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DE4237" w14:textId="7B3FCC4A" w:rsidR="00FA27CA" w:rsidRPr="008351FC" w:rsidRDefault="008351FC" w:rsidP="00402558">
      <w:pPr>
        <w:pStyle w:val="Web"/>
        <w:adjustRightInd w:val="0"/>
        <w:snapToGrid w:val="0"/>
        <w:spacing w:before="0" w:beforeAutospacing="0" w:after="0" w:afterAutospacing="0"/>
        <w:jc w:val="center"/>
        <w:textAlignment w:val="top"/>
        <w:rPr>
          <w:rFonts w:ascii="Arial" w:hAnsi="Arial" w:cs="Arial"/>
          <w:b/>
          <w:bCs/>
          <w:caps/>
          <w:sz w:val="32"/>
          <w:szCs w:val="32"/>
        </w:rPr>
      </w:pPr>
      <w:r w:rsidRPr="008351FC">
        <w:rPr>
          <w:rFonts w:ascii="Arial" w:hAnsi="Arial" w:cs="Arial"/>
          <w:b/>
          <w:bCs/>
          <w:sz w:val="32"/>
          <w:szCs w:val="32"/>
        </w:rPr>
        <w:t xml:space="preserve">Reputable Internet Retailers’ Service Quality </w:t>
      </w:r>
      <w:r>
        <w:rPr>
          <w:rFonts w:ascii="Arial" w:hAnsi="Arial" w:cs="Arial"/>
          <w:b/>
          <w:bCs/>
          <w:sz w:val="32"/>
          <w:szCs w:val="32"/>
        </w:rPr>
        <w:t>a</w:t>
      </w:r>
      <w:r w:rsidRPr="008351FC">
        <w:rPr>
          <w:rFonts w:ascii="Arial" w:hAnsi="Arial" w:cs="Arial"/>
          <w:b/>
          <w:bCs/>
          <w:sz w:val="32"/>
          <w:szCs w:val="32"/>
        </w:rPr>
        <w:t>nd Social Media Use</w:t>
      </w:r>
    </w:p>
    <w:p w14:paraId="019F3C4F" w14:textId="77777777" w:rsidR="00E22DA2" w:rsidRPr="00C35559" w:rsidRDefault="00E22DA2" w:rsidP="00402558">
      <w:pPr>
        <w:pStyle w:val="Web"/>
        <w:pBdr>
          <w:bottom w:val="single" w:sz="6" w:space="1" w:color="auto"/>
        </w:pBdr>
        <w:adjustRightInd w:val="0"/>
        <w:snapToGrid w:val="0"/>
        <w:spacing w:before="0" w:beforeAutospacing="0" w:after="0" w:afterAutospacing="0"/>
        <w:jc w:val="center"/>
        <w:textAlignment w:val="top"/>
        <w:rPr>
          <w:rFonts w:ascii="Arial" w:hAnsi="Arial" w:cs="Arial"/>
        </w:rPr>
      </w:pPr>
    </w:p>
    <w:p w14:paraId="79EEF57C" w14:textId="77777777" w:rsidR="00C35559" w:rsidRPr="00C35559" w:rsidRDefault="00C35559" w:rsidP="00402558">
      <w:pPr>
        <w:pStyle w:val="Web"/>
        <w:pBdr>
          <w:bottom w:val="single" w:sz="6" w:space="1" w:color="auto"/>
        </w:pBdr>
        <w:adjustRightInd w:val="0"/>
        <w:snapToGrid w:val="0"/>
        <w:spacing w:before="0" w:beforeAutospacing="0" w:after="0" w:afterAutospacing="0"/>
        <w:jc w:val="center"/>
        <w:textAlignment w:val="top"/>
        <w:rPr>
          <w:rFonts w:ascii="Arial" w:hAnsi="Arial" w:cs="Arial"/>
        </w:rPr>
      </w:pPr>
      <w:r w:rsidRPr="00C35559">
        <w:rPr>
          <w:rFonts w:ascii="Arial" w:hAnsi="Arial" w:cs="Arial"/>
        </w:rPr>
        <w:t xml:space="preserve">Yun Kyung Cho </w:t>
      </w:r>
    </w:p>
    <w:p w14:paraId="5F4C8397" w14:textId="77777777" w:rsidR="00C35559" w:rsidRPr="00C35559" w:rsidRDefault="00C35559" w:rsidP="00402558">
      <w:pPr>
        <w:pStyle w:val="Web"/>
        <w:pBdr>
          <w:bottom w:val="single" w:sz="6" w:space="1" w:color="auto"/>
        </w:pBdr>
        <w:adjustRightInd w:val="0"/>
        <w:snapToGrid w:val="0"/>
        <w:spacing w:before="0" w:beforeAutospacing="0" w:after="0" w:afterAutospacing="0"/>
        <w:jc w:val="center"/>
        <w:textAlignment w:val="top"/>
        <w:rPr>
          <w:rFonts w:ascii="Arial" w:hAnsi="Arial" w:cs="Arial"/>
        </w:rPr>
      </w:pPr>
      <w:r w:rsidRPr="00C35559">
        <w:rPr>
          <w:rFonts w:ascii="Arial" w:hAnsi="Arial" w:cs="Arial"/>
        </w:rPr>
        <w:t>Metropolitan State University of Denver</w:t>
      </w:r>
    </w:p>
    <w:p w14:paraId="15612747" w14:textId="77777777" w:rsidR="00C35559" w:rsidRPr="00C35559" w:rsidRDefault="00C35559" w:rsidP="00402558">
      <w:pPr>
        <w:pStyle w:val="Web"/>
        <w:pBdr>
          <w:bottom w:val="single" w:sz="6" w:space="1" w:color="auto"/>
        </w:pBdr>
        <w:adjustRightInd w:val="0"/>
        <w:snapToGrid w:val="0"/>
        <w:spacing w:before="0" w:beforeAutospacing="0" w:after="0" w:afterAutospacing="0"/>
        <w:jc w:val="center"/>
        <w:textAlignment w:val="top"/>
        <w:rPr>
          <w:rFonts w:ascii="Arial" w:hAnsi="Arial" w:cs="Arial"/>
        </w:rPr>
      </w:pPr>
      <w:r w:rsidRPr="00C35559">
        <w:rPr>
          <w:rFonts w:ascii="Arial" w:hAnsi="Arial" w:cs="Arial"/>
        </w:rPr>
        <w:t>ycho5@msudenver.edu</w:t>
      </w:r>
    </w:p>
    <w:p w14:paraId="4B2C8617" w14:textId="77777777" w:rsidR="00C35559" w:rsidRPr="00C35559" w:rsidRDefault="00C35559" w:rsidP="00402558">
      <w:pPr>
        <w:pStyle w:val="Web"/>
        <w:pBdr>
          <w:bottom w:val="single" w:sz="6" w:space="1" w:color="auto"/>
        </w:pBdr>
        <w:adjustRightInd w:val="0"/>
        <w:snapToGrid w:val="0"/>
        <w:spacing w:before="0" w:beforeAutospacing="0" w:after="0" w:afterAutospacing="0"/>
        <w:jc w:val="center"/>
        <w:textAlignment w:val="top"/>
        <w:rPr>
          <w:rFonts w:ascii="Arial" w:hAnsi="Arial" w:cs="Arial"/>
        </w:rPr>
      </w:pPr>
    </w:p>
    <w:p w14:paraId="0620FC25" w14:textId="5F15BEAC" w:rsidR="00C35559" w:rsidRPr="00C35559" w:rsidRDefault="00C35559" w:rsidP="00402558">
      <w:pPr>
        <w:pStyle w:val="Web"/>
        <w:pBdr>
          <w:bottom w:val="single" w:sz="6" w:space="1" w:color="auto"/>
        </w:pBdr>
        <w:adjustRightInd w:val="0"/>
        <w:snapToGrid w:val="0"/>
        <w:spacing w:before="0" w:beforeAutospacing="0" w:after="0" w:afterAutospacing="0"/>
        <w:jc w:val="center"/>
        <w:textAlignment w:val="top"/>
        <w:rPr>
          <w:rFonts w:ascii="Arial" w:hAnsi="Arial" w:cs="Arial"/>
        </w:rPr>
      </w:pPr>
      <w:r w:rsidRPr="00C35559">
        <w:rPr>
          <w:rFonts w:ascii="Arial" w:hAnsi="Arial" w:cs="Arial"/>
        </w:rPr>
        <w:t>Cynthia L</w:t>
      </w:r>
      <w:r w:rsidR="004B182C">
        <w:rPr>
          <w:rFonts w:ascii="Arial" w:hAnsi="Arial" w:cs="Arial"/>
        </w:rPr>
        <w:t>.</w:t>
      </w:r>
      <w:r w:rsidRPr="00C35559">
        <w:rPr>
          <w:rFonts w:ascii="Arial" w:hAnsi="Arial" w:cs="Arial"/>
        </w:rPr>
        <w:t xml:space="preserve"> Sutton</w:t>
      </w:r>
    </w:p>
    <w:p w14:paraId="3A75DE79" w14:textId="77777777" w:rsidR="00C35559" w:rsidRPr="00C35559" w:rsidRDefault="00C35559" w:rsidP="00402558">
      <w:pPr>
        <w:pStyle w:val="Web"/>
        <w:pBdr>
          <w:bottom w:val="single" w:sz="6" w:space="1" w:color="auto"/>
        </w:pBdr>
        <w:adjustRightInd w:val="0"/>
        <w:snapToGrid w:val="0"/>
        <w:spacing w:before="0" w:beforeAutospacing="0" w:after="0" w:afterAutospacing="0"/>
        <w:jc w:val="center"/>
        <w:textAlignment w:val="top"/>
        <w:rPr>
          <w:rFonts w:ascii="Arial" w:hAnsi="Arial" w:cs="Arial"/>
        </w:rPr>
      </w:pPr>
      <w:r w:rsidRPr="00C35559">
        <w:rPr>
          <w:rFonts w:ascii="Arial" w:hAnsi="Arial" w:cs="Arial"/>
        </w:rPr>
        <w:t>Metropolitan State University of Denver</w:t>
      </w:r>
    </w:p>
    <w:p w14:paraId="629106C1" w14:textId="56E4A94A" w:rsidR="00C35559" w:rsidRPr="00C35559" w:rsidRDefault="00C35559" w:rsidP="00402558">
      <w:pPr>
        <w:pStyle w:val="Web"/>
        <w:pBdr>
          <w:bottom w:val="single" w:sz="6" w:space="1" w:color="auto"/>
        </w:pBdr>
        <w:adjustRightInd w:val="0"/>
        <w:snapToGrid w:val="0"/>
        <w:spacing w:before="0" w:beforeAutospacing="0" w:after="0" w:afterAutospacing="0"/>
        <w:jc w:val="center"/>
        <w:textAlignment w:val="top"/>
        <w:rPr>
          <w:rFonts w:ascii="Arial" w:hAnsi="Arial" w:cs="Arial"/>
        </w:rPr>
      </w:pPr>
      <w:r w:rsidRPr="00C35559">
        <w:rPr>
          <w:rFonts w:ascii="Arial" w:hAnsi="Arial" w:cs="Arial"/>
        </w:rPr>
        <w:t>suttoncy@msudenver.edu</w:t>
      </w:r>
    </w:p>
    <w:p w14:paraId="1B215745" w14:textId="77777777" w:rsidR="00EA1E4F" w:rsidRPr="00C35559" w:rsidRDefault="00EA1E4F" w:rsidP="00402558">
      <w:pPr>
        <w:pStyle w:val="Web"/>
        <w:pBdr>
          <w:bottom w:val="single" w:sz="6" w:space="1" w:color="auto"/>
        </w:pBdr>
        <w:adjustRightInd w:val="0"/>
        <w:snapToGrid w:val="0"/>
        <w:spacing w:before="0" w:beforeAutospacing="0" w:after="0" w:afterAutospacing="0"/>
        <w:jc w:val="center"/>
        <w:textAlignment w:val="top"/>
        <w:rPr>
          <w:rFonts w:ascii="Arial" w:hAnsi="Arial" w:cs="Arial"/>
        </w:rPr>
      </w:pPr>
    </w:p>
    <w:p w14:paraId="691DA6E4" w14:textId="77777777" w:rsidR="00512E9A" w:rsidRPr="00C35559" w:rsidRDefault="00512E9A" w:rsidP="00402558">
      <w:pPr>
        <w:pStyle w:val="Web"/>
        <w:adjustRightInd w:val="0"/>
        <w:snapToGrid w:val="0"/>
        <w:spacing w:before="0" w:beforeAutospacing="0" w:after="0" w:afterAutospacing="0"/>
        <w:jc w:val="center"/>
        <w:textAlignment w:val="top"/>
        <w:rPr>
          <w:rFonts w:ascii="Arial" w:eastAsia="新細明體" w:hAnsi="Arial" w:cs="Arial"/>
          <w:b/>
          <w:bCs/>
          <w:sz w:val="28"/>
          <w:szCs w:val="28"/>
        </w:rPr>
      </w:pPr>
    </w:p>
    <w:p w14:paraId="319854D7" w14:textId="77777777" w:rsidR="00E22DA2" w:rsidRPr="00C35559" w:rsidRDefault="00E22DA2" w:rsidP="00402558">
      <w:pPr>
        <w:pStyle w:val="Web"/>
        <w:adjustRightInd w:val="0"/>
        <w:snapToGrid w:val="0"/>
        <w:spacing w:before="0" w:beforeAutospacing="0" w:after="0" w:afterAutospacing="0"/>
        <w:jc w:val="center"/>
        <w:textAlignment w:val="top"/>
        <w:rPr>
          <w:rFonts w:ascii="Arial" w:eastAsia="新細明體" w:hAnsi="Arial" w:cs="Arial"/>
          <w:b/>
          <w:bCs/>
          <w:sz w:val="28"/>
          <w:szCs w:val="28"/>
        </w:rPr>
      </w:pPr>
      <w:r w:rsidRPr="00C35559">
        <w:rPr>
          <w:rFonts w:ascii="Arial" w:hAnsi="Arial" w:cs="Arial"/>
          <w:b/>
          <w:bCs/>
          <w:sz w:val="28"/>
          <w:szCs w:val="28"/>
        </w:rPr>
        <w:t>ABSTRACT</w:t>
      </w:r>
    </w:p>
    <w:p w14:paraId="3BFB980B" w14:textId="77777777" w:rsidR="00DE7734" w:rsidRPr="00C35559" w:rsidRDefault="00DE7734" w:rsidP="00402558">
      <w:pPr>
        <w:pStyle w:val="Web"/>
        <w:adjustRightInd w:val="0"/>
        <w:snapToGrid w:val="0"/>
        <w:spacing w:before="0" w:beforeAutospacing="0" w:after="0" w:afterAutospacing="0"/>
        <w:jc w:val="center"/>
        <w:textAlignment w:val="top"/>
        <w:rPr>
          <w:rFonts w:ascii="Arial" w:eastAsia="新細明體" w:hAnsi="Arial" w:cs="Arial"/>
          <w:b/>
          <w:bCs/>
        </w:rPr>
      </w:pPr>
    </w:p>
    <w:p w14:paraId="3E04B2F7" w14:textId="1AD70951" w:rsidR="00FA27CA" w:rsidRPr="00402558" w:rsidRDefault="00FA27CA" w:rsidP="00583874">
      <w:pPr>
        <w:pStyle w:val="Web"/>
        <w:snapToGrid w:val="0"/>
        <w:spacing w:before="0" w:beforeAutospacing="0" w:afterLines="50" w:after="180" w:afterAutospacing="0"/>
        <w:ind w:firstLine="476"/>
        <w:jc w:val="both"/>
        <w:textAlignment w:val="top"/>
        <w:rPr>
          <w:rFonts w:ascii="Times New Roman" w:hAnsi="Times New Roman" w:cs="Times New Roman"/>
        </w:rPr>
      </w:pPr>
      <w:r w:rsidRPr="00402558">
        <w:rPr>
          <w:rFonts w:ascii="Times New Roman" w:hAnsi="Times New Roman" w:cs="Times New Roman"/>
        </w:rPr>
        <w:t xml:space="preserve">Previous literature suggests that </w:t>
      </w:r>
      <w:r w:rsidR="00BB63F8" w:rsidRPr="00402558">
        <w:rPr>
          <w:rFonts w:ascii="Times New Roman" w:hAnsi="Times New Roman" w:cs="Times New Roman"/>
        </w:rPr>
        <w:t xml:space="preserve">retailer </w:t>
      </w:r>
      <w:r w:rsidRPr="00402558">
        <w:rPr>
          <w:rFonts w:ascii="Times New Roman" w:hAnsi="Times New Roman" w:cs="Times New Roman"/>
        </w:rPr>
        <w:t xml:space="preserve">reputation </w:t>
      </w:r>
      <w:r w:rsidR="00B430B9" w:rsidRPr="00402558">
        <w:rPr>
          <w:rFonts w:ascii="Times New Roman" w:hAnsi="Times New Roman" w:cs="Times New Roman"/>
        </w:rPr>
        <w:t>is</w:t>
      </w:r>
      <w:r w:rsidRPr="00402558">
        <w:rPr>
          <w:rFonts w:ascii="Times New Roman" w:hAnsi="Times New Roman" w:cs="Times New Roman"/>
        </w:rPr>
        <w:t xml:space="preserve"> a key </w:t>
      </w:r>
      <w:r w:rsidR="00B430B9" w:rsidRPr="00402558">
        <w:rPr>
          <w:rFonts w:ascii="Times New Roman" w:hAnsi="Times New Roman" w:cs="Times New Roman"/>
        </w:rPr>
        <w:t xml:space="preserve">competitive </w:t>
      </w:r>
      <w:r w:rsidRPr="00402558">
        <w:rPr>
          <w:rFonts w:ascii="Times New Roman" w:hAnsi="Times New Roman" w:cs="Times New Roman"/>
        </w:rPr>
        <w:t xml:space="preserve">factor </w:t>
      </w:r>
      <w:r w:rsidR="00B430B9" w:rsidRPr="00402558">
        <w:rPr>
          <w:rFonts w:ascii="Times New Roman" w:hAnsi="Times New Roman" w:cs="Times New Roman"/>
        </w:rPr>
        <w:t>because</w:t>
      </w:r>
      <w:r w:rsidRPr="00402558">
        <w:rPr>
          <w:rFonts w:ascii="Times New Roman" w:hAnsi="Times New Roman" w:cs="Times New Roman"/>
        </w:rPr>
        <w:t xml:space="preserve"> customers trust reputable retailers. </w:t>
      </w:r>
      <w:r w:rsidR="00EA1DEF" w:rsidRPr="00402558">
        <w:rPr>
          <w:rFonts w:ascii="Times New Roman" w:hAnsi="Times New Roman" w:cs="Times New Roman"/>
        </w:rPr>
        <w:t xml:space="preserve">According to </w:t>
      </w:r>
      <w:r w:rsidRPr="00402558">
        <w:rPr>
          <w:rFonts w:ascii="Times New Roman" w:hAnsi="Times New Roman" w:cs="Times New Roman"/>
        </w:rPr>
        <w:t xml:space="preserve">the conventional </w:t>
      </w:r>
      <w:r w:rsidR="003014C6" w:rsidRPr="00402558">
        <w:rPr>
          <w:rFonts w:ascii="Times New Roman" w:hAnsi="Times New Roman" w:cs="Times New Roman"/>
        </w:rPr>
        <w:t xml:space="preserve">reputation creation </w:t>
      </w:r>
      <w:r w:rsidRPr="00402558">
        <w:rPr>
          <w:rFonts w:ascii="Times New Roman" w:hAnsi="Times New Roman" w:cs="Times New Roman"/>
        </w:rPr>
        <w:t xml:space="preserve">framework, service quality </w:t>
      </w:r>
      <w:r w:rsidR="003014C6" w:rsidRPr="00402558">
        <w:rPr>
          <w:rFonts w:ascii="Times New Roman" w:hAnsi="Times New Roman" w:cs="Times New Roman"/>
        </w:rPr>
        <w:t>plays</w:t>
      </w:r>
      <w:r w:rsidRPr="00402558">
        <w:rPr>
          <w:rFonts w:ascii="Times New Roman" w:hAnsi="Times New Roman" w:cs="Times New Roman"/>
        </w:rPr>
        <w:t xml:space="preserve"> a critical role in reputation </w:t>
      </w:r>
      <w:r w:rsidR="003014C6" w:rsidRPr="00402558">
        <w:rPr>
          <w:rFonts w:ascii="Times New Roman" w:hAnsi="Times New Roman" w:cs="Times New Roman"/>
        </w:rPr>
        <w:t>building</w:t>
      </w:r>
      <w:r w:rsidR="001F5A4D" w:rsidRPr="00402558">
        <w:rPr>
          <w:rFonts w:ascii="Times New Roman" w:hAnsi="Times New Roman" w:cs="Times New Roman"/>
        </w:rPr>
        <w:t>. A retailer’s reputation is enhanced when customers perceive high service quality.</w:t>
      </w:r>
      <w:r w:rsidRPr="00402558">
        <w:rPr>
          <w:rFonts w:ascii="Times New Roman" w:hAnsi="Times New Roman" w:cs="Times New Roman"/>
        </w:rPr>
        <w:t xml:space="preserve"> </w:t>
      </w:r>
      <w:r w:rsidR="003014C6" w:rsidRPr="00402558">
        <w:rPr>
          <w:rFonts w:ascii="Times New Roman" w:hAnsi="Times New Roman" w:cs="Times New Roman"/>
        </w:rPr>
        <w:t>O</w:t>
      </w:r>
      <w:r w:rsidR="00FD66BE" w:rsidRPr="00402558">
        <w:rPr>
          <w:rFonts w:ascii="Times New Roman" w:hAnsi="Times New Roman" w:cs="Times New Roman"/>
        </w:rPr>
        <w:t>ur research</w:t>
      </w:r>
      <w:r w:rsidR="009611D8" w:rsidRPr="00402558">
        <w:rPr>
          <w:rFonts w:ascii="Times New Roman" w:hAnsi="Times New Roman" w:cs="Times New Roman"/>
        </w:rPr>
        <w:t xml:space="preserve"> question </w:t>
      </w:r>
      <w:r w:rsidR="00FF4AFC" w:rsidRPr="00402558">
        <w:rPr>
          <w:rFonts w:ascii="Times New Roman" w:hAnsi="Times New Roman" w:cs="Times New Roman"/>
        </w:rPr>
        <w:t xml:space="preserve">addresses </w:t>
      </w:r>
      <w:r w:rsidR="009611D8" w:rsidRPr="00402558">
        <w:rPr>
          <w:rFonts w:ascii="Times New Roman" w:hAnsi="Times New Roman" w:cs="Times New Roman"/>
        </w:rPr>
        <w:t xml:space="preserve">whether an </w:t>
      </w:r>
      <w:r w:rsidR="00494ECE" w:rsidRPr="00402558">
        <w:rPr>
          <w:rFonts w:ascii="Times New Roman" w:hAnsi="Times New Roman" w:cs="Times New Roman"/>
        </w:rPr>
        <w:t>I</w:t>
      </w:r>
      <w:r w:rsidR="00B63431" w:rsidRPr="00402558">
        <w:rPr>
          <w:rFonts w:ascii="Times New Roman" w:hAnsi="Times New Roman" w:cs="Times New Roman"/>
        </w:rPr>
        <w:t xml:space="preserve">nternet </w:t>
      </w:r>
      <w:r w:rsidR="009611D8" w:rsidRPr="00402558">
        <w:rPr>
          <w:rFonts w:ascii="Times New Roman" w:hAnsi="Times New Roman" w:cs="Times New Roman"/>
        </w:rPr>
        <w:t xml:space="preserve">retailer’s </w:t>
      </w:r>
      <w:r w:rsidR="00DE6FAD" w:rsidRPr="00402558">
        <w:rPr>
          <w:rFonts w:ascii="Times New Roman" w:hAnsi="Times New Roman" w:cs="Times New Roman"/>
        </w:rPr>
        <w:t xml:space="preserve">service quality is associated with the retailer’s reputation in reality beyond customer perception. To answer the question, this study </w:t>
      </w:r>
      <w:r w:rsidR="00D032A3" w:rsidRPr="00402558">
        <w:rPr>
          <w:rFonts w:ascii="Times New Roman" w:hAnsi="Times New Roman" w:cs="Times New Roman"/>
        </w:rPr>
        <w:t>uses a</w:t>
      </w:r>
      <w:r w:rsidR="0081782D" w:rsidRPr="00402558">
        <w:rPr>
          <w:rFonts w:ascii="Times New Roman" w:hAnsi="Times New Roman" w:cs="Times New Roman"/>
        </w:rPr>
        <w:t>n objective</w:t>
      </w:r>
      <w:r w:rsidR="00D032A3" w:rsidRPr="00402558">
        <w:rPr>
          <w:rFonts w:ascii="Times New Roman" w:hAnsi="Times New Roman" w:cs="Times New Roman"/>
        </w:rPr>
        <w:t xml:space="preserve">, not perceptual, measure of reputation and </w:t>
      </w:r>
      <w:r w:rsidR="00DE6FAD" w:rsidRPr="00402558">
        <w:rPr>
          <w:rFonts w:ascii="Times New Roman" w:hAnsi="Times New Roman" w:cs="Times New Roman"/>
        </w:rPr>
        <w:t xml:space="preserve">compares service quality </w:t>
      </w:r>
      <w:r w:rsidR="002A0737" w:rsidRPr="00402558">
        <w:rPr>
          <w:rFonts w:ascii="Times New Roman" w:hAnsi="Times New Roman" w:cs="Times New Roman"/>
        </w:rPr>
        <w:t xml:space="preserve">of </w:t>
      </w:r>
      <w:r w:rsidR="00DE6FAD" w:rsidRPr="00402558">
        <w:rPr>
          <w:rFonts w:ascii="Times New Roman" w:hAnsi="Times New Roman" w:cs="Times New Roman"/>
        </w:rPr>
        <w:t xml:space="preserve">reputable and non-reputable Internet retailers. </w:t>
      </w:r>
      <w:r w:rsidR="002A0737" w:rsidRPr="00402558">
        <w:rPr>
          <w:rFonts w:ascii="Times New Roman" w:hAnsi="Times New Roman" w:cs="Times New Roman"/>
        </w:rPr>
        <w:t xml:space="preserve">Internet retailers use social media marketing to build their reputation. Therefore, </w:t>
      </w:r>
      <w:r w:rsidR="009611D8" w:rsidRPr="00402558">
        <w:rPr>
          <w:rFonts w:ascii="Times New Roman" w:hAnsi="Times New Roman" w:cs="Times New Roman"/>
        </w:rPr>
        <w:t xml:space="preserve">this study </w:t>
      </w:r>
      <w:r w:rsidR="00D7476D" w:rsidRPr="00402558">
        <w:rPr>
          <w:rFonts w:ascii="Times New Roman" w:hAnsi="Times New Roman" w:cs="Times New Roman"/>
        </w:rPr>
        <w:t xml:space="preserve">also </w:t>
      </w:r>
      <w:r w:rsidR="006E1C08" w:rsidRPr="00402558">
        <w:rPr>
          <w:rFonts w:ascii="Times New Roman" w:hAnsi="Times New Roman" w:cs="Times New Roman"/>
        </w:rPr>
        <w:t>examine</w:t>
      </w:r>
      <w:r w:rsidR="009611D8" w:rsidRPr="00402558">
        <w:rPr>
          <w:rFonts w:ascii="Times New Roman" w:hAnsi="Times New Roman" w:cs="Times New Roman"/>
        </w:rPr>
        <w:t>s</w:t>
      </w:r>
      <w:r w:rsidR="006E1C08" w:rsidRPr="00402558">
        <w:rPr>
          <w:rFonts w:ascii="Times New Roman" w:hAnsi="Times New Roman" w:cs="Times New Roman"/>
        </w:rPr>
        <w:t xml:space="preserve"> the relationship between social media use and reputation. </w:t>
      </w:r>
      <w:r w:rsidR="00FF4AFC" w:rsidRPr="00402558">
        <w:rPr>
          <w:rFonts w:ascii="Times New Roman" w:hAnsi="Times New Roman" w:cs="Times New Roman"/>
        </w:rPr>
        <w:t xml:space="preserve">Service quality information of </w:t>
      </w:r>
      <w:r w:rsidR="006E1C08" w:rsidRPr="00402558">
        <w:rPr>
          <w:rFonts w:ascii="Times New Roman" w:hAnsi="Times New Roman" w:cs="Times New Roman"/>
        </w:rPr>
        <w:t xml:space="preserve">619 Internet </w:t>
      </w:r>
      <w:r w:rsidR="009611D8" w:rsidRPr="00402558">
        <w:rPr>
          <w:rFonts w:ascii="Times New Roman" w:hAnsi="Times New Roman" w:cs="Times New Roman"/>
        </w:rPr>
        <w:t xml:space="preserve">retailers was </w:t>
      </w:r>
      <w:r w:rsidR="00DE6FAD" w:rsidRPr="00402558">
        <w:rPr>
          <w:rFonts w:ascii="Times New Roman" w:hAnsi="Times New Roman" w:cs="Times New Roman"/>
        </w:rPr>
        <w:t xml:space="preserve">collected and </w:t>
      </w:r>
      <w:r w:rsidR="009611D8" w:rsidRPr="00402558">
        <w:rPr>
          <w:rFonts w:ascii="Times New Roman" w:hAnsi="Times New Roman" w:cs="Times New Roman"/>
        </w:rPr>
        <w:t xml:space="preserve">analyzed </w:t>
      </w:r>
      <w:r w:rsidR="00147630" w:rsidRPr="00402558">
        <w:rPr>
          <w:rFonts w:ascii="Times New Roman" w:hAnsi="Times New Roman" w:cs="Times New Roman"/>
        </w:rPr>
        <w:t>from online customer review</w:t>
      </w:r>
      <w:r w:rsidR="00EE010E" w:rsidRPr="00402558">
        <w:rPr>
          <w:rFonts w:ascii="Times New Roman" w:hAnsi="Times New Roman" w:cs="Times New Roman"/>
        </w:rPr>
        <w:t xml:space="preserve">s. </w:t>
      </w:r>
      <w:r w:rsidR="00FA16D8" w:rsidRPr="00402558">
        <w:rPr>
          <w:rFonts w:ascii="Times New Roman" w:hAnsi="Times New Roman" w:cs="Times New Roman"/>
        </w:rPr>
        <w:t>R</w:t>
      </w:r>
      <w:r w:rsidR="00FF4AFC" w:rsidRPr="00402558">
        <w:rPr>
          <w:rFonts w:ascii="Times New Roman" w:hAnsi="Times New Roman" w:cs="Times New Roman"/>
        </w:rPr>
        <w:t>etailer use of</w:t>
      </w:r>
      <w:r w:rsidR="00147630" w:rsidRPr="00402558">
        <w:rPr>
          <w:rFonts w:ascii="Times New Roman" w:hAnsi="Times New Roman" w:cs="Times New Roman"/>
        </w:rPr>
        <w:t xml:space="preserve"> social media was </w:t>
      </w:r>
      <w:r w:rsidR="00FD66BE" w:rsidRPr="00402558">
        <w:rPr>
          <w:rFonts w:ascii="Times New Roman" w:hAnsi="Times New Roman" w:cs="Times New Roman"/>
        </w:rPr>
        <w:t>measured</w:t>
      </w:r>
      <w:r w:rsidR="00147630" w:rsidRPr="00402558">
        <w:rPr>
          <w:rFonts w:ascii="Times New Roman" w:hAnsi="Times New Roman" w:cs="Times New Roman"/>
        </w:rPr>
        <w:t xml:space="preserve"> by visiting their websites. </w:t>
      </w:r>
      <w:r w:rsidR="00EE010E" w:rsidRPr="00402558">
        <w:rPr>
          <w:rFonts w:ascii="Times New Roman" w:hAnsi="Times New Roman" w:cs="Times New Roman"/>
        </w:rPr>
        <w:t xml:space="preserve">The </w:t>
      </w:r>
      <w:r w:rsidR="003014C6" w:rsidRPr="00402558">
        <w:rPr>
          <w:rFonts w:ascii="Times New Roman" w:hAnsi="Times New Roman" w:cs="Times New Roman"/>
        </w:rPr>
        <w:t xml:space="preserve">binary </w:t>
      </w:r>
      <w:r w:rsidR="00EE010E" w:rsidRPr="00402558">
        <w:rPr>
          <w:rFonts w:ascii="Times New Roman" w:hAnsi="Times New Roman" w:cs="Times New Roman"/>
        </w:rPr>
        <w:t xml:space="preserve">logistic regression </w:t>
      </w:r>
      <w:r w:rsidR="004C7F16" w:rsidRPr="00402558">
        <w:rPr>
          <w:rFonts w:ascii="Times New Roman" w:hAnsi="Times New Roman" w:cs="Times New Roman"/>
        </w:rPr>
        <w:t>models</w:t>
      </w:r>
      <w:r w:rsidR="00EE010E" w:rsidRPr="00402558">
        <w:rPr>
          <w:rFonts w:ascii="Times New Roman" w:hAnsi="Times New Roman" w:cs="Times New Roman"/>
        </w:rPr>
        <w:t xml:space="preserve"> </w:t>
      </w:r>
      <w:r w:rsidR="00147630" w:rsidRPr="00402558">
        <w:rPr>
          <w:rFonts w:ascii="Times New Roman" w:hAnsi="Times New Roman" w:cs="Times New Roman"/>
        </w:rPr>
        <w:t>show</w:t>
      </w:r>
      <w:r w:rsidRPr="00402558">
        <w:rPr>
          <w:rFonts w:ascii="Times New Roman" w:hAnsi="Times New Roman" w:cs="Times New Roman"/>
        </w:rPr>
        <w:t xml:space="preserve"> some unmatched linkage</w:t>
      </w:r>
      <w:r w:rsidR="006B43F5" w:rsidRPr="00402558">
        <w:rPr>
          <w:rFonts w:ascii="Times New Roman" w:hAnsi="Times New Roman" w:cs="Times New Roman"/>
        </w:rPr>
        <w:t>s</w:t>
      </w:r>
      <w:r w:rsidRPr="00402558">
        <w:rPr>
          <w:rFonts w:ascii="Times New Roman" w:hAnsi="Times New Roman" w:cs="Times New Roman"/>
        </w:rPr>
        <w:t xml:space="preserve"> between service quality and reputation. </w:t>
      </w:r>
      <w:r w:rsidR="006B43F5" w:rsidRPr="00402558">
        <w:rPr>
          <w:rFonts w:ascii="Times New Roman" w:hAnsi="Times New Roman" w:cs="Times New Roman"/>
        </w:rPr>
        <w:t xml:space="preserve">Our </w:t>
      </w:r>
      <w:r w:rsidR="00FD66BE" w:rsidRPr="00402558">
        <w:rPr>
          <w:rFonts w:ascii="Times New Roman" w:hAnsi="Times New Roman" w:cs="Times New Roman"/>
        </w:rPr>
        <w:t>results</w:t>
      </w:r>
      <w:r w:rsidRPr="00402558">
        <w:rPr>
          <w:rFonts w:ascii="Times New Roman" w:hAnsi="Times New Roman" w:cs="Times New Roman"/>
        </w:rPr>
        <w:t xml:space="preserve"> </w:t>
      </w:r>
      <w:r w:rsidR="002F19A6" w:rsidRPr="00402558">
        <w:rPr>
          <w:rFonts w:ascii="Times New Roman" w:hAnsi="Times New Roman" w:cs="Times New Roman"/>
        </w:rPr>
        <w:t>suggest that reputable retailers do not provide higher service quality which disproves</w:t>
      </w:r>
      <w:r w:rsidR="00FD66BE" w:rsidRPr="00402558">
        <w:rPr>
          <w:rFonts w:ascii="Times New Roman" w:hAnsi="Times New Roman" w:cs="Times New Roman"/>
        </w:rPr>
        <w:t xml:space="preserve"> the </w:t>
      </w:r>
      <w:r w:rsidRPr="00402558">
        <w:rPr>
          <w:rFonts w:ascii="Times New Roman" w:hAnsi="Times New Roman" w:cs="Times New Roman"/>
        </w:rPr>
        <w:t xml:space="preserve">conventional </w:t>
      </w:r>
      <w:r w:rsidR="00147630" w:rsidRPr="00402558">
        <w:rPr>
          <w:rFonts w:ascii="Times New Roman" w:hAnsi="Times New Roman" w:cs="Times New Roman"/>
        </w:rPr>
        <w:t xml:space="preserve">reputation creation </w:t>
      </w:r>
      <w:r w:rsidRPr="00402558">
        <w:rPr>
          <w:rFonts w:ascii="Times New Roman" w:hAnsi="Times New Roman" w:cs="Times New Roman"/>
        </w:rPr>
        <w:t>framework</w:t>
      </w:r>
      <w:r w:rsidR="00FD66BE" w:rsidRPr="00402558">
        <w:rPr>
          <w:rFonts w:ascii="Times New Roman" w:hAnsi="Times New Roman" w:cs="Times New Roman"/>
        </w:rPr>
        <w:t>.</w:t>
      </w:r>
      <w:r w:rsidR="00147630" w:rsidRPr="00402558">
        <w:rPr>
          <w:rFonts w:ascii="Times New Roman" w:hAnsi="Times New Roman" w:cs="Times New Roman"/>
        </w:rPr>
        <w:t xml:space="preserve"> </w:t>
      </w:r>
      <w:r w:rsidR="00FD66BE" w:rsidRPr="00402558">
        <w:rPr>
          <w:rFonts w:ascii="Times New Roman" w:hAnsi="Times New Roman" w:cs="Times New Roman"/>
        </w:rPr>
        <w:t>Instead</w:t>
      </w:r>
      <w:r w:rsidR="00147630" w:rsidRPr="00402558">
        <w:rPr>
          <w:rFonts w:ascii="Times New Roman" w:hAnsi="Times New Roman" w:cs="Times New Roman"/>
        </w:rPr>
        <w:t>, t</w:t>
      </w:r>
      <w:r w:rsidRPr="00402558">
        <w:rPr>
          <w:rFonts w:ascii="Times New Roman" w:hAnsi="Times New Roman" w:cs="Times New Roman"/>
        </w:rPr>
        <w:t xml:space="preserve">his study </w:t>
      </w:r>
      <w:r w:rsidR="00147630" w:rsidRPr="00402558">
        <w:rPr>
          <w:rFonts w:ascii="Times New Roman" w:hAnsi="Times New Roman" w:cs="Times New Roman"/>
        </w:rPr>
        <w:t>suggests</w:t>
      </w:r>
      <w:r w:rsidR="006B43F5" w:rsidRPr="00402558">
        <w:rPr>
          <w:rFonts w:ascii="Times New Roman" w:hAnsi="Times New Roman" w:cs="Times New Roman"/>
        </w:rPr>
        <w:t xml:space="preserve"> social media marketing is</w:t>
      </w:r>
      <w:r w:rsidRPr="00402558">
        <w:rPr>
          <w:rFonts w:ascii="Times New Roman" w:hAnsi="Times New Roman" w:cs="Times New Roman"/>
        </w:rPr>
        <w:t xml:space="preserve"> an alternative source of reputation.</w:t>
      </w:r>
    </w:p>
    <w:p w14:paraId="015263DA" w14:textId="77777777" w:rsidR="00402558" w:rsidRPr="00402558" w:rsidRDefault="00E22DA2" w:rsidP="00402558">
      <w:pPr>
        <w:pStyle w:val="Web"/>
        <w:pBdr>
          <w:bottom w:val="single" w:sz="6" w:space="1" w:color="auto"/>
        </w:pBdr>
        <w:adjustRightInd w:val="0"/>
        <w:snapToGrid w:val="0"/>
        <w:spacing w:before="0" w:beforeAutospacing="0" w:after="0" w:afterAutospacing="0"/>
        <w:jc w:val="both"/>
        <w:textAlignment w:val="top"/>
        <w:rPr>
          <w:rFonts w:ascii="Times New Roman" w:hAnsi="Times New Roman" w:cs="Times New Roman"/>
          <w:szCs w:val="20"/>
        </w:rPr>
      </w:pPr>
      <w:r w:rsidRPr="00402558">
        <w:rPr>
          <w:rFonts w:ascii="Times New Roman" w:hAnsi="Times New Roman" w:cs="Times New Roman" w:hint="eastAsia"/>
          <w:b/>
          <w:szCs w:val="20"/>
        </w:rPr>
        <w:t>Keyword</w:t>
      </w:r>
      <w:r w:rsidR="0050097C" w:rsidRPr="00402558">
        <w:rPr>
          <w:rFonts w:ascii="Times New Roman" w:hAnsi="Times New Roman" w:cs="Times New Roman" w:hint="eastAsia"/>
          <w:b/>
          <w:szCs w:val="20"/>
        </w:rPr>
        <w:t>s</w:t>
      </w:r>
      <w:r w:rsidRPr="00402558">
        <w:rPr>
          <w:rFonts w:ascii="Times New Roman" w:hAnsi="Times New Roman" w:cs="Times New Roman" w:hint="eastAsia"/>
          <w:szCs w:val="20"/>
        </w:rPr>
        <w:t xml:space="preserve">: </w:t>
      </w:r>
      <w:r w:rsidR="00FA27CA" w:rsidRPr="00402558">
        <w:rPr>
          <w:rFonts w:ascii="Times New Roman" w:hAnsi="Times New Roman" w:cs="Times New Roman"/>
          <w:szCs w:val="20"/>
        </w:rPr>
        <w:t xml:space="preserve">Reputation; Internet retailing; </w:t>
      </w:r>
      <w:r w:rsidR="0085422D" w:rsidRPr="00402558">
        <w:rPr>
          <w:rFonts w:ascii="Times New Roman" w:hAnsi="Times New Roman" w:cs="Times New Roman"/>
          <w:szCs w:val="20"/>
        </w:rPr>
        <w:t>E</w:t>
      </w:r>
      <w:r w:rsidR="00FA27CA" w:rsidRPr="00402558">
        <w:rPr>
          <w:rFonts w:ascii="Times New Roman" w:hAnsi="Times New Roman" w:cs="Times New Roman"/>
          <w:szCs w:val="20"/>
        </w:rPr>
        <w:t>-service quality; Order procurement quality; Order fulfilment quality</w:t>
      </w:r>
    </w:p>
    <w:p w14:paraId="50CD5585" w14:textId="77777777" w:rsidR="00402558" w:rsidRPr="00F81189" w:rsidRDefault="00402558" w:rsidP="00402558">
      <w:pPr>
        <w:pStyle w:val="Web"/>
        <w:pBdr>
          <w:bottom w:val="single" w:sz="6" w:space="1" w:color="auto"/>
        </w:pBdr>
        <w:adjustRightInd w:val="0"/>
        <w:snapToGrid w:val="0"/>
        <w:spacing w:before="0" w:beforeAutospacing="0" w:after="0" w:afterAutospacing="0"/>
        <w:jc w:val="both"/>
        <w:textAlignment w:val="top"/>
        <w:rPr>
          <w:rFonts w:ascii="Times New Roman" w:eastAsia="新細明體" w:hAnsi="Times New Roman" w:cs="Times New Roman"/>
          <w:szCs w:val="20"/>
        </w:rPr>
      </w:pPr>
    </w:p>
    <w:p w14:paraId="73137990" w14:textId="77777777" w:rsidR="00583874" w:rsidRDefault="00583874" w:rsidP="00402558">
      <w:pPr>
        <w:pStyle w:val="Web"/>
        <w:adjustRightInd w:val="0"/>
        <w:snapToGrid w:val="0"/>
        <w:spacing w:before="0" w:beforeAutospacing="0" w:after="0" w:afterAutospacing="0"/>
        <w:jc w:val="both"/>
        <w:textAlignment w:val="top"/>
        <w:rPr>
          <w:rFonts w:ascii="Helvetica" w:eastAsia="新細明體" w:hAnsi="Helvetica" w:cs="Times New Roman"/>
          <w:b/>
          <w:bCs/>
          <w:sz w:val="28"/>
          <w:szCs w:val="28"/>
        </w:rPr>
      </w:pPr>
    </w:p>
    <w:p w14:paraId="4D2B6FD1" w14:textId="77777777" w:rsidR="00583874" w:rsidRDefault="00583874" w:rsidP="00402558">
      <w:pPr>
        <w:pStyle w:val="Web"/>
        <w:adjustRightInd w:val="0"/>
        <w:snapToGrid w:val="0"/>
        <w:spacing w:before="0" w:beforeAutospacing="0" w:after="0" w:afterAutospacing="0"/>
        <w:jc w:val="both"/>
        <w:textAlignment w:val="top"/>
        <w:rPr>
          <w:rFonts w:ascii="Helvetica" w:eastAsia="新細明體" w:hAnsi="Helvetica" w:cs="Times New Roman"/>
          <w:b/>
          <w:bCs/>
          <w:sz w:val="28"/>
          <w:szCs w:val="28"/>
        </w:rPr>
      </w:pPr>
    </w:p>
    <w:p w14:paraId="166D8211" w14:textId="77777777" w:rsidR="00583874" w:rsidRDefault="00583874" w:rsidP="00402558">
      <w:pPr>
        <w:pStyle w:val="Web"/>
        <w:adjustRightInd w:val="0"/>
        <w:snapToGrid w:val="0"/>
        <w:spacing w:before="0" w:beforeAutospacing="0" w:after="0" w:afterAutospacing="0"/>
        <w:jc w:val="both"/>
        <w:textAlignment w:val="top"/>
        <w:rPr>
          <w:rFonts w:ascii="Helvetica" w:eastAsia="新細明體" w:hAnsi="Helvetica" w:cs="Times New Roman"/>
          <w:b/>
          <w:bCs/>
          <w:sz w:val="28"/>
          <w:szCs w:val="28"/>
        </w:rPr>
      </w:pPr>
    </w:p>
    <w:p w14:paraId="02237130" w14:textId="77777777" w:rsidR="00583874" w:rsidRPr="00F81189" w:rsidRDefault="00583874" w:rsidP="00583874">
      <w:pPr>
        <w:pStyle w:val="Web"/>
        <w:adjustRightInd w:val="0"/>
        <w:snapToGrid w:val="0"/>
        <w:spacing w:before="0" w:beforeAutospacing="0" w:after="0" w:afterAutospacing="0"/>
        <w:jc w:val="both"/>
        <w:textAlignment w:val="top"/>
        <w:rPr>
          <w:rFonts w:ascii="Helvetica" w:eastAsia="新細明體" w:hAnsi="Helvetica" w:cs="Times New Roman"/>
          <w:b/>
          <w:bCs/>
          <w:sz w:val="28"/>
          <w:szCs w:val="28"/>
        </w:rPr>
      </w:pPr>
    </w:p>
    <w:p w14:paraId="6F0ECF6C" w14:textId="30060A10" w:rsidR="00935917" w:rsidRPr="00C35559" w:rsidRDefault="00935917" w:rsidP="00402558">
      <w:pPr>
        <w:pStyle w:val="Web"/>
        <w:numPr>
          <w:ilvl w:val="0"/>
          <w:numId w:val="4"/>
        </w:numPr>
        <w:adjustRightInd w:val="0"/>
        <w:snapToGrid w:val="0"/>
        <w:spacing w:before="0" w:beforeAutospacing="0" w:after="0" w:afterAutospacing="0"/>
        <w:ind w:left="0" w:firstLine="0"/>
        <w:jc w:val="center"/>
        <w:textAlignment w:val="top"/>
        <w:rPr>
          <w:rFonts w:ascii="Arial" w:eastAsia="新細明體" w:hAnsi="Arial" w:cs="Arial"/>
          <w:b/>
          <w:bCs/>
          <w:sz w:val="28"/>
          <w:szCs w:val="28"/>
        </w:rPr>
      </w:pPr>
      <w:r w:rsidRPr="00C35559">
        <w:rPr>
          <w:rFonts w:ascii="Arial" w:eastAsia="新細明體" w:hAnsi="Arial" w:cs="Arial"/>
          <w:b/>
          <w:bCs/>
          <w:sz w:val="28"/>
          <w:szCs w:val="28"/>
        </w:rPr>
        <w:t>I</w:t>
      </w:r>
      <w:r w:rsidR="00272FF7" w:rsidRPr="00C35559">
        <w:rPr>
          <w:rFonts w:ascii="Arial" w:eastAsia="新細明體" w:hAnsi="Arial" w:cs="Arial"/>
          <w:b/>
          <w:bCs/>
          <w:sz w:val="28"/>
          <w:szCs w:val="28"/>
        </w:rPr>
        <w:t>NTRODUCTION</w:t>
      </w:r>
    </w:p>
    <w:p w14:paraId="2638515B" w14:textId="4B94463F" w:rsidR="00063E8F" w:rsidRPr="00402558" w:rsidRDefault="00FA27CA" w:rsidP="00402558">
      <w:pPr>
        <w:pStyle w:val="Web"/>
        <w:snapToGrid w:val="0"/>
        <w:spacing w:beforeLines="50" w:before="180" w:beforeAutospacing="0" w:after="0" w:afterAutospacing="0"/>
        <w:ind w:firstLineChars="200" w:firstLine="504"/>
        <w:jc w:val="both"/>
        <w:textAlignment w:val="top"/>
        <w:rPr>
          <w:rFonts w:ascii="Times New Roman" w:hAnsi="Times New Roman" w:cs="Times New Roman"/>
          <w:szCs w:val="20"/>
        </w:rPr>
      </w:pPr>
      <w:r w:rsidRPr="00402558">
        <w:rPr>
          <w:rFonts w:ascii="Times New Roman" w:hAnsi="Times New Roman" w:cs="Times New Roman"/>
          <w:szCs w:val="20"/>
        </w:rPr>
        <w:t xml:space="preserve">Since amazon.com opened their online retail solution in 1995, </w:t>
      </w:r>
      <w:r w:rsidR="00154A28" w:rsidRPr="00402558">
        <w:rPr>
          <w:rFonts w:ascii="Times New Roman" w:hAnsi="Times New Roman" w:cs="Times New Roman"/>
          <w:szCs w:val="20"/>
        </w:rPr>
        <w:t>Internet</w:t>
      </w:r>
      <w:r w:rsidRPr="00402558">
        <w:rPr>
          <w:rFonts w:ascii="Times New Roman" w:hAnsi="Times New Roman" w:cs="Times New Roman"/>
          <w:szCs w:val="20"/>
        </w:rPr>
        <w:t xml:space="preserve"> retailing has </w:t>
      </w:r>
      <w:r w:rsidR="00730FDC" w:rsidRPr="00402558">
        <w:rPr>
          <w:rFonts w:ascii="Times New Roman" w:hAnsi="Times New Roman" w:cs="Times New Roman"/>
          <w:szCs w:val="20"/>
        </w:rPr>
        <w:t>become</w:t>
      </w:r>
      <w:r w:rsidRPr="00402558">
        <w:rPr>
          <w:rFonts w:ascii="Times New Roman" w:hAnsi="Times New Roman" w:cs="Times New Roman"/>
          <w:szCs w:val="20"/>
        </w:rPr>
        <w:t xml:space="preserve"> an important industry sector. In the new millennium, web-based </w:t>
      </w:r>
      <w:r w:rsidR="00D032A3" w:rsidRPr="00402558">
        <w:rPr>
          <w:rFonts w:ascii="Times New Roman" w:hAnsi="Times New Roman" w:cs="Times New Roman"/>
          <w:szCs w:val="20"/>
        </w:rPr>
        <w:t xml:space="preserve">information </w:t>
      </w:r>
      <w:r w:rsidR="00730FDC" w:rsidRPr="00402558">
        <w:rPr>
          <w:rFonts w:ascii="Times New Roman" w:hAnsi="Times New Roman" w:cs="Times New Roman"/>
          <w:szCs w:val="20"/>
        </w:rPr>
        <w:t>technology (</w:t>
      </w:r>
      <w:r w:rsidRPr="00402558">
        <w:rPr>
          <w:rFonts w:ascii="Times New Roman" w:hAnsi="Times New Roman" w:cs="Times New Roman"/>
          <w:szCs w:val="20"/>
        </w:rPr>
        <w:t>IT</w:t>
      </w:r>
      <w:r w:rsidR="00730FDC" w:rsidRPr="00402558">
        <w:rPr>
          <w:rFonts w:ascii="Times New Roman" w:hAnsi="Times New Roman" w:cs="Times New Roman"/>
          <w:szCs w:val="20"/>
        </w:rPr>
        <w:t>)</w:t>
      </w:r>
      <w:r w:rsidRPr="00402558">
        <w:rPr>
          <w:rFonts w:ascii="Times New Roman" w:hAnsi="Times New Roman" w:cs="Times New Roman"/>
          <w:szCs w:val="20"/>
        </w:rPr>
        <w:t xml:space="preserve"> became </w:t>
      </w:r>
      <w:r w:rsidR="00730FDC" w:rsidRPr="00402558">
        <w:rPr>
          <w:rFonts w:ascii="Times New Roman" w:hAnsi="Times New Roman" w:cs="Times New Roman"/>
          <w:szCs w:val="20"/>
        </w:rPr>
        <w:t xml:space="preserve">more </w:t>
      </w:r>
      <w:r w:rsidRPr="00402558">
        <w:rPr>
          <w:rFonts w:ascii="Times New Roman" w:hAnsi="Times New Roman" w:cs="Times New Roman"/>
          <w:szCs w:val="20"/>
        </w:rPr>
        <w:t>affordable and a vast number of retailers have launched this convenient</w:t>
      </w:r>
      <w:r w:rsidR="00730FDC" w:rsidRPr="00402558">
        <w:rPr>
          <w:rFonts w:ascii="Times New Roman" w:hAnsi="Times New Roman" w:cs="Times New Roman"/>
          <w:szCs w:val="20"/>
        </w:rPr>
        <w:t xml:space="preserve"> online</w:t>
      </w:r>
      <w:r w:rsidRPr="00402558">
        <w:rPr>
          <w:rFonts w:ascii="Times New Roman" w:hAnsi="Times New Roman" w:cs="Times New Roman"/>
          <w:szCs w:val="20"/>
        </w:rPr>
        <w:t xml:space="preserve"> </w:t>
      </w:r>
      <w:r w:rsidR="00DE6FAD" w:rsidRPr="00402558">
        <w:rPr>
          <w:rFonts w:ascii="Times New Roman" w:hAnsi="Times New Roman" w:cs="Times New Roman"/>
          <w:szCs w:val="20"/>
        </w:rPr>
        <w:t>business</w:t>
      </w:r>
      <w:r w:rsidRPr="00402558">
        <w:rPr>
          <w:rFonts w:ascii="Times New Roman" w:hAnsi="Times New Roman" w:cs="Times New Roman"/>
          <w:szCs w:val="20"/>
        </w:rPr>
        <w:t xml:space="preserve"> solution and actively participated in </w:t>
      </w:r>
      <w:r w:rsidR="00154A28" w:rsidRPr="00402558">
        <w:rPr>
          <w:rFonts w:ascii="Times New Roman" w:hAnsi="Times New Roman" w:cs="Times New Roman"/>
          <w:szCs w:val="20"/>
        </w:rPr>
        <w:t>Internet</w:t>
      </w:r>
      <w:r w:rsidRPr="00402558">
        <w:rPr>
          <w:rFonts w:ascii="Times New Roman" w:hAnsi="Times New Roman" w:cs="Times New Roman"/>
          <w:szCs w:val="20"/>
        </w:rPr>
        <w:t xml:space="preserve"> retailing. Today, every firm or individual can develop </w:t>
      </w:r>
      <w:r w:rsidR="00730FDC" w:rsidRPr="00402558">
        <w:rPr>
          <w:rFonts w:ascii="Times New Roman" w:hAnsi="Times New Roman" w:cs="Times New Roman"/>
          <w:szCs w:val="20"/>
        </w:rPr>
        <w:t>an</w:t>
      </w:r>
      <w:r w:rsidRPr="00402558">
        <w:rPr>
          <w:rFonts w:ascii="Times New Roman" w:hAnsi="Times New Roman" w:cs="Times New Roman"/>
          <w:szCs w:val="20"/>
        </w:rPr>
        <w:t xml:space="preserve"> online store and compete in virtual space. Inevitably, intense competition became the norm. This shows a different picture of the industry sector from the one when the Internet was not available and a few retailers that had a strong physical presence dominated in the market.</w:t>
      </w:r>
    </w:p>
    <w:p w14:paraId="5995D1EB" w14:textId="61C864F3" w:rsidR="00063E8F" w:rsidRPr="00402558" w:rsidRDefault="00FA27CA" w:rsidP="00402558">
      <w:pPr>
        <w:pStyle w:val="Web"/>
        <w:snapToGrid w:val="0"/>
        <w:spacing w:beforeLines="50" w:before="180" w:beforeAutospacing="0" w:after="0" w:afterAutospacing="0"/>
        <w:ind w:firstLineChars="200" w:firstLine="504"/>
        <w:jc w:val="both"/>
        <w:textAlignment w:val="top"/>
        <w:rPr>
          <w:rFonts w:ascii="Times New Roman" w:hAnsi="Times New Roman" w:cs="Times New Roman"/>
          <w:szCs w:val="20"/>
        </w:rPr>
      </w:pPr>
      <w:r w:rsidRPr="00402558">
        <w:rPr>
          <w:rFonts w:ascii="Times New Roman" w:hAnsi="Times New Roman" w:cs="Times New Roman"/>
          <w:szCs w:val="20"/>
        </w:rPr>
        <w:t xml:space="preserve">In </w:t>
      </w:r>
      <w:r w:rsidR="001178D2" w:rsidRPr="00402558">
        <w:rPr>
          <w:rFonts w:ascii="Times New Roman" w:hAnsi="Times New Roman" w:cs="Times New Roman"/>
          <w:szCs w:val="20"/>
        </w:rPr>
        <w:t xml:space="preserve">today’s </w:t>
      </w:r>
      <w:r w:rsidRPr="00402558">
        <w:rPr>
          <w:rFonts w:ascii="Times New Roman" w:hAnsi="Times New Roman" w:cs="Times New Roman"/>
          <w:szCs w:val="20"/>
        </w:rPr>
        <w:t xml:space="preserve">intense competition, Internet retailers’ service quality plays a critical role </w:t>
      </w:r>
      <w:r w:rsidR="001178D2" w:rsidRPr="00402558">
        <w:rPr>
          <w:rFonts w:ascii="Times New Roman" w:hAnsi="Times New Roman" w:cs="Times New Roman"/>
          <w:szCs w:val="20"/>
        </w:rPr>
        <w:t>in</w:t>
      </w:r>
      <w:r w:rsidR="00D032A3" w:rsidRPr="00402558">
        <w:rPr>
          <w:rFonts w:ascii="Times New Roman" w:hAnsi="Times New Roman" w:cs="Times New Roman"/>
          <w:szCs w:val="20"/>
        </w:rPr>
        <w:t xml:space="preserve"> </w:t>
      </w:r>
      <w:r w:rsidR="001178D2" w:rsidRPr="00402558">
        <w:rPr>
          <w:rFonts w:ascii="Times New Roman" w:hAnsi="Times New Roman" w:cs="Times New Roman"/>
          <w:szCs w:val="20"/>
        </w:rPr>
        <w:t>identifying</w:t>
      </w:r>
      <w:r w:rsidRPr="00402558">
        <w:rPr>
          <w:rFonts w:ascii="Times New Roman" w:hAnsi="Times New Roman" w:cs="Times New Roman"/>
          <w:szCs w:val="20"/>
        </w:rPr>
        <w:t xml:space="preserve"> reliable retailers</w:t>
      </w:r>
      <w:r w:rsidR="001178D2" w:rsidRPr="00402558">
        <w:rPr>
          <w:rFonts w:ascii="Times New Roman" w:hAnsi="Times New Roman" w:cs="Times New Roman"/>
          <w:szCs w:val="20"/>
        </w:rPr>
        <w:t>.</w:t>
      </w:r>
      <w:r w:rsidR="00305347" w:rsidRPr="00402558">
        <w:rPr>
          <w:rFonts w:ascii="Times New Roman" w:hAnsi="Times New Roman" w:cs="Times New Roman"/>
          <w:szCs w:val="20"/>
        </w:rPr>
        <w:t xml:space="preserve"> </w:t>
      </w:r>
      <w:r w:rsidRPr="00402558">
        <w:rPr>
          <w:rFonts w:ascii="Times New Roman" w:hAnsi="Times New Roman" w:cs="Times New Roman"/>
          <w:szCs w:val="20"/>
        </w:rPr>
        <w:t xml:space="preserve">A vast </w:t>
      </w:r>
      <w:r w:rsidR="00A97E43" w:rsidRPr="00402558">
        <w:rPr>
          <w:rFonts w:ascii="Times New Roman" w:hAnsi="Times New Roman" w:cs="Times New Roman"/>
          <w:szCs w:val="20"/>
        </w:rPr>
        <w:t>amount</w:t>
      </w:r>
      <w:r w:rsidRPr="00402558">
        <w:rPr>
          <w:rFonts w:ascii="Times New Roman" w:hAnsi="Times New Roman" w:cs="Times New Roman"/>
          <w:szCs w:val="20"/>
        </w:rPr>
        <w:t xml:space="preserve"> of research on e-service quality has validated that e-service quality influences customer satisfaction and loyalty</w:t>
      </w:r>
      <w:r w:rsidR="00632DC9">
        <w:rPr>
          <w:rFonts w:ascii="Times New Roman" w:hAnsi="Times New Roman" w:cs="Times New Roman" w:hint="eastAsia"/>
          <w:szCs w:val="20"/>
        </w:rPr>
        <w:t xml:space="preserve"> [</w:t>
      </w:r>
      <w:r w:rsidR="00BA444C" w:rsidRPr="00402558">
        <w:rPr>
          <w:rFonts w:ascii="Times New Roman" w:hAnsi="Times New Roman" w:cs="Times New Roman"/>
          <w:szCs w:val="20"/>
        </w:rPr>
        <w:t>1</w:t>
      </w:r>
      <w:r w:rsidR="008E49DA">
        <w:rPr>
          <w:rFonts w:ascii="Times New Roman" w:hAnsi="Times New Roman" w:cs="Times New Roman"/>
          <w:szCs w:val="20"/>
        </w:rPr>
        <w:t>-</w:t>
      </w:r>
      <w:r w:rsidR="00BA444C" w:rsidRPr="00402558">
        <w:rPr>
          <w:rFonts w:ascii="Times New Roman" w:hAnsi="Times New Roman" w:cs="Times New Roman"/>
          <w:szCs w:val="20"/>
        </w:rPr>
        <w:t>4</w:t>
      </w:r>
      <w:r w:rsidR="00632DC9">
        <w:rPr>
          <w:rFonts w:ascii="Times New Roman" w:hAnsi="Times New Roman" w:cs="Times New Roman" w:hint="eastAsia"/>
          <w:szCs w:val="20"/>
        </w:rPr>
        <w:t>]</w:t>
      </w:r>
      <w:r w:rsidR="00BA444C" w:rsidRPr="00402558">
        <w:rPr>
          <w:rFonts w:ascii="Times New Roman" w:hAnsi="Times New Roman" w:cs="Times New Roman"/>
          <w:szCs w:val="20"/>
        </w:rPr>
        <w:t>.</w:t>
      </w:r>
      <w:r w:rsidRPr="00402558">
        <w:rPr>
          <w:rFonts w:ascii="Times New Roman" w:hAnsi="Times New Roman" w:cs="Times New Roman"/>
          <w:szCs w:val="20"/>
        </w:rPr>
        <w:t xml:space="preserve"> The connection between service quality and customer loyalty is not new in the Internet era. The connection </w:t>
      </w:r>
      <w:r w:rsidR="001B0F21" w:rsidRPr="00402558">
        <w:rPr>
          <w:rFonts w:ascii="Times New Roman" w:hAnsi="Times New Roman" w:cs="Times New Roman"/>
          <w:szCs w:val="20"/>
        </w:rPr>
        <w:t>previously</w:t>
      </w:r>
      <w:r w:rsidR="00D82751" w:rsidRPr="00402558">
        <w:rPr>
          <w:rFonts w:ascii="Times New Roman" w:hAnsi="Times New Roman" w:cs="Times New Roman"/>
          <w:szCs w:val="20"/>
        </w:rPr>
        <w:t xml:space="preserve"> </w:t>
      </w:r>
      <w:r w:rsidRPr="00402558">
        <w:rPr>
          <w:rFonts w:ascii="Times New Roman" w:hAnsi="Times New Roman" w:cs="Times New Roman"/>
          <w:szCs w:val="20"/>
        </w:rPr>
        <w:t>had been proven important for brick-and-mortar retailing</w:t>
      </w:r>
      <w:r w:rsidR="00632DC9">
        <w:rPr>
          <w:rFonts w:ascii="Times New Roman" w:hAnsi="Times New Roman" w:cs="Times New Roman" w:hint="eastAsia"/>
          <w:szCs w:val="20"/>
        </w:rPr>
        <w:t xml:space="preserve"> [</w:t>
      </w:r>
      <w:r w:rsidR="00C059FE" w:rsidRPr="00402558">
        <w:rPr>
          <w:rFonts w:ascii="Times New Roman" w:hAnsi="Times New Roman" w:cs="Times New Roman"/>
          <w:szCs w:val="20"/>
        </w:rPr>
        <w:t>5</w:t>
      </w:r>
      <w:r w:rsidR="00632DC9">
        <w:rPr>
          <w:rFonts w:ascii="Times New Roman" w:hAnsi="Times New Roman" w:cs="Times New Roman" w:hint="eastAsia"/>
          <w:szCs w:val="20"/>
        </w:rPr>
        <w:t>]</w:t>
      </w:r>
      <w:r w:rsidR="00753608" w:rsidRPr="00402558">
        <w:rPr>
          <w:rFonts w:ascii="Times New Roman" w:hAnsi="Times New Roman" w:cs="Times New Roman"/>
          <w:szCs w:val="20"/>
        </w:rPr>
        <w:t xml:space="preserve">, </w:t>
      </w:r>
      <w:r w:rsidR="00632DC9">
        <w:rPr>
          <w:rFonts w:ascii="Times New Roman" w:hAnsi="Times New Roman" w:cs="Times New Roman" w:hint="eastAsia"/>
          <w:szCs w:val="20"/>
        </w:rPr>
        <w:t>[</w:t>
      </w:r>
      <w:r w:rsidR="00753608" w:rsidRPr="00402558">
        <w:rPr>
          <w:rFonts w:ascii="Times New Roman" w:hAnsi="Times New Roman" w:cs="Times New Roman"/>
          <w:szCs w:val="20"/>
        </w:rPr>
        <w:t>26</w:t>
      </w:r>
      <w:r w:rsidR="00632DC9">
        <w:rPr>
          <w:rFonts w:ascii="Times New Roman" w:hAnsi="Times New Roman" w:cs="Times New Roman" w:hint="eastAsia"/>
          <w:szCs w:val="20"/>
        </w:rPr>
        <w:t>]</w:t>
      </w:r>
      <w:r w:rsidRPr="00402558">
        <w:rPr>
          <w:rFonts w:ascii="Times New Roman" w:hAnsi="Times New Roman" w:cs="Times New Roman"/>
          <w:szCs w:val="20"/>
        </w:rPr>
        <w:t xml:space="preserve">. However, it is </w:t>
      </w:r>
      <w:r w:rsidR="00171DB4" w:rsidRPr="00402558">
        <w:rPr>
          <w:rFonts w:ascii="Times New Roman" w:hAnsi="Times New Roman" w:cs="Times New Roman"/>
          <w:szCs w:val="20"/>
        </w:rPr>
        <w:t>more</w:t>
      </w:r>
      <w:r w:rsidRPr="00402558">
        <w:rPr>
          <w:rFonts w:ascii="Times New Roman" w:hAnsi="Times New Roman" w:cs="Times New Roman"/>
          <w:szCs w:val="20"/>
        </w:rPr>
        <w:t xml:space="preserve"> important now </w:t>
      </w:r>
      <w:r w:rsidR="006D5FDB" w:rsidRPr="00402558">
        <w:rPr>
          <w:rFonts w:ascii="Times New Roman" w:hAnsi="Times New Roman" w:cs="Times New Roman"/>
          <w:szCs w:val="20"/>
        </w:rPr>
        <w:t>since</w:t>
      </w:r>
      <w:r w:rsidRPr="00402558">
        <w:rPr>
          <w:rFonts w:ascii="Times New Roman" w:hAnsi="Times New Roman" w:cs="Times New Roman"/>
          <w:szCs w:val="20"/>
        </w:rPr>
        <w:t xml:space="preserve"> the Internet significantly enhances information symmetry between sellers and buyers</w:t>
      </w:r>
      <w:r w:rsidR="00632DC9">
        <w:rPr>
          <w:rFonts w:ascii="Times New Roman" w:hAnsi="Times New Roman" w:cs="Times New Roman" w:hint="eastAsia"/>
          <w:szCs w:val="20"/>
        </w:rPr>
        <w:t xml:space="preserve"> [</w:t>
      </w:r>
      <w:r w:rsidR="00C059FE" w:rsidRPr="00402558">
        <w:rPr>
          <w:rFonts w:ascii="Times New Roman" w:hAnsi="Times New Roman" w:cs="Times New Roman"/>
          <w:szCs w:val="20"/>
        </w:rPr>
        <w:t>6</w:t>
      </w:r>
      <w:r w:rsidR="008E49DA">
        <w:rPr>
          <w:rFonts w:ascii="Times New Roman" w:hAnsi="Times New Roman" w:cs="Times New Roman"/>
          <w:szCs w:val="20"/>
        </w:rPr>
        <w:t>-</w:t>
      </w:r>
      <w:r w:rsidR="00C059FE" w:rsidRPr="00402558">
        <w:rPr>
          <w:rFonts w:ascii="Times New Roman" w:hAnsi="Times New Roman" w:cs="Times New Roman"/>
          <w:szCs w:val="20"/>
        </w:rPr>
        <w:t>8</w:t>
      </w:r>
      <w:r w:rsidR="00632DC9">
        <w:rPr>
          <w:rFonts w:ascii="Times New Roman" w:hAnsi="Times New Roman" w:cs="Times New Roman" w:hint="eastAsia"/>
          <w:szCs w:val="20"/>
        </w:rPr>
        <w:t>]</w:t>
      </w:r>
      <w:r w:rsidRPr="00402558">
        <w:rPr>
          <w:rFonts w:ascii="Times New Roman" w:hAnsi="Times New Roman" w:cs="Times New Roman"/>
          <w:szCs w:val="20"/>
        </w:rPr>
        <w:t xml:space="preserve">. </w:t>
      </w:r>
      <w:r w:rsidR="00A70017" w:rsidRPr="00402558">
        <w:rPr>
          <w:rFonts w:ascii="Times New Roman" w:hAnsi="Times New Roman" w:cs="Times New Roman"/>
          <w:szCs w:val="20"/>
        </w:rPr>
        <w:t>Online</w:t>
      </w:r>
      <w:r w:rsidR="007F64D3" w:rsidRPr="00402558">
        <w:rPr>
          <w:rFonts w:ascii="Times New Roman" w:hAnsi="Times New Roman" w:cs="Times New Roman"/>
          <w:szCs w:val="20"/>
        </w:rPr>
        <w:t xml:space="preserve"> c</w:t>
      </w:r>
      <w:r w:rsidRPr="00402558">
        <w:rPr>
          <w:rFonts w:ascii="Times New Roman" w:hAnsi="Times New Roman" w:cs="Times New Roman"/>
          <w:szCs w:val="20"/>
        </w:rPr>
        <w:t xml:space="preserve">ustomer reviews including social media greatly contribute to information symmetry. </w:t>
      </w:r>
      <w:r w:rsidR="00171DB4" w:rsidRPr="00402558">
        <w:rPr>
          <w:rFonts w:ascii="Times New Roman" w:hAnsi="Times New Roman" w:cs="Times New Roman"/>
          <w:szCs w:val="20"/>
        </w:rPr>
        <w:t>C</w:t>
      </w:r>
      <w:r w:rsidRPr="00402558">
        <w:rPr>
          <w:rFonts w:ascii="Times New Roman" w:hAnsi="Times New Roman" w:cs="Times New Roman"/>
          <w:szCs w:val="20"/>
        </w:rPr>
        <w:t xml:space="preserve">ustomers can post </w:t>
      </w:r>
      <w:r w:rsidR="00C742B3" w:rsidRPr="00402558">
        <w:rPr>
          <w:rFonts w:ascii="Times New Roman" w:hAnsi="Times New Roman" w:cs="Times New Roman"/>
          <w:szCs w:val="20"/>
        </w:rPr>
        <w:t>comments</w:t>
      </w:r>
      <w:r w:rsidR="00AC696F" w:rsidRPr="00402558">
        <w:rPr>
          <w:rFonts w:ascii="Times New Roman" w:hAnsi="Times New Roman" w:cs="Times New Roman"/>
          <w:szCs w:val="20"/>
        </w:rPr>
        <w:t xml:space="preserve"> about </w:t>
      </w:r>
      <w:r w:rsidR="00C742B3" w:rsidRPr="00402558">
        <w:rPr>
          <w:rFonts w:ascii="Times New Roman" w:hAnsi="Times New Roman" w:cs="Times New Roman"/>
          <w:szCs w:val="20"/>
        </w:rPr>
        <w:t>their</w:t>
      </w:r>
      <w:r w:rsidRPr="00402558">
        <w:rPr>
          <w:rFonts w:ascii="Times New Roman" w:hAnsi="Times New Roman" w:cs="Times New Roman"/>
          <w:szCs w:val="20"/>
        </w:rPr>
        <w:t xml:space="preserve"> shopping experience </w:t>
      </w:r>
      <w:r w:rsidR="00171DB4" w:rsidRPr="00402558">
        <w:rPr>
          <w:rFonts w:ascii="Times New Roman" w:hAnsi="Times New Roman" w:cs="Times New Roman"/>
          <w:szCs w:val="20"/>
        </w:rPr>
        <w:t xml:space="preserve">through </w:t>
      </w:r>
      <w:r w:rsidRPr="00402558">
        <w:rPr>
          <w:rFonts w:ascii="Times New Roman" w:hAnsi="Times New Roman" w:cs="Times New Roman"/>
          <w:szCs w:val="20"/>
        </w:rPr>
        <w:t>online social platforms such as Facebook, Twitter, or YouTube</w:t>
      </w:r>
      <w:r w:rsidR="00A70017" w:rsidRPr="00402558">
        <w:rPr>
          <w:rFonts w:ascii="Times New Roman" w:hAnsi="Times New Roman" w:cs="Times New Roman"/>
          <w:szCs w:val="20"/>
        </w:rPr>
        <w:t>.</w:t>
      </w:r>
      <w:r w:rsidRPr="00402558">
        <w:rPr>
          <w:rFonts w:ascii="Times New Roman" w:hAnsi="Times New Roman" w:cs="Times New Roman"/>
          <w:szCs w:val="20"/>
        </w:rPr>
        <w:t xml:space="preserve"> That information is shared with</w:t>
      </w:r>
      <w:r w:rsidR="00A70017" w:rsidRPr="00402558">
        <w:rPr>
          <w:rFonts w:ascii="Times New Roman" w:hAnsi="Times New Roman" w:cs="Times New Roman"/>
          <w:szCs w:val="20"/>
        </w:rPr>
        <w:t xml:space="preserve"> a</w:t>
      </w:r>
      <w:r w:rsidRPr="00402558">
        <w:rPr>
          <w:rFonts w:ascii="Times New Roman" w:hAnsi="Times New Roman" w:cs="Times New Roman"/>
          <w:szCs w:val="20"/>
        </w:rPr>
        <w:t xml:space="preserve"> vast number of social media </w:t>
      </w:r>
      <w:r w:rsidR="00C059FE" w:rsidRPr="00402558">
        <w:rPr>
          <w:rFonts w:ascii="Times New Roman" w:hAnsi="Times New Roman" w:cs="Times New Roman"/>
          <w:szCs w:val="20"/>
        </w:rPr>
        <w:t>users which</w:t>
      </w:r>
      <w:r w:rsidRPr="00402558">
        <w:rPr>
          <w:rFonts w:ascii="Times New Roman" w:hAnsi="Times New Roman" w:cs="Times New Roman"/>
          <w:szCs w:val="20"/>
        </w:rPr>
        <w:t xml:space="preserve"> </w:t>
      </w:r>
      <w:r w:rsidR="00A70017" w:rsidRPr="00402558">
        <w:rPr>
          <w:rFonts w:ascii="Times New Roman" w:hAnsi="Times New Roman" w:cs="Times New Roman"/>
          <w:szCs w:val="20"/>
        </w:rPr>
        <w:t xml:space="preserve">potentially </w:t>
      </w:r>
      <w:r w:rsidRPr="00402558">
        <w:rPr>
          <w:rFonts w:ascii="Times New Roman" w:hAnsi="Times New Roman" w:cs="Times New Roman"/>
          <w:szCs w:val="20"/>
        </w:rPr>
        <w:t xml:space="preserve">influences the behavior of </w:t>
      </w:r>
      <w:r w:rsidR="00A70017" w:rsidRPr="00402558">
        <w:rPr>
          <w:rFonts w:ascii="Times New Roman" w:hAnsi="Times New Roman" w:cs="Times New Roman"/>
          <w:szCs w:val="20"/>
        </w:rPr>
        <w:t xml:space="preserve">other </w:t>
      </w:r>
      <w:r w:rsidRPr="00402558">
        <w:rPr>
          <w:rFonts w:ascii="Times New Roman" w:hAnsi="Times New Roman" w:cs="Times New Roman"/>
          <w:szCs w:val="20"/>
        </w:rPr>
        <w:t>online shoppers</w:t>
      </w:r>
      <w:r w:rsidR="00632DC9">
        <w:rPr>
          <w:rFonts w:ascii="Times New Roman" w:hAnsi="Times New Roman" w:cs="Times New Roman" w:hint="eastAsia"/>
          <w:szCs w:val="20"/>
        </w:rPr>
        <w:t xml:space="preserve"> [</w:t>
      </w:r>
      <w:r w:rsidR="00C059FE" w:rsidRPr="00402558">
        <w:rPr>
          <w:rFonts w:ascii="Times New Roman" w:hAnsi="Times New Roman" w:cs="Times New Roman"/>
          <w:szCs w:val="20"/>
        </w:rPr>
        <w:t>9</w:t>
      </w:r>
      <w:r w:rsidR="008E49DA">
        <w:rPr>
          <w:rFonts w:ascii="Times New Roman" w:hAnsi="Times New Roman" w:cs="Times New Roman"/>
          <w:szCs w:val="20"/>
        </w:rPr>
        <w:t>-</w:t>
      </w:r>
      <w:r w:rsidR="00C059FE" w:rsidRPr="00402558">
        <w:rPr>
          <w:rFonts w:ascii="Times New Roman" w:hAnsi="Times New Roman" w:cs="Times New Roman"/>
          <w:szCs w:val="20"/>
        </w:rPr>
        <w:t>13</w:t>
      </w:r>
      <w:r w:rsidR="00632DC9">
        <w:rPr>
          <w:rFonts w:ascii="Times New Roman" w:hAnsi="Times New Roman" w:cs="Times New Roman" w:hint="eastAsia"/>
          <w:szCs w:val="20"/>
        </w:rPr>
        <w:t>]</w:t>
      </w:r>
      <w:r w:rsidRPr="00402558">
        <w:rPr>
          <w:rFonts w:ascii="Times New Roman" w:hAnsi="Times New Roman" w:cs="Times New Roman"/>
          <w:szCs w:val="20"/>
        </w:rPr>
        <w:t xml:space="preserve">. </w:t>
      </w:r>
      <w:r w:rsidR="00A70017" w:rsidRPr="00402558">
        <w:rPr>
          <w:rFonts w:ascii="Times New Roman" w:hAnsi="Times New Roman" w:cs="Times New Roman"/>
          <w:szCs w:val="20"/>
        </w:rPr>
        <w:t>In this Internet era</w:t>
      </w:r>
      <w:r w:rsidRPr="00402558">
        <w:rPr>
          <w:rFonts w:ascii="Times New Roman" w:hAnsi="Times New Roman" w:cs="Times New Roman"/>
          <w:szCs w:val="20"/>
        </w:rPr>
        <w:t xml:space="preserve">, information </w:t>
      </w:r>
      <w:r w:rsidR="00A70017" w:rsidRPr="00402558">
        <w:rPr>
          <w:rFonts w:ascii="Times New Roman" w:hAnsi="Times New Roman" w:cs="Times New Roman"/>
          <w:szCs w:val="20"/>
        </w:rPr>
        <w:t>indicating</w:t>
      </w:r>
      <w:r w:rsidRPr="00402558">
        <w:rPr>
          <w:rFonts w:ascii="Times New Roman" w:hAnsi="Times New Roman" w:cs="Times New Roman"/>
          <w:szCs w:val="20"/>
        </w:rPr>
        <w:t xml:space="preserve"> retailer service quality has become more critical because online shoppers use th</w:t>
      </w:r>
      <w:r w:rsidR="00CA17FA" w:rsidRPr="00402558">
        <w:rPr>
          <w:rFonts w:ascii="Times New Roman" w:hAnsi="Times New Roman" w:cs="Times New Roman"/>
          <w:szCs w:val="20"/>
        </w:rPr>
        <w:t>is</w:t>
      </w:r>
      <w:r w:rsidRPr="00402558">
        <w:rPr>
          <w:rFonts w:ascii="Times New Roman" w:hAnsi="Times New Roman" w:cs="Times New Roman"/>
          <w:szCs w:val="20"/>
        </w:rPr>
        <w:t xml:space="preserve"> information </w:t>
      </w:r>
      <w:r w:rsidR="00171DB4" w:rsidRPr="00402558">
        <w:rPr>
          <w:rFonts w:ascii="Times New Roman" w:hAnsi="Times New Roman" w:cs="Times New Roman"/>
          <w:szCs w:val="20"/>
        </w:rPr>
        <w:t>to select retailers</w:t>
      </w:r>
      <w:r w:rsidR="00632DC9">
        <w:rPr>
          <w:rFonts w:ascii="Times New Roman" w:hAnsi="Times New Roman" w:cs="Times New Roman" w:hint="eastAsia"/>
          <w:szCs w:val="20"/>
        </w:rPr>
        <w:t xml:space="preserve"> [</w:t>
      </w:r>
      <w:r w:rsidR="00C742B3" w:rsidRPr="00402558">
        <w:rPr>
          <w:rFonts w:ascii="Times New Roman" w:hAnsi="Times New Roman" w:cs="Times New Roman"/>
          <w:szCs w:val="20"/>
        </w:rPr>
        <w:t>1</w:t>
      </w:r>
      <w:r w:rsidR="008E49DA">
        <w:rPr>
          <w:rFonts w:ascii="Times New Roman" w:hAnsi="Times New Roman" w:cs="Times New Roman"/>
          <w:szCs w:val="20"/>
        </w:rPr>
        <w:t>-</w:t>
      </w:r>
      <w:r w:rsidR="00C742B3" w:rsidRPr="00402558">
        <w:rPr>
          <w:rFonts w:ascii="Times New Roman" w:hAnsi="Times New Roman" w:cs="Times New Roman"/>
          <w:szCs w:val="20"/>
        </w:rPr>
        <w:t>2</w:t>
      </w:r>
      <w:r w:rsidR="00632DC9">
        <w:rPr>
          <w:rFonts w:ascii="Times New Roman" w:hAnsi="Times New Roman" w:cs="Times New Roman" w:hint="eastAsia"/>
          <w:szCs w:val="20"/>
        </w:rPr>
        <w:t>]</w:t>
      </w:r>
      <w:r w:rsidRPr="00402558">
        <w:rPr>
          <w:rFonts w:ascii="Times New Roman" w:hAnsi="Times New Roman" w:cs="Times New Roman"/>
          <w:szCs w:val="20"/>
        </w:rPr>
        <w:t xml:space="preserve">. </w:t>
      </w:r>
    </w:p>
    <w:p w14:paraId="63A3179C" w14:textId="26F30714" w:rsidR="00063E8F" w:rsidRPr="00402558" w:rsidRDefault="00FA27CA" w:rsidP="00402558">
      <w:pPr>
        <w:pStyle w:val="Web"/>
        <w:snapToGrid w:val="0"/>
        <w:spacing w:beforeLines="50" w:before="180" w:beforeAutospacing="0" w:after="0" w:afterAutospacing="0"/>
        <w:ind w:firstLineChars="200" w:firstLine="504"/>
        <w:jc w:val="both"/>
        <w:textAlignment w:val="top"/>
        <w:rPr>
          <w:rFonts w:ascii="Times New Roman" w:hAnsi="Times New Roman" w:cs="Times New Roman"/>
          <w:szCs w:val="20"/>
        </w:rPr>
      </w:pPr>
      <w:r w:rsidRPr="00402558">
        <w:rPr>
          <w:rFonts w:ascii="Times New Roman" w:hAnsi="Times New Roman" w:cs="Times New Roman"/>
          <w:szCs w:val="20"/>
        </w:rPr>
        <w:t>Another factor that</w:t>
      </w:r>
      <w:r w:rsidR="00CA17FA" w:rsidRPr="00402558">
        <w:rPr>
          <w:rFonts w:ascii="Times New Roman" w:hAnsi="Times New Roman" w:cs="Times New Roman"/>
          <w:szCs w:val="20"/>
        </w:rPr>
        <w:t xml:space="preserve"> influences</w:t>
      </w:r>
      <w:r w:rsidRPr="00402558">
        <w:rPr>
          <w:rFonts w:ascii="Times New Roman" w:hAnsi="Times New Roman" w:cs="Times New Roman"/>
          <w:szCs w:val="20"/>
        </w:rPr>
        <w:t xml:space="preserve"> shopper behavior is retailer reputation</w:t>
      </w:r>
      <w:r w:rsidR="00CA17FA" w:rsidRPr="00402558">
        <w:rPr>
          <w:rFonts w:ascii="Times New Roman" w:hAnsi="Times New Roman" w:cs="Times New Roman"/>
          <w:szCs w:val="20"/>
        </w:rPr>
        <w:t>; online shoppers perceive reputable retailers to be trustworthy</w:t>
      </w:r>
      <w:r w:rsidR="00632DC9">
        <w:rPr>
          <w:rFonts w:ascii="Times New Roman" w:hAnsi="Times New Roman" w:cs="Times New Roman" w:hint="eastAsia"/>
          <w:szCs w:val="20"/>
        </w:rPr>
        <w:t xml:space="preserve"> [</w:t>
      </w:r>
      <w:r w:rsidR="00CA17FA" w:rsidRPr="00402558">
        <w:rPr>
          <w:rFonts w:ascii="Times New Roman" w:hAnsi="Times New Roman" w:cs="Times New Roman"/>
          <w:szCs w:val="20"/>
        </w:rPr>
        <w:t>14</w:t>
      </w:r>
      <w:r w:rsidR="008E49DA">
        <w:rPr>
          <w:rFonts w:ascii="Times New Roman" w:hAnsi="Times New Roman" w:cs="Times New Roman"/>
          <w:szCs w:val="20"/>
        </w:rPr>
        <w:t>-</w:t>
      </w:r>
      <w:r w:rsidR="00CA17FA" w:rsidRPr="00402558">
        <w:rPr>
          <w:rFonts w:ascii="Times New Roman" w:hAnsi="Times New Roman" w:cs="Times New Roman"/>
          <w:szCs w:val="20"/>
        </w:rPr>
        <w:t>18</w:t>
      </w:r>
      <w:r w:rsidR="00632DC9">
        <w:rPr>
          <w:rFonts w:ascii="Times New Roman" w:hAnsi="Times New Roman" w:cs="Times New Roman" w:hint="eastAsia"/>
          <w:szCs w:val="20"/>
        </w:rPr>
        <w:t>]</w:t>
      </w:r>
      <w:r w:rsidR="00CA17FA" w:rsidRPr="00402558">
        <w:rPr>
          <w:rFonts w:ascii="Times New Roman" w:hAnsi="Times New Roman" w:cs="Times New Roman"/>
          <w:szCs w:val="20"/>
        </w:rPr>
        <w:t>.</w:t>
      </w:r>
      <w:r w:rsidRPr="00402558">
        <w:rPr>
          <w:rFonts w:ascii="Times New Roman" w:hAnsi="Times New Roman" w:cs="Times New Roman"/>
          <w:szCs w:val="20"/>
        </w:rPr>
        <w:t xml:space="preserve"> </w:t>
      </w:r>
      <w:r w:rsidR="00A70109" w:rsidRPr="00402558">
        <w:rPr>
          <w:rFonts w:ascii="Times New Roman" w:hAnsi="Times New Roman" w:cs="Times New Roman"/>
          <w:szCs w:val="20"/>
        </w:rPr>
        <w:t>T</w:t>
      </w:r>
      <w:r w:rsidRPr="00402558">
        <w:rPr>
          <w:rFonts w:ascii="Times New Roman" w:hAnsi="Times New Roman" w:cs="Times New Roman"/>
          <w:szCs w:val="20"/>
        </w:rPr>
        <w:t>rust</w:t>
      </w:r>
      <w:r w:rsidR="00A70109" w:rsidRPr="00402558">
        <w:rPr>
          <w:rFonts w:ascii="Times New Roman" w:hAnsi="Times New Roman" w:cs="Times New Roman"/>
          <w:szCs w:val="20"/>
        </w:rPr>
        <w:t>ing</w:t>
      </w:r>
      <w:r w:rsidRPr="00402558">
        <w:rPr>
          <w:rFonts w:ascii="Times New Roman" w:hAnsi="Times New Roman" w:cs="Times New Roman"/>
          <w:szCs w:val="20"/>
        </w:rPr>
        <w:t xml:space="preserve"> </w:t>
      </w:r>
      <w:r w:rsidR="007F31DD" w:rsidRPr="00402558">
        <w:rPr>
          <w:rFonts w:ascii="Times New Roman" w:hAnsi="Times New Roman" w:cs="Times New Roman"/>
          <w:szCs w:val="20"/>
        </w:rPr>
        <w:t xml:space="preserve">reputable retailers </w:t>
      </w:r>
      <w:r w:rsidRPr="00402558">
        <w:rPr>
          <w:rFonts w:ascii="Times New Roman" w:hAnsi="Times New Roman" w:cs="Times New Roman"/>
          <w:szCs w:val="20"/>
        </w:rPr>
        <w:t xml:space="preserve">is understandable when we look at the conventional reputation creation framework. The framework </w:t>
      </w:r>
      <w:r w:rsidR="007F31DD" w:rsidRPr="00402558">
        <w:rPr>
          <w:rFonts w:ascii="Times New Roman" w:hAnsi="Times New Roman" w:cs="Times New Roman"/>
          <w:szCs w:val="20"/>
        </w:rPr>
        <w:t xml:space="preserve">proposes </w:t>
      </w:r>
      <w:r w:rsidRPr="00402558">
        <w:rPr>
          <w:rFonts w:ascii="Times New Roman" w:hAnsi="Times New Roman" w:cs="Times New Roman"/>
          <w:szCs w:val="20"/>
        </w:rPr>
        <w:t xml:space="preserve">that customer perception of high service quality </w:t>
      </w:r>
      <w:r w:rsidR="007F31DD" w:rsidRPr="00402558">
        <w:rPr>
          <w:rFonts w:ascii="Times New Roman" w:hAnsi="Times New Roman" w:cs="Times New Roman"/>
          <w:szCs w:val="20"/>
        </w:rPr>
        <w:t>positively influences</w:t>
      </w:r>
      <w:r w:rsidRPr="00402558">
        <w:rPr>
          <w:rFonts w:ascii="Times New Roman" w:hAnsi="Times New Roman" w:cs="Times New Roman"/>
          <w:szCs w:val="20"/>
        </w:rPr>
        <w:t xml:space="preserve"> the perceived reputation of the retailer</w:t>
      </w:r>
      <w:r w:rsidR="00632DC9">
        <w:rPr>
          <w:rFonts w:ascii="Times New Roman" w:hAnsi="Times New Roman" w:cs="Times New Roman" w:hint="eastAsia"/>
          <w:szCs w:val="20"/>
        </w:rPr>
        <w:t xml:space="preserve"> [</w:t>
      </w:r>
      <w:r w:rsidR="00C059FE" w:rsidRPr="00402558">
        <w:rPr>
          <w:rFonts w:ascii="Times New Roman" w:hAnsi="Times New Roman" w:cs="Times New Roman"/>
          <w:szCs w:val="20"/>
        </w:rPr>
        <w:t>19</w:t>
      </w:r>
      <w:r w:rsidR="008E49DA">
        <w:rPr>
          <w:rFonts w:ascii="Times New Roman" w:hAnsi="Times New Roman" w:cs="Times New Roman"/>
          <w:szCs w:val="20"/>
        </w:rPr>
        <w:t>-</w:t>
      </w:r>
      <w:r w:rsidR="00C059FE" w:rsidRPr="00402558">
        <w:rPr>
          <w:rFonts w:ascii="Times New Roman" w:hAnsi="Times New Roman" w:cs="Times New Roman"/>
          <w:szCs w:val="20"/>
        </w:rPr>
        <w:t>20</w:t>
      </w:r>
      <w:r w:rsidR="00632DC9">
        <w:rPr>
          <w:rFonts w:ascii="Times New Roman" w:hAnsi="Times New Roman" w:cs="Times New Roman" w:hint="eastAsia"/>
          <w:szCs w:val="20"/>
        </w:rPr>
        <w:t>]</w:t>
      </w:r>
      <w:r w:rsidR="00C059FE" w:rsidRPr="00402558">
        <w:rPr>
          <w:rFonts w:ascii="Times New Roman" w:hAnsi="Times New Roman" w:cs="Times New Roman"/>
          <w:szCs w:val="20"/>
        </w:rPr>
        <w:t xml:space="preserve">. </w:t>
      </w:r>
      <w:r w:rsidRPr="00402558">
        <w:rPr>
          <w:rFonts w:ascii="Times New Roman" w:hAnsi="Times New Roman" w:cs="Times New Roman"/>
          <w:szCs w:val="20"/>
        </w:rPr>
        <w:t xml:space="preserve">Based on the framework, we can attribute reputable retailers to </w:t>
      </w:r>
      <w:r w:rsidR="00171DB4" w:rsidRPr="00402558">
        <w:rPr>
          <w:rFonts w:ascii="Times New Roman" w:hAnsi="Times New Roman" w:cs="Times New Roman"/>
          <w:szCs w:val="20"/>
        </w:rPr>
        <w:t xml:space="preserve">be </w:t>
      </w:r>
      <w:r w:rsidRPr="00402558">
        <w:rPr>
          <w:rFonts w:ascii="Times New Roman" w:hAnsi="Times New Roman" w:cs="Times New Roman"/>
          <w:szCs w:val="20"/>
        </w:rPr>
        <w:t xml:space="preserve">high quality service providers. </w:t>
      </w:r>
      <w:r w:rsidR="00753608" w:rsidRPr="00402558">
        <w:rPr>
          <w:rFonts w:ascii="Times New Roman" w:hAnsi="Times New Roman" w:cs="Times New Roman"/>
          <w:szCs w:val="20"/>
        </w:rPr>
        <w:t>T</w:t>
      </w:r>
      <w:r w:rsidRPr="00402558">
        <w:rPr>
          <w:rFonts w:ascii="Times New Roman" w:hAnsi="Times New Roman" w:cs="Times New Roman"/>
          <w:szCs w:val="20"/>
        </w:rPr>
        <w:t>he customers’ reputation seeking behavior can be</w:t>
      </w:r>
      <w:r w:rsidR="00063E8F" w:rsidRPr="00402558">
        <w:rPr>
          <w:rFonts w:ascii="Times New Roman" w:hAnsi="Times New Roman" w:cs="Times New Roman"/>
          <w:szCs w:val="20"/>
        </w:rPr>
        <w:t xml:space="preserve"> </w:t>
      </w:r>
      <w:r w:rsidRPr="00402558">
        <w:rPr>
          <w:rFonts w:ascii="Times New Roman" w:hAnsi="Times New Roman" w:cs="Times New Roman"/>
          <w:szCs w:val="20"/>
        </w:rPr>
        <w:t xml:space="preserve">explained by the connection between service quality and reputation. </w:t>
      </w:r>
    </w:p>
    <w:p w14:paraId="02CDA374" w14:textId="1CE1AA5F" w:rsidR="00063E8F" w:rsidRPr="00402558" w:rsidRDefault="00FA27CA" w:rsidP="00402558">
      <w:pPr>
        <w:pStyle w:val="Web"/>
        <w:snapToGrid w:val="0"/>
        <w:spacing w:beforeLines="50" w:before="180" w:beforeAutospacing="0" w:after="0" w:afterAutospacing="0"/>
        <w:ind w:firstLineChars="200" w:firstLine="504"/>
        <w:jc w:val="both"/>
        <w:textAlignment w:val="top"/>
        <w:rPr>
          <w:rFonts w:ascii="Times New Roman" w:hAnsi="Times New Roman" w:cs="Times New Roman"/>
          <w:szCs w:val="20"/>
        </w:rPr>
      </w:pPr>
      <w:r w:rsidRPr="00402558">
        <w:rPr>
          <w:rFonts w:ascii="Times New Roman" w:hAnsi="Times New Roman" w:cs="Times New Roman"/>
          <w:szCs w:val="20"/>
        </w:rPr>
        <w:t xml:space="preserve">However, the connection appears to be limited to customer perception. </w:t>
      </w:r>
      <w:r w:rsidR="00370451" w:rsidRPr="00402558">
        <w:rPr>
          <w:rFonts w:ascii="Times New Roman" w:hAnsi="Times New Roman" w:cs="Times New Roman"/>
          <w:szCs w:val="20"/>
        </w:rPr>
        <w:t>O</w:t>
      </w:r>
      <w:r w:rsidRPr="00402558">
        <w:rPr>
          <w:rFonts w:ascii="Times New Roman" w:hAnsi="Times New Roman" w:cs="Times New Roman"/>
          <w:szCs w:val="20"/>
        </w:rPr>
        <w:t>nline customers who experience an Internet retailer’s high service quality perceive the retailer’s reputation as high</w:t>
      </w:r>
      <w:r w:rsidR="00632DC9">
        <w:rPr>
          <w:rFonts w:ascii="Times New Roman" w:hAnsi="Times New Roman" w:cs="Times New Roman" w:hint="eastAsia"/>
          <w:szCs w:val="20"/>
        </w:rPr>
        <w:t xml:space="preserve"> [</w:t>
      </w:r>
      <w:r w:rsidR="00CB5427" w:rsidRPr="00402558">
        <w:rPr>
          <w:rFonts w:ascii="Times New Roman" w:hAnsi="Times New Roman" w:cs="Times New Roman"/>
          <w:szCs w:val="20"/>
        </w:rPr>
        <w:t>16</w:t>
      </w:r>
      <w:r w:rsidR="00632DC9">
        <w:rPr>
          <w:rFonts w:ascii="Times New Roman" w:hAnsi="Times New Roman" w:cs="Times New Roman" w:hint="eastAsia"/>
          <w:szCs w:val="20"/>
        </w:rPr>
        <w:t>]</w:t>
      </w:r>
      <w:r w:rsidR="00CB5427" w:rsidRPr="00402558">
        <w:rPr>
          <w:rFonts w:ascii="Times New Roman" w:hAnsi="Times New Roman" w:cs="Times New Roman"/>
          <w:szCs w:val="20"/>
        </w:rPr>
        <w:t xml:space="preserve">, </w:t>
      </w:r>
      <w:r w:rsidR="00632DC9">
        <w:rPr>
          <w:rFonts w:ascii="Times New Roman" w:hAnsi="Times New Roman" w:cs="Times New Roman" w:hint="eastAsia"/>
          <w:szCs w:val="20"/>
        </w:rPr>
        <w:t>[</w:t>
      </w:r>
      <w:r w:rsidR="00CB5427" w:rsidRPr="00402558">
        <w:rPr>
          <w:rFonts w:ascii="Times New Roman" w:hAnsi="Times New Roman" w:cs="Times New Roman"/>
          <w:szCs w:val="20"/>
        </w:rPr>
        <w:t>20</w:t>
      </w:r>
      <w:r w:rsidR="00632DC9">
        <w:rPr>
          <w:rFonts w:ascii="Times New Roman" w:hAnsi="Times New Roman" w:cs="Times New Roman" w:hint="eastAsia"/>
          <w:szCs w:val="20"/>
        </w:rPr>
        <w:t>]</w:t>
      </w:r>
      <w:r w:rsidRPr="00402558">
        <w:rPr>
          <w:rFonts w:ascii="Times New Roman" w:hAnsi="Times New Roman" w:cs="Times New Roman"/>
          <w:szCs w:val="20"/>
        </w:rPr>
        <w:t xml:space="preserve">. In other words, the connection between service quality and retailer reputation </w:t>
      </w:r>
      <w:r w:rsidR="00693974" w:rsidRPr="00402558">
        <w:rPr>
          <w:rFonts w:ascii="Times New Roman" w:hAnsi="Times New Roman" w:cs="Times New Roman"/>
          <w:szCs w:val="20"/>
        </w:rPr>
        <w:t xml:space="preserve">may only </w:t>
      </w:r>
      <w:r w:rsidRPr="00402558">
        <w:rPr>
          <w:rFonts w:ascii="Times New Roman" w:hAnsi="Times New Roman" w:cs="Times New Roman"/>
          <w:szCs w:val="20"/>
        </w:rPr>
        <w:t xml:space="preserve">reside </w:t>
      </w:r>
      <w:r w:rsidRPr="00402558">
        <w:rPr>
          <w:rFonts w:ascii="Times New Roman" w:hAnsi="Times New Roman" w:cs="Times New Roman"/>
          <w:szCs w:val="20"/>
        </w:rPr>
        <w:lastRenderedPageBreak/>
        <w:t xml:space="preserve">in the reputation creation phase within customer perception. </w:t>
      </w:r>
      <w:r w:rsidR="005A3549" w:rsidRPr="00402558">
        <w:rPr>
          <w:rFonts w:ascii="Times New Roman" w:hAnsi="Times New Roman" w:cs="Times New Roman"/>
          <w:szCs w:val="20"/>
        </w:rPr>
        <w:t>T</w:t>
      </w:r>
      <w:r w:rsidRPr="00402558">
        <w:rPr>
          <w:rFonts w:ascii="Times New Roman" w:hAnsi="Times New Roman" w:cs="Times New Roman"/>
          <w:szCs w:val="20"/>
        </w:rPr>
        <w:t xml:space="preserve">he connection beyond reputation creation needs to be </w:t>
      </w:r>
      <w:r w:rsidR="005A3549" w:rsidRPr="00402558">
        <w:rPr>
          <w:rFonts w:ascii="Times New Roman" w:hAnsi="Times New Roman" w:cs="Times New Roman"/>
          <w:szCs w:val="20"/>
        </w:rPr>
        <w:t xml:space="preserve">objectively </w:t>
      </w:r>
      <w:r w:rsidRPr="00402558">
        <w:rPr>
          <w:rFonts w:ascii="Times New Roman" w:hAnsi="Times New Roman" w:cs="Times New Roman"/>
          <w:szCs w:val="20"/>
        </w:rPr>
        <w:t xml:space="preserve">studied where customer perception of service quality and reputation </w:t>
      </w:r>
      <w:r w:rsidR="00977C6D" w:rsidRPr="00402558">
        <w:rPr>
          <w:rFonts w:ascii="Times New Roman" w:hAnsi="Times New Roman" w:cs="Times New Roman"/>
          <w:szCs w:val="20"/>
        </w:rPr>
        <w:t>are</w:t>
      </w:r>
      <w:r w:rsidRPr="00402558">
        <w:rPr>
          <w:rFonts w:ascii="Times New Roman" w:hAnsi="Times New Roman" w:cs="Times New Roman"/>
          <w:szCs w:val="20"/>
        </w:rPr>
        <w:t xml:space="preserve"> separate. </w:t>
      </w:r>
    </w:p>
    <w:p w14:paraId="26043C35" w14:textId="7AA078ED" w:rsidR="00F3663F" w:rsidRPr="00402558" w:rsidRDefault="00FA27CA" w:rsidP="00402558">
      <w:pPr>
        <w:pStyle w:val="Web"/>
        <w:snapToGrid w:val="0"/>
        <w:spacing w:beforeLines="50" w:before="180" w:beforeAutospacing="0" w:after="0" w:afterAutospacing="0"/>
        <w:ind w:firstLineChars="200" w:firstLine="504"/>
        <w:jc w:val="both"/>
        <w:textAlignment w:val="top"/>
        <w:rPr>
          <w:rFonts w:ascii="Times New Roman" w:hAnsi="Times New Roman" w:cs="Times New Roman"/>
          <w:szCs w:val="20"/>
        </w:rPr>
      </w:pPr>
      <w:r w:rsidRPr="00402558">
        <w:rPr>
          <w:rFonts w:ascii="Times New Roman" w:hAnsi="Times New Roman" w:cs="Times New Roman"/>
          <w:szCs w:val="20"/>
        </w:rPr>
        <w:t xml:space="preserve">The purpose of this study is to </w:t>
      </w:r>
      <w:r w:rsidR="007A2C45" w:rsidRPr="00402558">
        <w:rPr>
          <w:rFonts w:ascii="Times New Roman" w:hAnsi="Times New Roman" w:cs="Times New Roman"/>
          <w:szCs w:val="20"/>
        </w:rPr>
        <w:t xml:space="preserve">objectively </w:t>
      </w:r>
      <w:r w:rsidRPr="00402558">
        <w:rPr>
          <w:rFonts w:ascii="Times New Roman" w:hAnsi="Times New Roman" w:cs="Times New Roman"/>
          <w:szCs w:val="20"/>
        </w:rPr>
        <w:t>examine the connection between service quality and reputation</w:t>
      </w:r>
      <w:r w:rsidR="007A2C45" w:rsidRPr="00402558">
        <w:rPr>
          <w:rFonts w:ascii="Times New Roman" w:hAnsi="Times New Roman" w:cs="Times New Roman"/>
          <w:szCs w:val="20"/>
        </w:rPr>
        <w:t>.</w:t>
      </w:r>
      <w:r w:rsidR="00305347" w:rsidRPr="00402558">
        <w:rPr>
          <w:rFonts w:ascii="Times New Roman" w:hAnsi="Times New Roman" w:cs="Times New Roman"/>
          <w:szCs w:val="20"/>
        </w:rPr>
        <w:t xml:space="preserve"> </w:t>
      </w:r>
      <w:r w:rsidRPr="00402558">
        <w:rPr>
          <w:rFonts w:ascii="Times New Roman" w:hAnsi="Times New Roman" w:cs="Times New Roman"/>
          <w:szCs w:val="20"/>
        </w:rPr>
        <w:t xml:space="preserve">This </w:t>
      </w:r>
      <w:r w:rsidR="008434DC" w:rsidRPr="00402558">
        <w:rPr>
          <w:rFonts w:ascii="Times New Roman" w:hAnsi="Times New Roman" w:cs="Times New Roman"/>
          <w:szCs w:val="20"/>
        </w:rPr>
        <w:t xml:space="preserve">can be done by comparing </w:t>
      </w:r>
      <w:r w:rsidRPr="00402558">
        <w:rPr>
          <w:rFonts w:ascii="Times New Roman" w:hAnsi="Times New Roman" w:cs="Times New Roman"/>
          <w:szCs w:val="20"/>
        </w:rPr>
        <w:t xml:space="preserve">service quality </w:t>
      </w:r>
      <w:r w:rsidR="00AF1979" w:rsidRPr="00402558">
        <w:rPr>
          <w:rFonts w:ascii="Times New Roman" w:hAnsi="Times New Roman" w:cs="Times New Roman"/>
          <w:szCs w:val="20"/>
        </w:rPr>
        <w:t xml:space="preserve">of </w:t>
      </w:r>
      <w:r w:rsidRPr="00402558">
        <w:rPr>
          <w:rFonts w:ascii="Times New Roman" w:hAnsi="Times New Roman" w:cs="Times New Roman"/>
          <w:szCs w:val="20"/>
        </w:rPr>
        <w:t>reputable and non-reputable Internet retailers</w:t>
      </w:r>
      <w:r w:rsidR="00154A28" w:rsidRPr="00402558">
        <w:rPr>
          <w:rFonts w:ascii="Times New Roman" w:hAnsi="Times New Roman" w:cs="Times New Roman"/>
          <w:szCs w:val="20"/>
        </w:rPr>
        <w:t xml:space="preserve"> and by measuring reputation objectively. In this way, </w:t>
      </w:r>
      <w:r w:rsidRPr="00402558">
        <w:rPr>
          <w:rFonts w:ascii="Times New Roman" w:hAnsi="Times New Roman" w:cs="Times New Roman"/>
          <w:szCs w:val="20"/>
        </w:rPr>
        <w:t xml:space="preserve">customers who assess service quality do not </w:t>
      </w:r>
      <w:r w:rsidR="00AF20C8" w:rsidRPr="00402558">
        <w:rPr>
          <w:rFonts w:ascii="Times New Roman" w:hAnsi="Times New Roman" w:cs="Times New Roman"/>
          <w:szCs w:val="20"/>
        </w:rPr>
        <w:t>also</w:t>
      </w:r>
      <w:r w:rsidRPr="00402558">
        <w:rPr>
          <w:rFonts w:ascii="Times New Roman" w:hAnsi="Times New Roman" w:cs="Times New Roman"/>
          <w:szCs w:val="20"/>
        </w:rPr>
        <w:t xml:space="preserve"> </w:t>
      </w:r>
      <w:r w:rsidR="00CA6385" w:rsidRPr="00402558">
        <w:rPr>
          <w:rFonts w:ascii="Times New Roman" w:hAnsi="Times New Roman" w:cs="Times New Roman"/>
          <w:szCs w:val="20"/>
        </w:rPr>
        <w:t>evaluate</w:t>
      </w:r>
      <w:r w:rsidR="001330B8" w:rsidRPr="00402558">
        <w:rPr>
          <w:rFonts w:ascii="Times New Roman" w:hAnsi="Times New Roman" w:cs="Times New Roman"/>
          <w:szCs w:val="20"/>
        </w:rPr>
        <w:t xml:space="preserve"> </w:t>
      </w:r>
      <w:r w:rsidRPr="00402558">
        <w:rPr>
          <w:rFonts w:ascii="Times New Roman" w:hAnsi="Times New Roman" w:cs="Times New Roman"/>
          <w:szCs w:val="20"/>
        </w:rPr>
        <w:t xml:space="preserve">reputation. Using the objective reputation measure, this study will </w:t>
      </w:r>
      <w:r w:rsidR="006F527A" w:rsidRPr="00402558">
        <w:rPr>
          <w:rFonts w:ascii="Times New Roman" w:hAnsi="Times New Roman" w:cs="Times New Roman"/>
          <w:szCs w:val="20"/>
        </w:rPr>
        <w:t>test</w:t>
      </w:r>
      <w:r w:rsidRPr="00402558">
        <w:rPr>
          <w:rFonts w:ascii="Times New Roman" w:hAnsi="Times New Roman" w:cs="Times New Roman"/>
          <w:szCs w:val="20"/>
        </w:rPr>
        <w:t xml:space="preserve"> if reputable Internet retailers deliver high quality services as the conventional reputation creation framework suggests. </w:t>
      </w:r>
    </w:p>
    <w:p w14:paraId="0B869766" w14:textId="1E467024" w:rsidR="00063E8F" w:rsidRPr="00402558" w:rsidRDefault="00F3663F" w:rsidP="00402558">
      <w:pPr>
        <w:pStyle w:val="Web"/>
        <w:snapToGrid w:val="0"/>
        <w:spacing w:beforeLines="50" w:before="180" w:beforeAutospacing="0" w:after="0" w:afterAutospacing="0"/>
        <w:ind w:firstLineChars="200" w:firstLine="504"/>
        <w:jc w:val="both"/>
        <w:textAlignment w:val="top"/>
        <w:rPr>
          <w:rFonts w:ascii="Times New Roman" w:hAnsi="Times New Roman" w:cs="Times New Roman"/>
          <w:szCs w:val="20"/>
        </w:rPr>
      </w:pPr>
      <w:r w:rsidRPr="00402558">
        <w:rPr>
          <w:rFonts w:ascii="Times New Roman" w:hAnsi="Times New Roman" w:cs="Times New Roman"/>
          <w:szCs w:val="20"/>
        </w:rPr>
        <w:t>A</w:t>
      </w:r>
      <w:r w:rsidR="00FA27CA" w:rsidRPr="00402558">
        <w:rPr>
          <w:rFonts w:ascii="Times New Roman" w:hAnsi="Times New Roman" w:cs="Times New Roman"/>
          <w:szCs w:val="20"/>
        </w:rPr>
        <w:t xml:space="preserve">n alternative source of </w:t>
      </w:r>
      <w:r w:rsidR="00DB3013" w:rsidRPr="00402558">
        <w:rPr>
          <w:rFonts w:ascii="Times New Roman" w:hAnsi="Times New Roman" w:cs="Times New Roman"/>
          <w:szCs w:val="20"/>
        </w:rPr>
        <w:t>reputation</w:t>
      </w:r>
      <w:r w:rsidR="00FA27CA" w:rsidRPr="00402558">
        <w:rPr>
          <w:rFonts w:ascii="Times New Roman" w:hAnsi="Times New Roman" w:cs="Times New Roman"/>
          <w:szCs w:val="20"/>
        </w:rPr>
        <w:t xml:space="preserve"> is social media. Many Internet retailers invest in social media marketing </w:t>
      </w:r>
      <w:r w:rsidRPr="00402558">
        <w:rPr>
          <w:rFonts w:ascii="Times New Roman" w:hAnsi="Times New Roman" w:cs="Times New Roman"/>
          <w:szCs w:val="20"/>
        </w:rPr>
        <w:t xml:space="preserve">to establish </w:t>
      </w:r>
      <w:r w:rsidR="00FA27CA" w:rsidRPr="00402558">
        <w:rPr>
          <w:rFonts w:ascii="Times New Roman" w:hAnsi="Times New Roman" w:cs="Times New Roman"/>
          <w:szCs w:val="20"/>
        </w:rPr>
        <w:t>brand reputation</w:t>
      </w:r>
      <w:r w:rsidR="00632DC9">
        <w:rPr>
          <w:rFonts w:ascii="Times New Roman" w:hAnsi="Times New Roman" w:cs="Times New Roman" w:hint="eastAsia"/>
          <w:szCs w:val="20"/>
        </w:rPr>
        <w:t xml:space="preserve"> [</w:t>
      </w:r>
      <w:r w:rsidR="00C059FE" w:rsidRPr="00402558">
        <w:rPr>
          <w:rFonts w:ascii="Times New Roman" w:hAnsi="Times New Roman" w:cs="Times New Roman"/>
          <w:szCs w:val="20"/>
        </w:rPr>
        <w:t>9</w:t>
      </w:r>
      <w:r w:rsidR="008E49DA">
        <w:rPr>
          <w:rFonts w:ascii="Times New Roman" w:hAnsi="Times New Roman" w:cs="Times New Roman"/>
          <w:szCs w:val="20"/>
        </w:rPr>
        <w:t>-1</w:t>
      </w:r>
      <w:r w:rsidR="00D20E61" w:rsidRPr="00402558">
        <w:rPr>
          <w:rFonts w:ascii="Times New Roman" w:hAnsi="Times New Roman" w:cs="Times New Roman"/>
          <w:szCs w:val="20"/>
        </w:rPr>
        <w:t>3</w:t>
      </w:r>
      <w:r w:rsidR="00632DC9">
        <w:rPr>
          <w:rFonts w:ascii="Times New Roman" w:hAnsi="Times New Roman" w:cs="Times New Roman" w:hint="eastAsia"/>
          <w:szCs w:val="20"/>
        </w:rPr>
        <w:t>]</w:t>
      </w:r>
      <w:r w:rsidR="00D20E61" w:rsidRPr="00402558">
        <w:rPr>
          <w:rFonts w:ascii="Times New Roman" w:hAnsi="Times New Roman" w:cs="Times New Roman"/>
          <w:szCs w:val="20"/>
        </w:rPr>
        <w:t>.</w:t>
      </w:r>
      <w:r w:rsidR="00FA27CA" w:rsidRPr="00402558">
        <w:rPr>
          <w:rFonts w:ascii="Times New Roman" w:hAnsi="Times New Roman" w:cs="Times New Roman"/>
          <w:szCs w:val="20"/>
        </w:rPr>
        <w:t xml:space="preserve"> </w:t>
      </w:r>
      <w:r w:rsidR="00154A28" w:rsidRPr="00402558">
        <w:rPr>
          <w:rFonts w:ascii="Times New Roman" w:hAnsi="Times New Roman" w:cs="Times New Roman"/>
          <w:szCs w:val="20"/>
        </w:rPr>
        <w:t>T</w:t>
      </w:r>
      <w:r w:rsidR="00FA27CA" w:rsidRPr="00402558">
        <w:rPr>
          <w:rFonts w:ascii="Times New Roman" w:hAnsi="Times New Roman" w:cs="Times New Roman"/>
          <w:szCs w:val="20"/>
        </w:rPr>
        <w:t xml:space="preserve">his study will </w:t>
      </w:r>
      <w:r w:rsidR="00171DB4" w:rsidRPr="00402558">
        <w:rPr>
          <w:rFonts w:ascii="Times New Roman" w:hAnsi="Times New Roman" w:cs="Times New Roman"/>
          <w:szCs w:val="20"/>
        </w:rPr>
        <w:t xml:space="preserve">empirically </w:t>
      </w:r>
      <w:r w:rsidR="008434DC" w:rsidRPr="00402558">
        <w:rPr>
          <w:rFonts w:ascii="Times New Roman" w:hAnsi="Times New Roman" w:cs="Times New Roman"/>
          <w:szCs w:val="20"/>
        </w:rPr>
        <w:t>show</w:t>
      </w:r>
      <w:r w:rsidR="00FA27CA" w:rsidRPr="00402558">
        <w:rPr>
          <w:rFonts w:ascii="Times New Roman" w:hAnsi="Times New Roman" w:cs="Times New Roman"/>
          <w:szCs w:val="20"/>
        </w:rPr>
        <w:t xml:space="preserve"> </w:t>
      </w:r>
      <w:r w:rsidR="00171DB4" w:rsidRPr="00402558">
        <w:rPr>
          <w:rFonts w:ascii="Times New Roman" w:hAnsi="Times New Roman" w:cs="Times New Roman"/>
          <w:szCs w:val="20"/>
        </w:rPr>
        <w:t xml:space="preserve">whether </w:t>
      </w:r>
      <w:r w:rsidR="00FA27CA" w:rsidRPr="00402558">
        <w:rPr>
          <w:rFonts w:ascii="Times New Roman" w:hAnsi="Times New Roman" w:cs="Times New Roman"/>
          <w:szCs w:val="20"/>
        </w:rPr>
        <w:t>social media use</w:t>
      </w:r>
      <w:r w:rsidR="00977C6D" w:rsidRPr="00402558">
        <w:rPr>
          <w:rFonts w:ascii="Times New Roman" w:hAnsi="Times New Roman" w:cs="Times New Roman"/>
          <w:szCs w:val="20"/>
        </w:rPr>
        <w:t xml:space="preserve"> by Internet retailers</w:t>
      </w:r>
      <w:r w:rsidR="00171DB4" w:rsidRPr="00402558">
        <w:rPr>
          <w:rFonts w:ascii="Times New Roman" w:hAnsi="Times New Roman" w:cs="Times New Roman"/>
          <w:szCs w:val="20"/>
        </w:rPr>
        <w:t xml:space="preserve"> and </w:t>
      </w:r>
      <w:r w:rsidR="00977C6D" w:rsidRPr="00402558">
        <w:rPr>
          <w:rFonts w:ascii="Times New Roman" w:hAnsi="Times New Roman" w:cs="Times New Roman"/>
          <w:szCs w:val="20"/>
        </w:rPr>
        <w:t xml:space="preserve">their </w:t>
      </w:r>
      <w:r w:rsidR="00FA27CA" w:rsidRPr="00402558">
        <w:rPr>
          <w:rFonts w:ascii="Times New Roman" w:hAnsi="Times New Roman" w:cs="Times New Roman"/>
          <w:szCs w:val="20"/>
        </w:rPr>
        <w:t>service quality</w:t>
      </w:r>
      <w:r w:rsidR="00171DB4" w:rsidRPr="00402558">
        <w:rPr>
          <w:rFonts w:ascii="Times New Roman" w:hAnsi="Times New Roman" w:cs="Times New Roman"/>
          <w:szCs w:val="20"/>
        </w:rPr>
        <w:t xml:space="preserve"> are </w:t>
      </w:r>
      <w:r w:rsidR="008434DC" w:rsidRPr="00402558">
        <w:rPr>
          <w:rFonts w:ascii="Times New Roman" w:hAnsi="Times New Roman" w:cs="Times New Roman"/>
          <w:szCs w:val="20"/>
        </w:rPr>
        <w:t>associated with</w:t>
      </w:r>
      <w:r w:rsidR="00977C6D" w:rsidRPr="00402558">
        <w:rPr>
          <w:rFonts w:ascii="Times New Roman" w:hAnsi="Times New Roman" w:cs="Times New Roman"/>
          <w:szCs w:val="20"/>
        </w:rPr>
        <w:t xml:space="preserve"> the retailers’</w:t>
      </w:r>
      <w:r w:rsidR="00FA27CA" w:rsidRPr="00402558">
        <w:rPr>
          <w:rFonts w:ascii="Times New Roman" w:hAnsi="Times New Roman" w:cs="Times New Roman"/>
          <w:szCs w:val="20"/>
        </w:rPr>
        <w:t xml:space="preserve"> reputation.</w:t>
      </w:r>
    </w:p>
    <w:p w14:paraId="3C85E4EB" w14:textId="276C99BA" w:rsidR="00171DB4" w:rsidRPr="00402558" w:rsidRDefault="00FA27CA" w:rsidP="00402558">
      <w:pPr>
        <w:pStyle w:val="Web"/>
        <w:snapToGrid w:val="0"/>
        <w:spacing w:beforeLines="50" w:before="180" w:beforeAutospacing="0" w:after="0" w:afterAutospacing="0"/>
        <w:ind w:firstLineChars="200" w:firstLine="504"/>
        <w:jc w:val="both"/>
        <w:textAlignment w:val="top"/>
        <w:rPr>
          <w:rFonts w:ascii="Times New Roman" w:hAnsi="Times New Roman" w:cs="Times New Roman"/>
          <w:szCs w:val="20"/>
        </w:rPr>
      </w:pPr>
      <w:r w:rsidRPr="00402558">
        <w:rPr>
          <w:rFonts w:ascii="Times New Roman" w:hAnsi="Times New Roman" w:cs="Times New Roman"/>
          <w:szCs w:val="20"/>
        </w:rPr>
        <w:t xml:space="preserve">This </w:t>
      </w:r>
      <w:r w:rsidR="00070532" w:rsidRPr="00402558">
        <w:rPr>
          <w:rFonts w:ascii="Times New Roman" w:hAnsi="Times New Roman" w:cs="Times New Roman"/>
          <w:szCs w:val="20"/>
        </w:rPr>
        <w:t xml:space="preserve">study </w:t>
      </w:r>
      <w:r w:rsidRPr="00402558">
        <w:rPr>
          <w:rFonts w:ascii="Times New Roman" w:hAnsi="Times New Roman" w:cs="Times New Roman"/>
          <w:szCs w:val="20"/>
        </w:rPr>
        <w:t xml:space="preserve">contributes to our understanding of Internet retailers’ reputation in several ways. </w:t>
      </w:r>
      <w:r w:rsidR="00195846" w:rsidRPr="00402558">
        <w:rPr>
          <w:rFonts w:ascii="Times New Roman" w:hAnsi="Times New Roman" w:cs="Times New Roman"/>
          <w:szCs w:val="20"/>
        </w:rPr>
        <w:t>A</w:t>
      </w:r>
      <w:r w:rsidRPr="00402558">
        <w:rPr>
          <w:rFonts w:ascii="Times New Roman" w:hAnsi="Times New Roman" w:cs="Times New Roman"/>
          <w:szCs w:val="20"/>
        </w:rPr>
        <w:t xml:space="preserve"> deductive approach to the conventional framework </w:t>
      </w:r>
      <w:r w:rsidR="008434DC" w:rsidRPr="00402558">
        <w:rPr>
          <w:rFonts w:ascii="Times New Roman" w:hAnsi="Times New Roman" w:cs="Times New Roman"/>
          <w:szCs w:val="20"/>
        </w:rPr>
        <w:t>provide</w:t>
      </w:r>
      <w:r w:rsidR="0005205C" w:rsidRPr="00402558">
        <w:rPr>
          <w:rFonts w:ascii="Times New Roman" w:hAnsi="Times New Roman" w:cs="Times New Roman"/>
          <w:szCs w:val="20"/>
        </w:rPr>
        <w:t>s</w:t>
      </w:r>
      <w:r w:rsidRPr="00402558">
        <w:rPr>
          <w:rFonts w:ascii="Times New Roman" w:hAnsi="Times New Roman" w:cs="Times New Roman"/>
          <w:szCs w:val="20"/>
        </w:rPr>
        <w:t xml:space="preserve"> a complementary and comprehensive view o</w:t>
      </w:r>
      <w:r w:rsidR="0005205C" w:rsidRPr="00402558">
        <w:rPr>
          <w:rFonts w:ascii="Times New Roman" w:hAnsi="Times New Roman" w:cs="Times New Roman"/>
          <w:szCs w:val="20"/>
        </w:rPr>
        <w:t>f</w:t>
      </w:r>
      <w:r w:rsidRPr="00402558">
        <w:rPr>
          <w:rFonts w:ascii="Times New Roman" w:hAnsi="Times New Roman" w:cs="Times New Roman"/>
          <w:szCs w:val="20"/>
        </w:rPr>
        <w:t xml:space="preserve"> reputation creation and maintenance. The conventional framework </w:t>
      </w:r>
      <w:r w:rsidR="00BE5D66" w:rsidRPr="00402558">
        <w:rPr>
          <w:rFonts w:ascii="Times New Roman" w:hAnsi="Times New Roman" w:cs="Times New Roman"/>
          <w:szCs w:val="20"/>
        </w:rPr>
        <w:t xml:space="preserve">proposes </w:t>
      </w:r>
      <w:r w:rsidRPr="00402558">
        <w:rPr>
          <w:rFonts w:ascii="Times New Roman" w:hAnsi="Times New Roman" w:cs="Times New Roman"/>
          <w:szCs w:val="20"/>
        </w:rPr>
        <w:t xml:space="preserve">that high service quality </w:t>
      </w:r>
      <w:r w:rsidR="00BE5D66" w:rsidRPr="00402558">
        <w:rPr>
          <w:rFonts w:ascii="Times New Roman" w:hAnsi="Times New Roman" w:cs="Times New Roman"/>
          <w:szCs w:val="20"/>
        </w:rPr>
        <w:t>positively influences</w:t>
      </w:r>
      <w:r w:rsidRPr="00402558">
        <w:rPr>
          <w:rFonts w:ascii="Times New Roman" w:hAnsi="Times New Roman" w:cs="Times New Roman"/>
          <w:szCs w:val="20"/>
        </w:rPr>
        <w:t xml:space="preserve"> a retailer’s reputation within customer perception</w:t>
      </w:r>
      <w:r w:rsidR="00CA6385" w:rsidRPr="00402558">
        <w:rPr>
          <w:rFonts w:ascii="Times New Roman" w:hAnsi="Times New Roman" w:cs="Times New Roman"/>
          <w:szCs w:val="20"/>
        </w:rPr>
        <w:t>.</w:t>
      </w:r>
      <w:r w:rsidRPr="00402558">
        <w:rPr>
          <w:rFonts w:ascii="Times New Roman" w:hAnsi="Times New Roman" w:cs="Times New Roman"/>
          <w:szCs w:val="20"/>
        </w:rPr>
        <w:t xml:space="preserve"> </w:t>
      </w:r>
      <w:r w:rsidR="00BE5D66" w:rsidRPr="00402558">
        <w:rPr>
          <w:rFonts w:ascii="Times New Roman" w:hAnsi="Times New Roman" w:cs="Times New Roman"/>
          <w:szCs w:val="20"/>
        </w:rPr>
        <w:t xml:space="preserve">However, </w:t>
      </w:r>
      <w:r w:rsidR="00B45E6D" w:rsidRPr="00402558">
        <w:rPr>
          <w:rFonts w:ascii="Times New Roman" w:hAnsi="Times New Roman" w:cs="Times New Roman"/>
          <w:szCs w:val="20"/>
        </w:rPr>
        <w:t xml:space="preserve">the true relationship between service quality and reputation </w:t>
      </w:r>
      <w:r w:rsidR="00154A28" w:rsidRPr="00402558">
        <w:rPr>
          <w:rFonts w:ascii="Times New Roman" w:hAnsi="Times New Roman" w:cs="Times New Roman"/>
          <w:szCs w:val="20"/>
        </w:rPr>
        <w:t xml:space="preserve">beyond customer perception </w:t>
      </w:r>
      <w:r w:rsidR="00B45E6D" w:rsidRPr="00402558">
        <w:rPr>
          <w:rFonts w:ascii="Times New Roman" w:hAnsi="Times New Roman" w:cs="Times New Roman"/>
          <w:szCs w:val="20"/>
        </w:rPr>
        <w:t>has not been established.</w:t>
      </w:r>
      <w:r w:rsidR="00494ECE" w:rsidRPr="00402558">
        <w:rPr>
          <w:rFonts w:ascii="Times New Roman" w:hAnsi="Times New Roman" w:cs="Times New Roman"/>
          <w:szCs w:val="20"/>
        </w:rPr>
        <w:t xml:space="preserve"> </w:t>
      </w:r>
      <w:r w:rsidR="0081782D" w:rsidRPr="00402558">
        <w:rPr>
          <w:rFonts w:ascii="Times New Roman" w:hAnsi="Times New Roman" w:cs="Times New Roman"/>
          <w:szCs w:val="20"/>
        </w:rPr>
        <w:t xml:space="preserve">As a result, we do not know exactly if </w:t>
      </w:r>
      <w:r w:rsidRPr="00402558">
        <w:rPr>
          <w:rFonts w:ascii="Times New Roman" w:hAnsi="Times New Roman" w:cs="Times New Roman"/>
          <w:szCs w:val="20"/>
        </w:rPr>
        <w:t xml:space="preserve">reputable retailers are </w:t>
      </w:r>
      <w:r w:rsidR="008434DC" w:rsidRPr="00402558">
        <w:rPr>
          <w:rFonts w:ascii="Times New Roman" w:hAnsi="Times New Roman" w:cs="Times New Roman"/>
          <w:szCs w:val="20"/>
        </w:rPr>
        <w:t>really</w:t>
      </w:r>
      <w:r w:rsidRPr="00402558">
        <w:rPr>
          <w:rFonts w:ascii="Times New Roman" w:hAnsi="Times New Roman" w:cs="Times New Roman"/>
          <w:szCs w:val="20"/>
        </w:rPr>
        <w:t xml:space="preserve"> high</w:t>
      </w:r>
      <w:r w:rsidR="00977C6D" w:rsidRPr="00402558">
        <w:rPr>
          <w:rFonts w:ascii="Times New Roman" w:hAnsi="Times New Roman" w:cs="Times New Roman"/>
          <w:szCs w:val="20"/>
        </w:rPr>
        <w:t>er</w:t>
      </w:r>
      <w:r w:rsidRPr="00402558">
        <w:rPr>
          <w:rFonts w:ascii="Times New Roman" w:hAnsi="Times New Roman" w:cs="Times New Roman"/>
          <w:szCs w:val="20"/>
        </w:rPr>
        <w:t xml:space="preserve"> service quality providers</w:t>
      </w:r>
      <w:r w:rsidR="00977C6D" w:rsidRPr="00402558">
        <w:rPr>
          <w:rFonts w:ascii="Times New Roman" w:hAnsi="Times New Roman" w:cs="Times New Roman"/>
          <w:szCs w:val="20"/>
        </w:rPr>
        <w:t xml:space="preserve"> than non-reputable retailers</w:t>
      </w:r>
      <w:r w:rsidRPr="00402558">
        <w:rPr>
          <w:rFonts w:ascii="Times New Roman" w:hAnsi="Times New Roman" w:cs="Times New Roman"/>
          <w:szCs w:val="20"/>
        </w:rPr>
        <w:t xml:space="preserve">. </w:t>
      </w:r>
      <w:r w:rsidR="00137AF2" w:rsidRPr="00402558">
        <w:rPr>
          <w:rFonts w:ascii="Times New Roman" w:hAnsi="Times New Roman" w:cs="Times New Roman"/>
          <w:szCs w:val="20"/>
        </w:rPr>
        <w:t>Thus, t</w:t>
      </w:r>
      <w:r w:rsidR="00195846" w:rsidRPr="00402558">
        <w:rPr>
          <w:rFonts w:ascii="Times New Roman" w:hAnsi="Times New Roman" w:cs="Times New Roman"/>
          <w:szCs w:val="20"/>
        </w:rPr>
        <w:t xml:space="preserve">here is a need </w:t>
      </w:r>
      <w:r w:rsidRPr="00402558">
        <w:rPr>
          <w:rFonts w:ascii="Times New Roman" w:hAnsi="Times New Roman" w:cs="Times New Roman"/>
          <w:szCs w:val="20"/>
        </w:rPr>
        <w:t xml:space="preserve">to advance our understanding of reputation. </w:t>
      </w:r>
    </w:p>
    <w:p w14:paraId="37D9F7E2" w14:textId="74FDF760" w:rsidR="0021151C" w:rsidRDefault="0005205C" w:rsidP="0021151C">
      <w:pPr>
        <w:pStyle w:val="Web"/>
        <w:snapToGrid w:val="0"/>
        <w:spacing w:beforeLines="50" w:before="180" w:beforeAutospacing="0" w:after="0" w:afterAutospacing="0"/>
        <w:ind w:firstLineChars="200" w:firstLine="504"/>
        <w:jc w:val="both"/>
        <w:textAlignment w:val="top"/>
        <w:rPr>
          <w:rFonts w:ascii="Times New Roman" w:hAnsi="Times New Roman" w:cs="Times New Roman"/>
          <w:szCs w:val="20"/>
        </w:rPr>
      </w:pPr>
      <w:r w:rsidRPr="00402558">
        <w:rPr>
          <w:rFonts w:ascii="Times New Roman" w:hAnsi="Times New Roman" w:cs="Times New Roman"/>
          <w:szCs w:val="20"/>
        </w:rPr>
        <w:t>Furthermore,</w:t>
      </w:r>
      <w:r w:rsidR="00FA27CA" w:rsidRPr="00402558">
        <w:rPr>
          <w:rFonts w:ascii="Times New Roman" w:hAnsi="Times New Roman" w:cs="Times New Roman"/>
          <w:szCs w:val="20"/>
        </w:rPr>
        <w:t xml:space="preserve"> the </w:t>
      </w:r>
      <w:r w:rsidR="00BE5D66" w:rsidRPr="00402558">
        <w:rPr>
          <w:rFonts w:ascii="Times New Roman" w:hAnsi="Times New Roman" w:cs="Times New Roman"/>
          <w:szCs w:val="20"/>
        </w:rPr>
        <w:t>large sample size</w:t>
      </w:r>
      <w:r w:rsidR="00137AF2" w:rsidRPr="00402558">
        <w:rPr>
          <w:rFonts w:ascii="Times New Roman" w:hAnsi="Times New Roman" w:cs="Times New Roman"/>
          <w:szCs w:val="20"/>
        </w:rPr>
        <w:t xml:space="preserve"> of this study</w:t>
      </w:r>
      <w:r w:rsidR="00FA27CA" w:rsidRPr="00402558">
        <w:rPr>
          <w:rFonts w:ascii="Times New Roman" w:hAnsi="Times New Roman" w:cs="Times New Roman"/>
          <w:szCs w:val="20"/>
        </w:rPr>
        <w:t xml:space="preserve"> will </w:t>
      </w:r>
      <w:r w:rsidR="00FA421E" w:rsidRPr="00402558">
        <w:rPr>
          <w:rFonts w:ascii="Times New Roman" w:hAnsi="Times New Roman" w:cs="Times New Roman"/>
          <w:szCs w:val="20"/>
        </w:rPr>
        <w:t>provide</w:t>
      </w:r>
      <w:r w:rsidR="00195846" w:rsidRPr="00402558">
        <w:rPr>
          <w:rFonts w:ascii="Times New Roman" w:hAnsi="Times New Roman" w:cs="Times New Roman"/>
          <w:szCs w:val="20"/>
        </w:rPr>
        <w:t xml:space="preserve"> valuable</w:t>
      </w:r>
      <w:r w:rsidR="00FA421E" w:rsidRPr="00402558">
        <w:rPr>
          <w:rFonts w:ascii="Times New Roman" w:hAnsi="Times New Roman" w:cs="Times New Roman"/>
          <w:szCs w:val="20"/>
        </w:rPr>
        <w:t xml:space="preserve"> insights into the</w:t>
      </w:r>
      <w:r w:rsidR="00FA27CA" w:rsidRPr="00402558">
        <w:rPr>
          <w:rFonts w:ascii="Times New Roman" w:hAnsi="Times New Roman" w:cs="Times New Roman"/>
          <w:szCs w:val="20"/>
        </w:rPr>
        <w:t xml:space="preserve"> connection between reputation and service quality. The </w:t>
      </w:r>
      <w:r w:rsidRPr="00402558">
        <w:rPr>
          <w:rFonts w:ascii="Times New Roman" w:hAnsi="Times New Roman" w:cs="Times New Roman"/>
          <w:szCs w:val="20"/>
        </w:rPr>
        <w:t xml:space="preserve">more than 600 </w:t>
      </w:r>
      <w:r w:rsidR="00FA27CA" w:rsidRPr="00402558">
        <w:rPr>
          <w:rFonts w:ascii="Times New Roman" w:hAnsi="Times New Roman" w:cs="Times New Roman"/>
          <w:szCs w:val="20"/>
        </w:rPr>
        <w:t>retailers in the sample were selected based on customer reviews about their service quality. On average, 1</w:t>
      </w:r>
      <w:r w:rsidR="00491974" w:rsidRPr="00402558">
        <w:rPr>
          <w:rFonts w:ascii="Times New Roman" w:hAnsi="Times New Roman" w:cs="Times New Roman"/>
          <w:szCs w:val="20"/>
        </w:rPr>
        <w:t>,</w:t>
      </w:r>
      <w:r w:rsidR="00FA27CA" w:rsidRPr="00402558">
        <w:rPr>
          <w:rFonts w:ascii="Times New Roman" w:hAnsi="Times New Roman" w:cs="Times New Roman"/>
          <w:szCs w:val="20"/>
        </w:rPr>
        <w:t>252 customers evaluate</w:t>
      </w:r>
      <w:r w:rsidRPr="00402558">
        <w:rPr>
          <w:rFonts w:ascii="Times New Roman" w:hAnsi="Times New Roman" w:cs="Times New Roman"/>
          <w:szCs w:val="20"/>
        </w:rPr>
        <w:t>d</w:t>
      </w:r>
      <w:r w:rsidR="00FA27CA" w:rsidRPr="00402558">
        <w:rPr>
          <w:rFonts w:ascii="Times New Roman" w:hAnsi="Times New Roman" w:cs="Times New Roman"/>
          <w:szCs w:val="20"/>
        </w:rPr>
        <w:t xml:space="preserve"> </w:t>
      </w:r>
      <w:r w:rsidR="001330B8" w:rsidRPr="00402558">
        <w:rPr>
          <w:rFonts w:ascii="Times New Roman" w:hAnsi="Times New Roman" w:cs="Times New Roman"/>
          <w:szCs w:val="20"/>
        </w:rPr>
        <w:t xml:space="preserve">each </w:t>
      </w:r>
      <w:r w:rsidR="00FA27CA" w:rsidRPr="00402558">
        <w:rPr>
          <w:rFonts w:ascii="Times New Roman" w:hAnsi="Times New Roman" w:cs="Times New Roman"/>
          <w:szCs w:val="20"/>
        </w:rPr>
        <w:t xml:space="preserve">retailer’s service quality in our sample. </w:t>
      </w:r>
      <w:r w:rsidRPr="00402558">
        <w:rPr>
          <w:rFonts w:ascii="Times New Roman" w:hAnsi="Times New Roman" w:cs="Times New Roman"/>
          <w:szCs w:val="20"/>
        </w:rPr>
        <w:t>Finally</w:t>
      </w:r>
      <w:r w:rsidR="00FA27CA" w:rsidRPr="00402558">
        <w:rPr>
          <w:rFonts w:ascii="Times New Roman" w:hAnsi="Times New Roman" w:cs="Times New Roman"/>
          <w:szCs w:val="20"/>
        </w:rPr>
        <w:t xml:space="preserve">, this study covers both online and offline service quality for each retailer. Internet retailing encompasses not only order procurement using an Internet retailer’s online tool – mostly its website – but also offline order fulfillment for on-time order delivery to the customer. </w:t>
      </w:r>
      <w:r w:rsidR="00977C6D" w:rsidRPr="00402558">
        <w:rPr>
          <w:rFonts w:ascii="Times New Roman" w:hAnsi="Times New Roman" w:cs="Times New Roman"/>
          <w:szCs w:val="20"/>
        </w:rPr>
        <w:t>S</w:t>
      </w:r>
      <w:r w:rsidR="00FA27CA" w:rsidRPr="00402558">
        <w:rPr>
          <w:rFonts w:ascii="Times New Roman" w:hAnsi="Times New Roman" w:cs="Times New Roman"/>
          <w:szCs w:val="20"/>
        </w:rPr>
        <w:t>ervice quality in both heterogeneous retail operations</w:t>
      </w:r>
      <w:r w:rsidR="00977C6D" w:rsidRPr="00402558">
        <w:rPr>
          <w:rFonts w:ascii="Times New Roman" w:hAnsi="Times New Roman" w:cs="Times New Roman"/>
          <w:szCs w:val="20"/>
        </w:rPr>
        <w:t xml:space="preserve"> is examined</w:t>
      </w:r>
      <w:r w:rsidR="00494ECE" w:rsidRPr="00402558">
        <w:rPr>
          <w:rFonts w:ascii="Times New Roman" w:hAnsi="Times New Roman" w:cs="Times New Roman"/>
          <w:szCs w:val="20"/>
        </w:rPr>
        <w:t xml:space="preserve">. </w:t>
      </w:r>
      <w:r w:rsidR="001330B8" w:rsidRPr="00402558">
        <w:rPr>
          <w:rFonts w:ascii="Times New Roman" w:hAnsi="Times New Roman" w:cs="Times New Roman"/>
          <w:szCs w:val="20"/>
        </w:rPr>
        <w:t>Overall</w:t>
      </w:r>
      <w:r w:rsidR="00171DB4" w:rsidRPr="00402558">
        <w:rPr>
          <w:rFonts w:ascii="Times New Roman" w:hAnsi="Times New Roman" w:cs="Times New Roman"/>
          <w:szCs w:val="20"/>
        </w:rPr>
        <w:t>,</w:t>
      </w:r>
      <w:r w:rsidR="001330B8" w:rsidRPr="00402558">
        <w:rPr>
          <w:rFonts w:ascii="Times New Roman" w:hAnsi="Times New Roman" w:cs="Times New Roman"/>
          <w:szCs w:val="20"/>
        </w:rPr>
        <w:t xml:space="preserve"> this study </w:t>
      </w:r>
      <w:r w:rsidR="00171DB4" w:rsidRPr="00402558">
        <w:rPr>
          <w:rFonts w:ascii="Times New Roman" w:hAnsi="Times New Roman" w:cs="Times New Roman"/>
          <w:szCs w:val="20"/>
        </w:rPr>
        <w:t xml:space="preserve">rigorously </w:t>
      </w:r>
      <w:r w:rsidR="001330B8" w:rsidRPr="00402558">
        <w:rPr>
          <w:rFonts w:ascii="Times New Roman" w:hAnsi="Times New Roman" w:cs="Times New Roman"/>
          <w:szCs w:val="20"/>
        </w:rPr>
        <w:t xml:space="preserve">examines the relationship between service quality and reputation both </w:t>
      </w:r>
      <w:r w:rsidR="00344115" w:rsidRPr="00402558">
        <w:rPr>
          <w:rFonts w:ascii="Times New Roman" w:hAnsi="Times New Roman" w:cs="Times New Roman"/>
          <w:szCs w:val="20"/>
        </w:rPr>
        <w:t xml:space="preserve">in </w:t>
      </w:r>
      <w:r w:rsidR="001330B8" w:rsidRPr="00402558">
        <w:rPr>
          <w:rFonts w:ascii="Times New Roman" w:hAnsi="Times New Roman" w:cs="Times New Roman"/>
          <w:szCs w:val="20"/>
        </w:rPr>
        <w:t>theory and methodolog</w:t>
      </w:r>
      <w:r w:rsidR="00344115" w:rsidRPr="00402558">
        <w:rPr>
          <w:rFonts w:ascii="Times New Roman" w:hAnsi="Times New Roman" w:cs="Times New Roman"/>
          <w:szCs w:val="20"/>
        </w:rPr>
        <w:t>y</w:t>
      </w:r>
      <w:r w:rsidR="001330B8" w:rsidRPr="00402558">
        <w:rPr>
          <w:rFonts w:ascii="Times New Roman" w:hAnsi="Times New Roman" w:cs="Times New Roman"/>
          <w:szCs w:val="20"/>
        </w:rPr>
        <w:t>.</w:t>
      </w:r>
    </w:p>
    <w:p w14:paraId="4E0807E6" w14:textId="77777777" w:rsidR="008E49DA" w:rsidRDefault="008E49DA" w:rsidP="0021151C">
      <w:pPr>
        <w:pStyle w:val="Web"/>
        <w:snapToGrid w:val="0"/>
        <w:spacing w:beforeLines="50" w:before="180" w:beforeAutospacing="0" w:after="0" w:afterAutospacing="0"/>
        <w:ind w:firstLineChars="200" w:firstLine="504"/>
        <w:jc w:val="both"/>
        <w:textAlignment w:val="top"/>
        <w:rPr>
          <w:rFonts w:ascii="Times New Roman" w:hAnsi="Times New Roman" w:cs="Times New Roman"/>
          <w:szCs w:val="20"/>
        </w:rPr>
      </w:pPr>
    </w:p>
    <w:p w14:paraId="0FD7C454" w14:textId="77777777" w:rsidR="00632DC9" w:rsidRDefault="00632DC9" w:rsidP="00632DC9">
      <w:pPr>
        <w:pStyle w:val="Web"/>
        <w:snapToGrid w:val="0"/>
        <w:spacing w:before="0" w:beforeAutospacing="0" w:after="0" w:afterAutospacing="0"/>
        <w:ind w:firstLineChars="200" w:firstLine="504"/>
        <w:jc w:val="both"/>
        <w:textAlignment w:val="top"/>
        <w:rPr>
          <w:rFonts w:ascii="Times New Roman" w:hAnsi="Times New Roman" w:cs="Times New Roman"/>
          <w:szCs w:val="20"/>
        </w:rPr>
      </w:pPr>
    </w:p>
    <w:p w14:paraId="2A432C51" w14:textId="46EDE10A" w:rsidR="00063E8F" w:rsidRPr="00C35559" w:rsidRDefault="00935917" w:rsidP="00402558">
      <w:pPr>
        <w:pStyle w:val="Web"/>
        <w:adjustRightInd w:val="0"/>
        <w:snapToGrid w:val="0"/>
        <w:spacing w:before="0" w:beforeAutospacing="0" w:after="0" w:afterAutospacing="0"/>
        <w:jc w:val="center"/>
        <w:textAlignment w:val="top"/>
        <w:rPr>
          <w:rFonts w:ascii="Arial" w:eastAsia="新細明體" w:hAnsi="Arial" w:cs="Arial"/>
          <w:b/>
          <w:bCs/>
          <w:sz w:val="28"/>
          <w:szCs w:val="28"/>
        </w:rPr>
      </w:pPr>
      <w:r w:rsidRPr="00C35559">
        <w:rPr>
          <w:rFonts w:ascii="Arial" w:eastAsia="新細明體" w:hAnsi="Arial" w:cs="Arial" w:hint="eastAsia"/>
          <w:b/>
          <w:bCs/>
          <w:sz w:val="28"/>
          <w:szCs w:val="28"/>
        </w:rPr>
        <w:lastRenderedPageBreak/>
        <w:t xml:space="preserve">2. </w:t>
      </w:r>
      <w:r w:rsidR="00063E8F" w:rsidRPr="00C35559">
        <w:rPr>
          <w:rFonts w:ascii="Arial" w:eastAsia="新細明體" w:hAnsi="Arial" w:cs="Arial"/>
          <w:b/>
          <w:bCs/>
          <w:sz w:val="28"/>
          <w:szCs w:val="28"/>
        </w:rPr>
        <w:t>LITERATURE REVIEW AND THEORETICAL DEVELOPMENT</w:t>
      </w:r>
    </w:p>
    <w:p w14:paraId="6E07DD04" w14:textId="2A09EB7C" w:rsidR="00063E8F" w:rsidRPr="00402558" w:rsidRDefault="00063E8F" w:rsidP="00402558">
      <w:pPr>
        <w:pStyle w:val="Web"/>
        <w:snapToGrid w:val="0"/>
        <w:spacing w:beforeLines="50" w:before="180" w:beforeAutospacing="0" w:after="0" w:afterAutospacing="0"/>
        <w:ind w:firstLineChars="200" w:firstLine="561"/>
        <w:jc w:val="both"/>
        <w:textAlignment w:val="top"/>
        <w:rPr>
          <w:rFonts w:ascii="Times New Roman" w:hAnsi="Times New Roman" w:cs="Times New Roman"/>
          <w:szCs w:val="20"/>
        </w:rPr>
      </w:pPr>
      <w:r w:rsidRPr="00C35559">
        <w:rPr>
          <w:rFonts w:ascii="Arial" w:eastAsia="新細明體" w:hAnsi="Arial" w:cs="Arial"/>
          <w:b/>
          <w:bCs/>
          <w:sz w:val="28"/>
          <w:szCs w:val="28"/>
        </w:rPr>
        <w:t xml:space="preserve"> </w:t>
      </w:r>
      <w:r w:rsidR="004D3813" w:rsidRPr="00402558">
        <w:rPr>
          <w:rFonts w:ascii="Times New Roman" w:hAnsi="Times New Roman" w:cs="Times New Roman"/>
          <w:szCs w:val="20"/>
        </w:rPr>
        <w:t>Argenti and Druckenmiller</w:t>
      </w:r>
      <w:r w:rsidR="00632DC9">
        <w:rPr>
          <w:rFonts w:ascii="Times New Roman" w:hAnsi="Times New Roman" w:cs="Times New Roman" w:hint="eastAsia"/>
          <w:szCs w:val="20"/>
        </w:rPr>
        <w:t xml:space="preserve"> [</w:t>
      </w:r>
      <w:r w:rsidR="00D51276" w:rsidRPr="00402558">
        <w:rPr>
          <w:rFonts w:ascii="Times New Roman" w:hAnsi="Times New Roman" w:cs="Times New Roman"/>
          <w:szCs w:val="20"/>
        </w:rPr>
        <w:t>21</w:t>
      </w:r>
      <w:r w:rsidR="00632DC9">
        <w:rPr>
          <w:rFonts w:ascii="Times New Roman" w:hAnsi="Times New Roman" w:cs="Times New Roman" w:hint="eastAsia"/>
          <w:szCs w:val="20"/>
        </w:rPr>
        <w:t>]</w:t>
      </w:r>
      <w:r w:rsidR="004D3813" w:rsidRPr="00402558">
        <w:rPr>
          <w:rFonts w:ascii="Times New Roman" w:hAnsi="Times New Roman" w:cs="Times New Roman"/>
          <w:szCs w:val="20"/>
        </w:rPr>
        <w:t xml:space="preserve"> define reputation as “</w:t>
      </w:r>
      <w:r w:rsidR="006F527A" w:rsidRPr="00402558">
        <w:rPr>
          <w:rFonts w:ascii="Times New Roman" w:hAnsi="Times New Roman" w:cs="Times New Roman"/>
          <w:szCs w:val="20"/>
        </w:rPr>
        <w:t>t</w:t>
      </w:r>
      <w:r w:rsidR="004D3813" w:rsidRPr="00402558">
        <w:rPr>
          <w:rFonts w:ascii="Times New Roman" w:hAnsi="Times New Roman" w:cs="Times New Roman"/>
          <w:szCs w:val="20"/>
        </w:rPr>
        <w:t xml:space="preserve">he collective representation of multiple constituencies’ images of a company built up over time and based on a company’s identity programs, its performance and how constituencies have perceived its behavior.” </w:t>
      </w:r>
      <w:r w:rsidR="000F3B55" w:rsidRPr="00402558">
        <w:rPr>
          <w:rFonts w:ascii="Times New Roman" w:hAnsi="Times New Roman" w:cs="Times New Roman"/>
          <w:szCs w:val="20"/>
        </w:rPr>
        <w:t>Thus</w:t>
      </w:r>
      <w:r w:rsidR="004D3813" w:rsidRPr="00402558">
        <w:rPr>
          <w:rFonts w:ascii="Times New Roman" w:hAnsi="Times New Roman" w:cs="Times New Roman"/>
          <w:szCs w:val="20"/>
        </w:rPr>
        <w:t xml:space="preserve">, reputation is a </w:t>
      </w:r>
      <w:r w:rsidR="00D3298F" w:rsidRPr="00402558">
        <w:rPr>
          <w:rFonts w:ascii="Times New Roman" w:hAnsi="Times New Roman" w:cs="Times New Roman"/>
          <w:szCs w:val="20"/>
        </w:rPr>
        <w:t xml:space="preserve">public </w:t>
      </w:r>
      <w:r w:rsidR="003A44CA" w:rsidRPr="00402558">
        <w:rPr>
          <w:rFonts w:ascii="Times New Roman" w:hAnsi="Times New Roman" w:cs="Times New Roman"/>
          <w:szCs w:val="20"/>
        </w:rPr>
        <w:t xml:space="preserve">judgement </w:t>
      </w:r>
      <w:r w:rsidR="00D3298F" w:rsidRPr="00402558">
        <w:rPr>
          <w:rFonts w:ascii="Times New Roman" w:hAnsi="Times New Roman" w:cs="Times New Roman"/>
          <w:szCs w:val="20"/>
        </w:rPr>
        <w:t xml:space="preserve">of </w:t>
      </w:r>
      <w:r w:rsidR="003A44CA" w:rsidRPr="00402558">
        <w:rPr>
          <w:rFonts w:ascii="Times New Roman" w:hAnsi="Times New Roman" w:cs="Times New Roman"/>
          <w:szCs w:val="20"/>
        </w:rPr>
        <w:t>a company</w:t>
      </w:r>
      <w:r w:rsidR="00D3298F" w:rsidRPr="00402558">
        <w:rPr>
          <w:rFonts w:ascii="Times New Roman" w:hAnsi="Times New Roman" w:cs="Times New Roman"/>
          <w:szCs w:val="20"/>
        </w:rPr>
        <w:t xml:space="preserve">’s </w:t>
      </w:r>
      <w:r w:rsidR="00E331DC" w:rsidRPr="00402558">
        <w:rPr>
          <w:rFonts w:ascii="Times New Roman" w:hAnsi="Times New Roman" w:cs="Times New Roman"/>
          <w:szCs w:val="20"/>
        </w:rPr>
        <w:t>collective image</w:t>
      </w:r>
      <w:r w:rsidR="00EE0FCB" w:rsidRPr="00402558">
        <w:rPr>
          <w:rFonts w:ascii="Times New Roman" w:hAnsi="Times New Roman" w:cs="Times New Roman"/>
          <w:szCs w:val="20"/>
        </w:rPr>
        <w:t xml:space="preserve"> </w:t>
      </w:r>
      <w:r w:rsidR="000F3B55" w:rsidRPr="00402558">
        <w:rPr>
          <w:rFonts w:ascii="Times New Roman" w:hAnsi="Times New Roman" w:cs="Times New Roman"/>
          <w:szCs w:val="20"/>
        </w:rPr>
        <w:t xml:space="preserve">that </w:t>
      </w:r>
      <w:r w:rsidR="00E331DC" w:rsidRPr="00402558">
        <w:rPr>
          <w:rFonts w:ascii="Times New Roman" w:hAnsi="Times New Roman" w:cs="Times New Roman"/>
          <w:szCs w:val="20"/>
        </w:rPr>
        <w:t>has been</w:t>
      </w:r>
      <w:r w:rsidR="003F78E7" w:rsidRPr="00402558">
        <w:rPr>
          <w:rFonts w:ascii="Times New Roman" w:hAnsi="Times New Roman" w:cs="Times New Roman"/>
          <w:szCs w:val="20"/>
        </w:rPr>
        <w:t xml:space="preserve"> </w:t>
      </w:r>
      <w:r w:rsidR="00E331DC" w:rsidRPr="00402558">
        <w:rPr>
          <w:rFonts w:ascii="Times New Roman" w:hAnsi="Times New Roman" w:cs="Times New Roman"/>
          <w:szCs w:val="20"/>
        </w:rPr>
        <w:t>shaped</w:t>
      </w:r>
      <w:r w:rsidR="003F78E7" w:rsidRPr="00402558">
        <w:rPr>
          <w:rFonts w:ascii="Times New Roman" w:hAnsi="Times New Roman" w:cs="Times New Roman"/>
          <w:szCs w:val="20"/>
        </w:rPr>
        <w:t xml:space="preserve"> </w:t>
      </w:r>
      <w:r w:rsidR="000F3B55" w:rsidRPr="00402558">
        <w:rPr>
          <w:rFonts w:ascii="Times New Roman" w:hAnsi="Times New Roman" w:cs="Times New Roman"/>
          <w:szCs w:val="20"/>
        </w:rPr>
        <w:t>over</w:t>
      </w:r>
      <w:r w:rsidR="003F78E7" w:rsidRPr="00402558">
        <w:rPr>
          <w:rFonts w:ascii="Times New Roman" w:hAnsi="Times New Roman" w:cs="Times New Roman"/>
          <w:szCs w:val="20"/>
        </w:rPr>
        <w:t xml:space="preserve"> time. </w:t>
      </w:r>
      <w:r w:rsidR="003A44CA" w:rsidRPr="00402558">
        <w:rPr>
          <w:rFonts w:ascii="Times New Roman" w:hAnsi="Times New Roman" w:cs="Times New Roman"/>
          <w:szCs w:val="20"/>
        </w:rPr>
        <w:t xml:space="preserve">This special kind of public </w:t>
      </w:r>
      <w:r w:rsidR="003F78E7" w:rsidRPr="00402558">
        <w:rPr>
          <w:rFonts w:ascii="Times New Roman" w:hAnsi="Times New Roman" w:cs="Times New Roman"/>
          <w:szCs w:val="20"/>
        </w:rPr>
        <w:t>judgement</w:t>
      </w:r>
      <w:r w:rsidR="003A44CA" w:rsidRPr="00402558">
        <w:rPr>
          <w:rFonts w:ascii="Times New Roman" w:hAnsi="Times New Roman" w:cs="Times New Roman"/>
          <w:szCs w:val="20"/>
        </w:rPr>
        <w:t xml:space="preserve"> often </w:t>
      </w:r>
      <w:r w:rsidR="00447060" w:rsidRPr="00402558">
        <w:rPr>
          <w:rFonts w:ascii="Times New Roman" w:hAnsi="Times New Roman" w:cs="Times New Roman"/>
          <w:szCs w:val="20"/>
        </w:rPr>
        <w:t>unduly influences</w:t>
      </w:r>
      <w:r w:rsidR="0081782D" w:rsidRPr="00402558">
        <w:rPr>
          <w:rFonts w:ascii="Times New Roman" w:hAnsi="Times New Roman" w:cs="Times New Roman"/>
          <w:szCs w:val="20"/>
        </w:rPr>
        <w:t xml:space="preserve"> </w:t>
      </w:r>
      <w:r w:rsidR="00D3298F" w:rsidRPr="00402558">
        <w:rPr>
          <w:rFonts w:ascii="Times New Roman" w:hAnsi="Times New Roman" w:cs="Times New Roman"/>
          <w:szCs w:val="20"/>
        </w:rPr>
        <w:t>customer p</w:t>
      </w:r>
      <w:r w:rsidR="002E7E48" w:rsidRPr="00402558">
        <w:rPr>
          <w:rFonts w:ascii="Times New Roman" w:hAnsi="Times New Roman" w:cs="Times New Roman"/>
          <w:szCs w:val="20"/>
        </w:rPr>
        <w:t>erceptions</w:t>
      </w:r>
      <w:r w:rsidR="003A44CA" w:rsidRPr="00402558">
        <w:rPr>
          <w:rFonts w:ascii="Times New Roman" w:hAnsi="Times New Roman" w:cs="Times New Roman"/>
          <w:szCs w:val="20"/>
        </w:rPr>
        <w:t xml:space="preserve"> because people tend to </w:t>
      </w:r>
      <w:r w:rsidR="002E7E48" w:rsidRPr="00402558">
        <w:rPr>
          <w:rFonts w:ascii="Times New Roman" w:hAnsi="Times New Roman" w:cs="Times New Roman"/>
          <w:szCs w:val="20"/>
        </w:rPr>
        <w:t>exalt</w:t>
      </w:r>
      <w:r w:rsidR="003A44CA" w:rsidRPr="00402558">
        <w:rPr>
          <w:rFonts w:ascii="Times New Roman" w:hAnsi="Times New Roman" w:cs="Times New Roman"/>
          <w:szCs w:val="20"/>
        </w:rPr>
        <w:t xml:space="preserve"> </w:t>
      </w:r>
      <w:r w:rsidR="00D3298F" w:rsidRPr="00402558">
        <w:rPr>
          <w:rFonts w:ascii="Times New Roman" w:hAnsi="Times New Roman" w:cs="Times New Roman"/>
          <w:szCs w:val="20"/>
        </w:rPr>
        <w:t>high reputable companies.</w:t>
      </w:r>
      <w:r w:rsidR="00B0542A" w:rsidRPr="00402558">
        <w:rPr>
          <w:rFonts w:ascii="Times New Roman" w:hAnsi="Times New Roman" w:cs="Times New Roman"/>
          <w:szCs w:val="20"/>
        </w:rPr>
        <w:t xml:space="preserve"> </w:t>
      </w:r>
      <w:r w:rsidR="00E83E7B" w:rsidRPr="00402558">
        <w:rPr>
          <w:rFonts w:ascii="Times New Roman" w:hAnsi="Times New Roman" w:cs="Times New Roman"/>
          <w:szCs w:val="20"/>
        </w:rPr>
        <w:t xml:space="preserve">An organization’s </w:t>
      </w:r>
      <w:r w:rsidRPr="00402558">
        <w:rPr>
          <w:rFonts w:ascii="Times New Roman" w:hAnsi="Times New Roman" w:cs="Times New Roman"/>
          <w:szCs w:val="20"/>
        </w:rPr>
        <w:t xml:space="preserve">reputation is critical </w:t>
      </w:r>
      <w:r w:rsidR="00E83E7B" w:rsidRPr="00402558">
        <w:rPr>
          <w:rFonts w:ascii="Times New Roman" w:hAnsi="Times New Roman" w:cs="Times New Roman"/>
          <w:szCs w:val="20"/>
        </w:rPr>
        <w:t xml:space="preserve">to success </w:t>
      </w:r>
      <w:r w:rsidRPr="00402558">
        <w:rPr>
          <w:rFonts w:ascii="Times New Roman" w:hAnsi="Times New Roman" w:cs="Times New Roman"/>
          <w:szCs w:val="20"/>
        </w:rPr>
        <w:t>because it increases customer loyalty</w:t>
      </w:r>
      <w:r w:rsidR="00632DC9">
        <w:rPr>
          <w:rFonts w:ascii="Times New Roman" w:hAnsi="Times New Roman" w:cs="Times New Roman" w:hint="eastAsia"/>
          <w:szCs w:val="20"/>
        </w:rPr>
        <w:t xml:space="preserve"> [</w:t>
      </w:r>
      <w:r w:rsidR="00344115" w:rsidRPr="00402558">
        <w:rPr>
          <w:rFonts w:ascii="Times New Roman" w:hAnsi="Times New Roman" w:cs="Times New Roman"/>
          <w:szCs w:val="20"/>
        </w:rPr>
        <w:t>20</w:t>
      </w:r>
      <w:r w:rsidR="00632DC9">
        <w:rPr>
          <w:rFonts w:ascii="Times New Roman" w:hAnsi="Times New Roman" w:cs="Times New Roman" w:hint="eastAsia"/>
          <w:szCs w:val="20"/>
        </w:rPr>
        <w:t>]</w:t>
      </w:r>
      <w:r w:rsidR="00344115" w:rsidRPr="00402558">
        <w:rPr>
          <w:rFonts w:ascii="Times New Roman" w:hAnsi="Times New Roman" w:cs="Times New Roman"/>
          <w:szCs w:val="20"/>
        </w:rPr>
        <w:t xml:space="preserve">, </w:t>
      </w:r>
      <w:r w:rsidR="00632DC9">
        <w:rPr>
          <w:rFonts w:ascii="Times New Roman" w:hAnsi="Times New Roman" w:cs="Times New Roman" w:hint="eastAsia"/>
          <w:szCs w:val="20"/>
        </w:rPr>
        <w:t>[</w:t>
      </w:r>
      <w:r w:rsidR="00344115" w:rsidRPr="00402558">
        <w:rPr>
          <w:rFonts w:ascii="Times New Roman" w:hAnsi="Times New Roman" w:cs="Times New Roman"/>
          <w:szCs w:val="20"/>
        </w:rPr>
        <w:t>25</w:t>
      </w:r>
      <w:r w:rsidR="00632DC9">
        <w:rPr>
          <w:rFonts w:ascii="Times New Roman" w:hAnsi="Times New Roman" w:cs="Times New Roman" w:hint="eastAsia"/>
          <w:szCs w:val="20"/>
        </w:rPr>
        <w:t>]</w:t>
      </w:r>
      <w:r w:rsidRPr="00402558">
        <w:rPr>
          <w:rFonts w:ascii="Times New Roman" w:hAnsi="Times New Roman" w:cs="Times New Roman"/>
          <w:szCs w:val="20"/>
        </w:rPr>
        <w:t>.</w:t>
      </w:r>
      <w:r w:rsidR="00DA3F8C" w:rsidRPr="00402558">
        <w:rPr>
          <w:rFonts w:ascii="Times New Roman" w:hAnsi="Times New Roman" w:cs="Times New Roman"/>
          <w:szCs w:val="20"/>
        </w:rPr>
        <w:t xml:space="preserve"> </w:t>
      </w:r>
      <w:r w:rsidR="004D3E8B" w:rsidRPr="00402558">
        <w:rPr>
          <w:rFonts w:ascii="Times New Roman" w:hAnsi="Times New Roman" w:cs="Times New Roman"/>
          <w:szCs w:val="20"/>
        </w:rPr>
        <w:t>Compared to non-reputable retailers, cu</w:t>
      </w:r>
      <w:r w:rsidRPr="00402558">
        <w:rPr>
          <w:rFonts w:ascii="Times New Roman" w:hAnsi="Times New Roman" w:cs="Times New Roman"/>
          <w:szCs w:val="20"/>
        </w:rPr>
        <w:t xml:space="preserve">stomers </w:t>
      </w:r>
      <w:r w:rsidR="00243127" w:rsidRPr="00402558">
        <w:rPr>
          <w:rFonts w:ascii="Times New Roman" w:hAnsi="Times New Roman" w:cs="Times New Roman"/>
          <w:szCs w:val="20"/>
        </w:rPr>
        <w:t xml:space="preserve">tend to </w:t>
      </w:r>
      <w:r w:rsidR="0072401B" w:rsidRPr="00402558">
        <w:rPr>
          <w:rFonts w:ascii="Times New Roman" w:hAnsi="Times New Roman" w:cs="Times New Roman"/>
          <w:szCs w:val="20"/>
        </w:rPr>
        <w:t>elevate</w:t>
      </w:r>
      <w:r w:rsidR="00117A73" w:rsidRPr="00402558">
        <w:rPr>
          <w:rFonts w:ascii="Times New Roman" w:hAnsi="Times New Roman" w:cs="Times New Roman"/>
          <w:szCs w:val="20"/>
        </w:rPr>
        <w:t xml:space="preserve"> </w:t>
      </w:r>
      <w:r w:rsidR="00072538" w:rsidRPr="00402558">
        <w:rPr>
          <w:rFonts w:ascii="Times New Roman" w:hAnsi="Times New Roman" w:cs="Times New Roman"/>
          <w:szCs w:val="20"/>
        </w:rPr>
        <w:t xml:space="preserve">the </w:t>
      </w:r>
      <w:r w:rsidR="00117A73" w:rsidRPr="00402558">
        <w:rPr>
          <w:rFonts w:ascii="Times New Roman" w:hAnsi="Times New Roman" w:cs="Times New Roman"/>
          <w:szCs w:val="20"/>
        </w:rPr>
        <w:t>service quality of</w:t>
      </w:r>
      <w:r w:rsidRPr="00402558">
        <w:rPr>
          <w:rFonts w:ascii="Times New Roman" w:hAnsi="Times New Roman" w:cs="Times New Roman"/>
          <w:szCs w:val="20"/>
        </w:rPr>
        <w:t xml:space="preserve"> reputable retailers</w:t>
      </w:r>
      <w:r w:rsidR="00632DC9">
        <w:rPr>
          <w:rFonts w:ascii="Times New Roman" w:hAnsi="Times New Roman" w:cs="Times New Roman" w:hint="eastAsia"/>
          <w:szCs w:val="20"/>
        </w:rPr>
        <w:t xml:space="preserve"> [</w:t>
      </w:r>
      <w:r w:rsidR="00D20E61" w:rsidRPr="00402558">
        <w:rPr>
          <w:rFonts w:ascii="Times New Roman" w:hAnsi="Times New Roman" w:cs="Times New Roman"/>
          <w:szCs w:val="20"/>
        </w:rPr>
        <w:t>1</w:t>
      </w:r>
      <w:r w:rsidR="00B0542A" w:rsidRPr="00402558">
        <w:rPr>
          <w:rFonts w:ascii="Times New Roman" w:hAnsi="Times New Roman" w:cs="Times New Roman"/>
          <w:szCs w:val="20"/>
        </w:rPr>
        <w:t>4</w:t>
      </w:r>
      <w:r w:rsidR="00632DC9">
        <w:rPr>
          <w:rFonts w:ascii="Times New Roman" w:hAnsi="Times New Roman" w:cs="Times New Roman" w:hint="eastAsia"/>
          <w:szCs w:val="20"/>
        </w:rPr>
        <w:t>]</w:t>
      </w:r>
      <w:r w:rsidR="00B0542A" w:rsidRPr="00402558">
        <w:rPr>
          <w:rFonts w:ascii="Times New Roman" w:hAnsi="Times New Roman" w:cs="Times New Roman"/>
          <w:szCs w:val="20"/>
        </w:rPr>
        <w:t xml:space="preserve">, </w:t>
      </w:r>
      <w:r w:rsidR="00632DC9">
        <w:rPr>
          <w:rFonts w:ascii="Times New Roman" w:hAnsi="Times New Roman" w:cs="Times New Roman" w:hint="eastAsia"/>
          <w:szCs w:val="20"/>
        </w:rPr>
        <w:t>[</w:t>
      </w:r>
      <w:r w:rsidR="00B0542A" w:rsidRPr="00402558">
        <w:rPr>
          <w:rFonts w:ascii="Times New Roman" w:hAnsi="Times New Roman" w:cs="Times New Roman"/>
          <w:szCs w:val="20"/>
        </w:rPr>
        <w:t>1</w:t>
      </w:r>
      <w:r w:rsidR="00D20E61" w:rsidRPr="00402558">
        <w:rPr>
          <w:rFonts w:ascii="Times New Roman" w:hAnsi="Times New Roman" w:cs="Times New Roman"/>
          <w:szCs w:val="20"/>
        </w:rPr>
        <w:t>7</w:t>
      </w:r>
      <w:r w:rsidR="00632DC9">
        <w:rPr>
          <w:rFonts w:ascii="Times New Roman" w:hAnsi="Times New Roman" w:cs="Times New Roman" w:hint="eastAsia"/>
          <w:szCs w:val="20"/>
        </w:rPr>
        <w:t>]</w:t>
      </w:r>
      <w:r w:rsidR="00D20E61" w:rsidRPr="00402558">
        <w:rPr>
          <w:rFonts w:ascii="Times New Roman" w:hAnsi="Times New Roman" w:cs="Times New Roman"/>
          <w:szCs w:val="20"/>
        </w:rPr>
        <w:t xml:space="preserve">, </w:t>
      </w:r>
      <w:r w:rsidR="00632DC9">
        <w:rPr>
          <w:rFonts w:ascii="Times New Roman" w:hAnsi="Times New Roman" w:cs="Times New Roman" w:hint="eastAsia"/>
          <w:szCs w:val="20"/>
        </w:rPr>
        <w:t>[</w:t>
      </w:r>
      <w:r w:rsidR="00D20E61" w:rsidRPr="00402558">
        <w:rPr>
          <w:rFonts w:ascii="Times New Roman" w:hAnsi="Times New Roman" w:cs="Times New Roman"/>
          <w:szCs w:val="20"/>
        </w:rPr>
        <w:t>2</w:t>
      </w:r>
      <w:r w:rsidR="00C66139" w:rsidRPr="00402558">
        <w:rPr>
          <w:rFonts w:ascii="Times New Roman" w:hAnsi="Times New Roman" w:cs="Times New Roman"/>
          <w:szCs w:val="20"/>
        </w:rPr>
        <w:t>3</w:t>
      </w:r>
      <w:r w:rsidR="00632DC9">
        <w:rPr>
          <w:rFonts w:ascii="Times New Roman" w:hAnsi="Times New Roman" w:cs="Times New Roman" w:hint="eastAsia"/>
          <w:szCs w:val="20"/>
        </w:rPr>
        <w:t>]</w:t>
      </w:r>
      <w:r w:rsidRPr="00402558">
        <w:rPr>
          <w:rFonts w:ascii="Times New Roman" w:hAnsi="Times New Roman" w:cs="Times New Roman"/>
          <w:szCs w:val="20"/>
        </w:rPr>
        <w:t xml:space="preserve"> </w:t>
      </w:r>
      <w:r w:rsidR="00072538" w:rsidRPr="00402558">
        <w:rPr>
          <w:rFonts w:ascii="Times New Roman" w:hAnsi="Times New Roman" w:cs="Times New Roman"/>
          <w:szCs w:val="20"/>
        </w:rPr>
        <w:t>and return</w:t>
      </w:r>
      <w:r w:rsidR="00802651" w:rsidRPr="00402558">
        <w:rPr>
          <w:rFonts w:ascii="Times New Roman" w:hAnsi="Times New Roman" w:cs="Times New Roman"/>
          <w:szCs w:val="20"/>
        </w:rPr>
        <w:t xml:space="preserve"> </w:t>
      </w:r>
      <w:r w:rsidRPr="00402558">
        <w:rPr>
          <w:rFonts w:ascii="Times New Roman" w:hAnsi="Times New Roman" w:cs="Times New Roman"/>
          <w:szCs w:val="20"/>
        </w:rPr>
        <w:t>fewer</w:t>
      </w:r>
      <w:r w:rsidR="004D3E8B" w:rsidRPr="00402558">
        <w:rPr>
          <w:rFonts w:ascii="Times New Roman" w:hAnsi="Times New Roman" w:cs="Times New Roman"/>
          <w:szCs w:val="20"/>
        </w:rPr>
        <w:t xml:space="preserve"> </w:t>
      </w:r>
      <w:r w:rsidRPr="00402558">
        <w:rPr>
          <w:rFonts w:ascii="Times New Roman" w:hAnsi="Times New Roman" w:cs="Times New Roman"/>
          <w:szCs w:val="20"/>
        </w:rPr>
        <w:t>product</w:t>
      </w:r>
      <w:r w:rsidR="00072538" w:rsidRPr="00402558">
        <w:rPr>
          <w:rFonts w:ascii="Times New Roman" w:hAnsi="Times New Roman" w:cs="Times New Roman"/>
          <w:szCs w:val="20"/>
        </w:rPr>
        <w:t>s</w:t>
      </w:r>
      <w:r w:rsidR="0072401B" w:rsidRPr="00402558">
        <w:rPr>
          <w:rFonts w:ascii="Times New Roman" w:hAnsi="Times New Roman" w:cs="Times New Roman"/>
          <w:szCs w:val="20"/>
        </w:rPr>
        <w:t xml:space="preserve"> with the same defects</w:t>
      </w:r>
      <w:r w:rsidR="00632DC9">
        <w:rPr>
          <w:rFonts w:ascii="Times New Roman" w:hAnsi="Times New Roman" w:cs="Times New Roman" w:hint="eastAsia"/>
          <w:szCs w:val="20"/>
        </w:rPr>
        <w:t xml:space="preserve"> [</w:t>
      </w:r>
      <w:r w:rsidR="00D20E61" w:rsidRPr="00402558">
        <w:rPr>
          <w:rFonts w:ascii="Times New Roman" w:hAnsi="Times New Roman" w:cs="Times New Roman"/>
          <w:szCs w:val="20"/>
        </w:rPr>
        <w:t>2</w:t>
      </w:r>
      <w:r w:rsidR="00C66139" w:rsidRPr="00402558">
        <w:rPr>
          <w:rFonts w:ascii="Times New Roman" w:hAnsi="Times New Roman" w:cs="Times New Roman"/>
          <w:szCs w:val="20"/>
        </w:rPr>
        <w:t>4</w:t>
      </w:r>
      <w:r w:rsidR="00632DC9">
        <w:rPr>
          <w:rFonts w:ascii="Times New Roman" w:hAnsi="Times New Roman" w:cs="Times New Roman" w:hint="eastAsia"/>
          <w:szCs w:val="20"/>
        </w:rPr>
        <w:t>]</w:t>
      </w:r>
      <w:r w:rsidR="00D20E61" w:rsidRPr="00402558">
        <w:rPr>
          <w:rFonts w:ascii="Times New Roman" w:hAnsi="Times New Roman" w:cs="Times New Roman"/>
          <w:szCs w:val="20"/>
        </w:rPr>
        <w:t xml:space="preserve">. </w:t>
      </w:r>
      <w:r w:rsidRPr="00402558">
        <w:rPr>
          <w:rFonts w:ascii="Times New Roman" w:hAnsi="Times New Roman" w:cs="Times New Roman"/>
          <w:szCs w:val="20"/>
        </w:rPr>
        <w:t xml:space="preserve"> </w:t>
      </w:r>
    </w:p>
    <w:p w14:paraId="3EB6C822" w14:textId="28F78679" w:rsidR="00063E8F" w:rsidRPr="00402558" w:rsidRDefault="005C5711" w:rsidP="00402558">
      <w:pPr>
        <w:pStyle w:val="Web"/>
        <w:snapToGrid w:val="0"/>
        <w:spacing w:beforeLines="50" w:before="180" w:beforeAutospacing="0" w:after="0" w:afterAutospacing="0"/>
        <w:ind w:firstLineChars="200" w:firstLine="504"/>
        <w:jc w:val="both"/>
        <w:textAlignment w:val="top"/>
        <w:rPr>
          <w:rFonts w:ascii="Times New Roman" w:hAnsi="Times New Roman" w:cs="Times New Roman"/>
          <w:szCs w:val="20"/>
        </w:rPr>
      </w:pPr>
      <w:r w:rsidRPr="00402558">
        <w:rPr>
          <w:rFonts w:ascii="Times New Roman" w:hAnsi="Times New Roman" w:cs="Times New Roman"/>
          <w:szCs w:val="20"/>
        </w:rPr>
        <w:t>S</w:t>
      </w:r>
      <w:r w:rsidR="00063E8F" w:rsidRPr="00402558">
        <w:rPr>
          <w:rFonts w:ascii="Times New Roman" w:hAnsi="Times New Roman" w:cs="Times New Roman"/>
          <w:szCs w:val="20"/>
        </w:rPr>
        <w:t xml:space="preserve">tudies on Internet retailer reputation are divided into two groups. The first group </w:t>
      </w:r>
      <w:r w:rsidR="00F3203A" w:rsidRPr="00402558">
        <w:rPr>
          <w:rFonts w:ascii="Times New Roman" w:hAnsi="Times New Roman" w:cs="Times New Roman"/>
          <w:szCs w:val="20"/>
        </w:rPr>
        <w:t>focuse</w:t>
      </w:r>
      <w:r w:rsidR="00FD7BED" w:rsidRPr="00402558">
        <w:rPr>
          <w:rFonts w:ascii="Times New Roman" w:hAnsi="Times New Roman" w:cs="Times New Roman"/>
          <w:szCs w:val="20"/>
        </w:rPr>
        <w:t>d</w:t>
      </w:r>
      <w:r w:rsidR="00F3203A" w:rsidRPr="00402558">
        <w:rPr>
          <w:rFonts w:ascii="Times New Roman" w:hAnsi="Times New Roman" w:cs="Times New Roman"/>
          <w:szCs w:val="20"/>
        </w:rPr>
        <w:t xml:space="preserve"> on </w:t>
      </w:r>
      <w:r w:rsidR="00063E8F" w:rsidRPr="00402558">
        <w:rPr>
          <w:rFonts w:ascii="Times New Roman" w:hAnsi="Times New Roman" w:cs="Times New Roman"/>
          <w:szCs w:val="20"/>
        </w:rPr>
        <w:t>the reputation creation process</w:t>
      </w:r>
      <w:r w:rsidR="00F3203A" w:rsidRPr="00402558">
        <w:rPr>
          <w:rFonts w:ascii="Times New Roman" w:hAnsi="Times New Roman" w:cs="Times New Roman"/>
          <w:szCs w:val="20"/>
        </w:rPr>
        <w:t xml:space="preserve"> asserting that</w:t>
      </w:r>
      <w:r w:rsidR="00063E8F" w:rsidRPr="00402558">
        <w:rPr>
          <w:rFonts w:ascii="Times New Roman" w:hAnsi="Times New Roman" w:cs="Times New Roman"/>
          <w:szCs w:val="20"/>
        </w:rPr>
        <w:t xml:space="preserve"> reputation </w:t>
      </w:r>
      <w:r w:rsidR="00FD7BED" w:rsidRPr="00402558">
        <w:rPr>
          <w:rFonts w:ascii="Times New Roman" w:hAnsi="Times New Roman" w:cs="Times New Roman"/>
          <w:szCs w:val="20"/>
        </w:rPr>
        <w:t>wa</w:t>
      </w:r>
      <w:r w:rsidR="00063E8F" w:rsidRPr="00402558">
        <w:rPr>
          <w:rFonts w:ascii="Times New Roman" w:hAnsi="Times New Roman" w:cs="Times New Roman"/>
          <w:szCs w:val="20"/>
        </w:rPr>
        <w:t xml:space="preserve">s the outcome of </w:t>
      </w:r>
      <w:r w:rsidR="00B5784B" w:rsidRPr="00402558">
        <w:rPr>
          <w:rFonts w:ascii="Times New Roman" w:hAnsi="Times New Roman" w:cs="Times New Roman"/>
          <w:szCs w:val="20"/>
        </w:rPr>
        <w:t xml:space="preserve">customer </w:t>
      </w:r>
      <w:r w:rsidR="00063E8F" w:rsidRPr="00402558">
        <w:rPr>
          <w:rFonts w:ascii="Times New Roman" w:hAnsi="Times New Roman" w:cs="Times New Roman"/>
          <w:szCs w:val="20"/>
        </w:rPr>
        <w:t>relations</w:t>
      </w:r>
      <w:r w:rsidR="00632DC9">
        <w:rPr>
          <w:rFonts w:ascii="Times New Roman" w:hAnsi="Times New Roman" w:cs="Times New Roman" w:hint="eastAsia"/>
          <w:szCs w:val="20"/>
        </w:rPr>
        <w:t xml:space="preserve"> [</w:t>
      </w:r>
      <w:r w:rsidR="00D20E61" w:rsidRPr="00402558">
        <w:rPr>
          <w:rFonts w:ascii="Times New Roman" w:hAnsi="Times New Roman" w:cs="Times New Roman"/>
          <w:szCs w:val="20"/>
        </w:rPr>
        <w:t>15</w:t>
      </w:r>
      <w:r w:rsidR="00632DC9">
        <w:rPr>
          <w:rFonts w:ascii="Times New Roman" w:hAnsi="Times New Roman" w:cs="Times New Roman" w:hint="eastAsia"/>
          <w:szCs w:val="20"/>
        </w:rPr>
        <w:t>]</w:t>
      </w:r>
      <w:r w:rsidR="00D20E61" w:rsidRPr="00402558">
        <w:rPr>
          <w:rFonts w:ascii="Times New Roman" w:hAnsi="Times New Roman" w:cs="Times New Roman"/>
          <w:szCs w:val="20"/>
        </w:rPr>
        <w:t>.</w:t>
      </w:r>
      <w:r w:rsidR="00063E8F" w:rsidRPr="00402558">
        <w:rPr>
          <w:rFonts w:ascii="Times New Roman" w:hAnsi="Times New Roman" w:cs="Times New Roman"/>
          <w:szCs w:val="20"/>
        </w:rPr>
        <w:t xml:space="preserve"> </w:t>
      </w:r>
      <w:r w:rsidR="00334383" w:rsidRPr="00402558">
        <w:rPr>
          <w:rFonts w:ascii="Times New Roman" w:hAnsi="Times New Roman" w:cs="Times New Roman"/>
          <w:szCs w:val="20"/>
        </w:rPr>
        <w:t>O</w:t>
      </w:r>
      <w:r w:rsidR="00063E8F" w:rsidRPr="00402558">
        <w:rPr>
          <w:rFonts w:ascii="Times New Roman" w:hAnsi="Times New Roman" w:cs="Times New Roman"/>
          <w:szCs w:val="20"/>
        </w:rPr>
        <w:t xml:space="preserve">nline customers form the retailer’s reputation </w:t>
      </w:r>
      <w:r w:rsidR="00334383" w:rsidRPr="00402558">
        <w:rPr>
          <w:rFonts w:ascii="Times New Roman" w:hAnsi="Times New Roman" w:cs="Times New Roman"/>
          <w:szCs w:val="20"/>
        </w:rPr>
        <w:t>based on their experience with the retailer’s</w:t>
      </w:r>
      <w:r w:rsidR="00DA3F8C" w:rsidRPr="00402558">
        <w:rPr>
          <w:rFonts w:ascii="Times New Roman" w:hAnsi="Times New Roman" w:cs="Times New Roman"/>
          <w:szCs w:val="20"/>
        </w:rPr>
        <w:t xml:space="preserve"> </w:t>
      </w:r>
      <w:r w:rsidR="00063E8F" w:rsidRPr="00402558">
        <w:rPr>
          <w:rFonts w:ascii="Times New Roman" w:hAnsi="Times New Roman" w:cs="Times New Roman"/>
          <w:szCs w:val="20"/>
        </w:rPr>
        <w:t xml:space="preserve">online web design/functionality and offline order fulfillment factors </w:t>
      </w:r>
      <w:r w:rsidR="00632DC9">
        <w:rPr>
          <w:rFonts w:ascii="Times New Roman" w:hAnsi="Times New Roman" w:cs="Times New Roman" w:hint="eastAsia"/>
          <w:szCs w:val="20"/>
        </w:rPr>
        <w:t>[</w:t>
      </w:r>
      <w:r w:rsidR="002014A0" w:rsidRPr="00402558">
        <w:rPr>
          <w:rFonts w:ascii="Times New Roman" w:hAnsi="Times New Roman" w:cs="Times New Roman"/>
          <w:szCs w:val="20"/>
        </w:rPr>
        <w:t>19</w:t>
      </w:r>
      <w:r w:rsidR="004B182C">
        <w:rPr>
          <w:rFonts w:ascii="Times New Roman" w:hAnsi="Times New Roman" w:cs="Times New Roman"/>
          <w:szCs w:val="20"/>
        </w:rPr>
        <w:t>-</w:t>
      </w:r>
      <w:r w:rsidR="002014A0" w:rsidRPr="00402558">
        <w:rPr>
          <w:rFonts w:ascii="Times New Roman" w:hAnsi="Times New Roman" w:cs="Times New Roman"/>
          <w:szCs w:val="20"/>
        </w:rPr>
        <w:t>20</w:t>
      </w:r>
      <w:r w:rsidR="00632DC9">
        <w:rPr>
          <w:rFonts w:ascii="Times New Roman" w:hAnsi="Times New Roman" w:cs="Times New Roman" w:hint="eastAsia"/>
          <w:szCs w:val="20"/>
        </w:rPr>
        <w:t>]</w:t>
      </w:r>
      <w:r w:rsidR="00D20E61" w:rsidRPr="00402558">
        <w:rPr>
          <w:rFonts w:ascii="Times New Roman" w:hAnsi="Times New Roman" w:cs="Times New Roman"/>
          <w:szCs w:val="20"/>
        </w:rPr>
        <w:t xml:space="preserve">. </w:t>
      </w:r>
      <w:r w:rsidR="00094FEB" w:rsidRPr="00402558">
        <w:rPr>
          <w:rFonts w:ascii="Times New Roman" w:hAnsi="Times New Roman" w:cs="Times New Roman"/>
          <w:szCs w:val="20"/>
        </w:rPr>
        <w:t xml:space="preserve">The reputation shaping process </w:t>
      </w:r>
      <w:r w:rsidR="00171DB4" w:rsidRPr="00402558">
        <w:rPr>
          <w:rFonts w:ascii="Times New Roman" w:hAnsi="Times New Roman" w:cs="Times New Roman"/>
          <w:szCs w:val="20"/>
        </w:rPr>
        <w:t xml:space="preserve">also </w:t>
      </w:r>
      <w:r w:rsidR="00094FEB" w:rsidRPr="00402558">
        <w:rPr>
          <w:rFonts w:ascii="Times New Roman" w:hAnsi="Times New Roman" w:cs="Times New Roman"/>
          <w:szCs w:val="20"/>
        </w:rPr>
        <w:t>was influenced by</w:t>
      </w:r>
      <w:r w:rsidR="00063E8F" w:rsidRPr="00402558">
        <w:rPr>
          <w:rFonts w:ascii="Times New Roman" w:hAnsi="Times New Roman" w:cs="Times New Roman"/>
          <w:szCs w:val="20"/>
        </w:rPr>
        <w:t xml:space="preserve"> small service cues, such as return policy, </w:t>
      </w:r>
      <w:r w:rsidR="00B64006" w:rsidRPr="00402558">
        <w:rPr>
          <w:rFonts w:ascii="Times New Roman" w:hAnsi="Times New Roman" w:cs="Times New Roman"/>
          <w:szCs w:val="20"/>
        </w:rPr>
        <w:t xml:space="preserve">privacy policy, and </w:t>
      </w:r>
      <w:r w:rsidR="00063E8F" w:rsidRPr="00402558">
        <w:rPr>
          <w:rFonts w:ascii="Times New Roman" w:hAnsi="Times New Roman" w:cs="Times New Roman"/>
          <w:szCs w:val="20"/>
        </w:rPr>
        <w:t xml:space="preserve">retailer introduction on the homepage </w:t>
      </w:r>
      <w:r w:rsidR="00632DC9">
        <w:rPr>
          <w:rFonts w:ascii="Times New Roman" w:hAnsi="Times New Roman" w:cs="Times New Roman" w:hint="eastAsia"/>
          <w:szCs w:val="20"/>
        </w:rPr>
        <w:t>[</w:t>
      </w:r>
      <w:r w:rsidR="00D20E61" w:rsidRPr="00402558">
        <w:rPr>
          <w:rFonts w:ascii="Times New Roman" w:hAnsi="Times New Roman" w:cs="Times New Roman"/>
          <w:szCs w:val="20"/>
        </w:rPr>
        <w:t>18</w:t>
      </w:r>
      <w:r w:rsidR="00632DC9">
        <w:rPr>
          <w:rFonts w:ascii="Times New Roman" w:hAnsi="Times New Roman" w:cs="Times New Roman" w:hint="eastAsia"/>
          <w:szCs w:val="20"/>
        </w:rPr>
        <w:t>]</w:t>
      </w:r>
      <w:r w:rsidR="00D20E61" w:rsidRPr="00402558">
        <w:rPr>
          <w:rFonts w:ascii="Times New Roman" w:hAnsi="Times New Roman" w:cs="Times New Roman"/>
          <w:szCs w:val="20"/>
        </w:rPr>
        <w:t xml:space="preserve">. </w:t>
      </w:r>
      <w:r w:rsidR="00140D67" w:rsidRPr="00402558">
        <w:rPr>
          <w:rFonts w:ascii="Times New Roman" w:hAnsi="Times New Roman" w:cs="Times New Roman"/>
          <w:szCs w:val="20"/>
        </w:rPr>
        <w:t>Findings in this first group suggest that service quality is strongly associated with retailer reputation.</w:t>
      </w:r>
    </w:p>
    <w:p w14:paraId="05288690" w14:textId="3A727796" w:rsidR="00063E8F" w:rsidRPr="00402558" w:rsidRDefault="00063E8F" w:rsidP="00402558">
      <w:pPr>
        <w:pStyle w:val="Web"/>
        <w:snapToGrid w:val="0"/>
        <w:spacing w:beforeLines="50" w:before="180" w:beforeAutospacing="0" w:after="0" w:afterAutospacing="0"/>
        <w:ind w:firstLineChars="200" w:firstLine="504"/>
        <w:jc w:val="both"/>
        <w:textAlignment w:val="top"/>
        <w:rPr>
          <w:rFonts w:ascii="Times New Roman" w:hAnsi="Times New Roman" w:cs="Times New Roman"/>
          <w:szCs w:val="20"/>
        </w:rPr>
      </w:pPr>
      <w:r w:rsidRPr="00402558">
        <w:rPr>
          <w:rFonts w:ascii="Times New Roman" w:hAnsi="Times New Roman" w:cs="Times New Roman"/>
          <w:szCs w:val="20"/>
        </w:rPr>
        <w:t xml:space="preserve">The second group of studies </w:t>
      </w:r>
      <w:r w:rsidR="001A507E" w:rsidRPr="00402558">
        <w:rPr>
          <w:rFonts w:ascii="Times New Roman" w:hAnsi="Times New Roman" w:cs="Times New Roman"/>
          <w:szCs w:val="20"/>
        </w:rPr>
        <w:t xml:space="preserve">emphasized </w:t>
      </w:r>
      <w:r w:rsidRPr="00402558">
        <w:rPr>
          <w:rFonts w:ascii="Times New Roman" w:hAnsi="Times New Roman" w:cs="Times New Roman"/>
          <w:szCs w:val="20"/>
        </w:rPr>
        <w:t>the outcome</w:t>
      </w:r>
      <w:r w:rsidR="00841112" w:rsidRPr="00402558">
        <w:rPr>
          <w:rFonts w:ascii="Times New Roman" w:hAnsi="Times New Roman" w:cs="Times New Roman"/>
          <w:szCs w:val="20"/>
        </w:rPr>
        <w:t>s</w:t>
      </w:r>
      <w:r w:rsidRPr="00402558">
        <w:rPr>
          <w:rFonts w:ascii="Times New Roman" w:hAnsi="Times New Roman" w:cs="Times New Roman"/>
          <w:szCs w:val="20"/>
        </w:rPr>
        <w:t xml:space="preserve"> of reputation</w:t>
      </w:r>
      <w:r w:rsidR="001A507E" w:rsidRPr="00402558">
        <w:rPr>
          <w:rFonts w:ascii="Times New Roman" w:hAnsi="Times New Roman" w:cs="Times New Roman"/>
          <w:szCs w:val="20"/>
        </w:rPr>
        <w:t xml:space="preserve"> and </w:t>
      </w:r>
      <w:r w:rsidRPr="00402558">
        <w:rPr>
          <w:rFonts w:ascii="Times New Roman" w:hAnsi="Times New Roman" w:cs="Times New Roman"/>
          <w:szCs w:val="20"/>
        </w:rPr>
        <w:t>why reputation creation is important for Internet retail business</w:t>
      </w:r>
      <w:r w:rsidR="001A507E" w:rsidRPr="00402558">
        <w:rPr>
          <w:rFonts w:ascii="Times New Roman" w:hAnsi="Times New Roman" w:cs="Times New Roman"/>
          <w:szCs w:val="20"/>
        </w:rPr>
        <w:t>es</w:t>
      </w:r>
      <w:r w:rsidRPr="00402558">
        <w:rPr>
          <w:rFonts w:ascii="Times New Roman" w:hAnsi="Times New Roman" w:cs="Times New Roman"/>
          <w:szCs w:val="20"/>
        </w:rPr>
        <w:t xml:space="preserve">. </w:t>
      </w:r>
      <w:r w:rsidR="00657561" w:rsidRPr="00402558">
        <w:rPr>
          <w:rFonts w:ascii="Times New Roman" w:hAnsi="Times New Roman" w:cs="Times New Roman"/>
          <w:szCs w:val="20"/>
        </w:rPr>
        <w:t>Reputation is a key intangible asset that provides a competitive advantage</w:t>
      </w:r>
      <w:r w:rsidR="00632DC9">
        <w:rPr>
          <w:rFonts w:ascii="Times New Roman" w:hAnsi="Times New Roman" w:cs="Times New Roman" w:hint="eastAsia"/>
          <w:szCs w:val="20"/>
        </w:rPr>
        <w:t xml:space="preserve"> [</w:t>
      </w:r>
      <w:r w:rsidR="00657561" w:rsidRPr="00402558">
        <w:rPr>
          <w:rFonts w:ascii="Times New Roman" w:hAnsi="Times New Roman" w:cs="Times New Roman"/>
          <w:szCs w:val="20"/>
        </w:rPr>
        <w:t>18</w:t>
      </w:r>
      <w:r w:rsidR="00632DC9">
        <w:rPr>
          <w:rFonts w:ascii="Times New Roman" w:hAnsi="Times New Roman" w:cs="Times New Roman" w:hint="eastAsia"/>
          <w:szCs w:val="20"/>
        </w:rPr>
        <w:t>]</w:t>
      </w:r>
      <w:r w:rsidR="00CC5138" w:rsidRPr="00402558">
        <w:rPr>
          <w:rFonts w:ascii="Times New Roman" w:hAnsi="Times New Roman" w:cs="Times New Roman"/>
          <w:szCs w:val="20"/>
        </w:rPr>
        <w:t xml:space="preserve"> and </w:t>
      </w:r>
      <w:r w:rsidRPr="00402558">
        <w:rPr>
          <w:rFonts w:ascii="Times New Roman" w:hAnsi="Times New Roman" w:cs="Times New Roman"/>
          <w:szCs w:val="20"/>
        </w:rPr>
        <w:t>main outcome</w:t>
      </w:r>
      <w:r w:rsidR="00657561" w:rsidRPr="00402558">
        <w:rPr>
          <w:rFonts w:ascii="Times New Roman" w:hAnsi="Times New Roman" w:cs="Times New Roman"/>
          <w:szCs w:val="20"/>
        </w:rPr>
        <w:t xml:space="preserve"> of reputation is </w:t>
      </w:r>
      <w:r w:rsidRPr="00402558">
        <w:rPr>
          <w:rFonts w:ascii="Times New Roman" w:hAnsi="Times New Roman" w:cs="Times New Roman"/>
          <w:szCs w:val="20"/>
        </w:rPr>
        <w:t>customer loyalty</w:t>
      </w:r>
      <w:r w:rsidR="00632DC9">
        <w:rPr>
          <w:rFonts w:ascii="Times New Roman" w:hAnsi="Times New Roman" w:cs="Times New Roman" w:hint="eastAsia"/>
          <w:szCs w:val="20"/>
        </w:rPr>
        <w:t xml:space="preserve"> [</w:t>
      </w:r>
      <w:r w:rsidR="00D20E61" w:rsidRPr="00402558">
        <w:rPr>
          <w:rFonts w:ascii="Times New Roman" w:hAnsi="Times New Roman" w:cs="Times New Roman"/>
          <w:szCs w:val="20"/>
        </w:rPr>
        <w:t>16</w:t>
      </w:r>
      <w:r w:rsidR="004B182C">
        <w:rPr>
          <w:rFonts w:ascii="Times New Roman" w:hAnsi="Times New Roman" w:cs="Times New Roman"/>
          <w:szCs w:val="20"/>
        </w:rPr>
        <w:t>-</w:t>
      </w:r>
      <w:r w:rsidR="00D20E61" w:rsidRPr="00402558">
        <w:rPr>
          <w:rFonts w:ascii="Times New Roman" w:hAnsi="Times New Roman" w:cs="Times New Roman"/>
          <w:szCs w:val="20"/>
        </w:rPr>
        <w:t>17</w:t>
      </w:r>
      <w:r w:rsidR="00632DC9">
        <w:rPr>
          <w:rFonts w:ascii="Times New Roman" w:hAnsi="Times New Roman" w:cs="Times New Roman" w:hint="eastAsia"/>
          <w:szCs w:val="20"/>
        </w:rPr>
        <w:t>]</w:t>
      </w:r>
      <w:r w:rsidR="00D51276" w:rsidRPr="00402558">
        <w:rPr>
          <w:rFonts w:ascii="Times New Roman" w:hAnsi="Times New Roman" w:cs="Times New Roman"/>
          <w:szCs w:val="20"/>
        </w:rPr>
        <w:t xml:space="preserve">, </w:t>
      </w:r>
      <w:r w:rsidR="00632DC9">
        <w:rPr>
          <w:rFonts w:ascii="Times New Roman" w:hAnsi="Times New Roman" w:cs="Times New Roman" w:hint="eastAsia"/>
          <w:szCs w:val="20"/>
        </w:rPr>
        <w:t>[</w:t>
      </w:r>
      <w:r w:rsidR="00D51276" w:rsidRPr="00402558">
        <w:rPr>
          <w:rFonts w:ascii="Times New Roman" w:hAnsi="Times New Roman" w:cs="Times New Roman"/>
          <w:szCs w:val="20"/>
        </w:rPr>
        <w:t>2</w:t>
      </w:r>
      <w:r w:rsidR="00C66139" w:rsidRPr="00402558">
        <w:rPr>
          <w:rFonts w:ascii="Times New Roman" w:hAnsi="Times New Roman" w:cs="Times New Roman"/>
          <w:szCs w:val="20"/>
        </w:rPr>
        <w:t>5</w:t>
      </w:r>
      <w:r w:rsidR="00632DC9">
        <w:rPr>
          <w:rFonts w:ascii="Times New Roman" w:hAnsi="Times New Roman" w:cs="Times New Roman" w:hint="eastAsia"/>
          <w:szCs w:val="20"/>
        </w:rPr>
        <w:t>]</w:t>
      </w:r>
      <w:r w:rsidRPr="00402558">
        <w:rPr>
          <w:rFonts w:ascii="Times New Roman" w:hAnsi="Times New Roman" w:cs="Times New Roman"/>
          <w:szCs w:val="20"/>
        </w:rPr>
        <w:t xml:space="preserve">. Regarding producing customer loyalty, the role of reputation appears to be overlapped with service quality. In the last two decades, e-service researchers have </w:t>
      </w:r>
      <w:r w:rsidR="00C4153C" w:rsidRPr="00402558">
        <w:rPr>
          <w:rFonts w:ascii="Times New Roman" w:hAnsi="Times New Roman" w:cs="Times New Roman"/>
          <w:szCs w:val="20"/>
        </w:rPr>
        <w:t>reported a</w:t>
      </w:r>
      <w:r w:rsidRPr="00402558">
        <w:rPr>
          <w:rFonts w:ascii="Times New Roman" w:hAnsi="Times New Roman" w:cs="Times New Roman"/>
          <w:szCs w:val="20"/>
        </w:rPr>
        <w:t xml:space="preserve"> sequential relationships from service quality to customer satisfacti</w:t>
      </w:r>
      <w:r w:rsidR="00A42F69" w:rsidRPr="00402558">
        <w:rPr>
          <w:rFonts w:ascii="Times New Roman" w:hAnsi="Times New Roman" w:cs="Times New Roman"/>
          <w:szCs w:val="20"/>
        </w:rPr>
        <w:t>on and</w:t>
      </w:r>
      <w:r w:rsidR="00CC5138" w:rsidRPr="00402558">
        <w:rPr>
          <w:rFonts w:ascii="Times New Roman" w:hAnsi="Times New Roman" w:cs="Times New Roman"/>
          <w:szCs w:val="20"/>
        </w:rPr>
        <w:t>,</w:t>
      </w:r>
      <w:r w:rsidR="00A42F69" w:rsidRPr="00402558">
        <w:rPr>
          <w:rFonts w:ascii="Times New Roman" w:hAnsi="Times New Roman" w:cs="Times New Roman"/>
          <w:szCs w:val="20"/>
        </w:rPr>
        <w:t xml:space="preserve"> then</w:t>
      </w:r>
      <w:r w:rsidR="00CC5138" w:rsidRPr="00402558">
        <w:rPr>
          <w:rFonts w:ascii="Times New Roman" w:hAnsi="Times New Roman" w:cs="Times New Roman"/>
          <w:szCs w:val="20"/>
        </w:rPr>
        <w:t>,</w:t>
      </w:r>
      <w:r w:rsidR="00A42F69" w:rsidRPr="00402558">
        <w:rPr>
          <w:rFonts w:ascii="Times New Roman" w:hAnsi="Times New Roman" w:cs="Times New Roman"/>
          <w:szCs w:val="20"/>
        </w:rPr>
        <w:t xml:space="preserve"> to customer loyalty</w:t>
      </w:r>
      <w:r w:rsidR="00632DC9">
        <w:rPr>
          <w:rFonts w:ascii="Times New Roman" w:hAnsi="Times New Roman" w:cs="Times New Roman" w:hint="eastAsia"/>
          <w:szCs w:val="20"/>
        </w:rPr>
        <w:t xml:space="preserve"> [</w:t>
      </w:r>
      <w:r w:rsidR="00D20E61" w:rsidRPr="00402558">
        <w:rPr>
          <w:rFonts w:ascii="Times New Roman" w:hAnsi="Times New Roman" w:cs="Times New Roman"/>
          <w:szCs w:val="20"/>
        </w:rPr>
        <w:t>1</w:t>
      </w:r>
      <w:r w:rsidR="008E49DA">
        <w:rPr>
          <w:rFonts w:ascii="Times New Roman" w:hAnsi="Times New Roman" w:cs="Times New Roman"/>
          <w:szCs w:val="20"/>
        </w:rPr>
        <w:t>-</w:t>
      </w:r>
      <w:r w:rsidR="00D20E61" w:rsidRPr="00402558">
        <w:rPr>
          <w:rFonts w:ascii="Times New Roman" w:hAnsi="Times New Roman" w:cs="Times New Roman"/>
          <w:szCs w:val="20"/>
        </w:rPr>
        <w:t>4</w:t>
      </w:r>
      <w:r w:rsidR="00632DC9">
        <w:rPr>
          <w:rFonts w:ascii="Times New Roman" w:hAnsi="Times New Roman" w:cs="Times New Roman" w:hint="eastAsia"/>
          <w:szCs w:val="20"/>
        </w:rPr>
        <w:t>]</w:t>
      </w:r>
      <w:r w:rsidR="00D20E61" w:rsidRPr="00402558">
        <w:rPr>
          <w:rFonts w:ascii="Times New Roman" w:hAnsi="Times New Roman" w:cs="Times New Roman"/>
          <w:szCs w:val="20"/>
        </w:rPr>
        <w:t>.</w:t>
      </w:r>
    </w:p>
    <w:p w14:paraId="7EBEFD5A" w14:textId="5D995AF7" w:rsidR="00063E8F" w:rsidRPr="00402558" w:rsidRDefault="00A42F69" w:rsidP="00402558">
      <w:pPr>
        <w:pStyle w:val="Web"/>
        <w:snapToGrid w:val="0"/>
        <w:spacing w:beforeLines="50" w:before="180" w:beforeAutospacing="0" w:after="0" w:afterAutospacing="0"/>
        <w:ind w:firstLineChars="200" w:firstLine="504"/>
        <w:jc w:val="both"/>
        <w:textAlignment w:val="top"/>
        <w:rPr>
          <w:rFonts w:ascii="Times New Roman" w:hAnsi="Times New Roman" w:cs="Times New Roman"/>
          <w:szCs w:val="20"/>
        </w:rPr>
      </w:pPr>
      <w:r w:rsidRPr="00402558">
        <w:rPr>
          <w:rFonts w:ascii="Times New Roman" w:hAnsi="Times New Roman" w:cs="Times New Roman"/>
          <w:szCs w:val="20"/>
        </w:rPr>
        <w:t xml:space="preserve">However, </w:t>
      </w:r>
      <w:r w:rsidR="00063E8F" w:rsidRPr="00402558">
        <w:rPr>
          <w:rFonts w:ascii="Times New Roman" w:hAnsi="Times New Roman" w:cs="Times New Roman"/>
          <w:szCs w:val="20"/>
        </w:rPr>
        <w:t>the mechanism</w:t>
      </w:r>
      <w:r w:rsidR="00502D83" w:rsidRPr="00402558">
        <w:rPr>
          <w:rFonts w:ascii="Times New Roman" w:hAnsi="Times New Roman" w:cs="Times New Roman"/>
          <w:szCs w:val="20"/>
        </w:rPr>
        <w:t>s</w:t>
      </w:r>
      <w:r w:rsidR="00063E8F" w:rsidRPr="00402558">
        <w:rPr>
          <w:rFonts w:ascii="Times New Roman" w:hAnsi="Times New Roman" w:cs="Times New Roman"/>
          <w:szCs w:val="20"/>
        </w:rPr>
        <w:t xml:space="preserve"> of producing customer loyalty </w:t>
      </w:r>
      <w:r w:rsidRPr="00402558">
        <w:rPr>
          <w:rFonts w:ascii="Times New Roman" w:hAnsi="Times New Roman" w:cs="Times New Roman"/>
          <w:szCs w:val="20"/>
        </w:rPr>
        <w:t>appear</w:t>
      </w:r>
      <w:r w:rsidR="00063E8F" w:rsidRPr="00402558">
        <w:rPr>
          <w:rFonts w:ascii="Times New Roman" w:hAnsi="Times New Roman" w:cs="Times New Roman"/>
          <w:szCs w:val="20"/>
        </w:rPr>
        <w:t xml:space="preserve"> different</w:t>
      </w:r>
      <w:r w:rsidR="00502D83" w:rsidRPr="00402558">
        <w:rPr>
          <w:rFonts w:ascii="Times New Roman" w:hAnsi="Times New Roman" w:cs="Times New Roman"/>
          <w:szCs w:val="20"/>
        </w:rPr>
        <w:t xml:space="preserve"> </w:t>
      </w:r>
      <w:r w:rsidR="00491974" w:rsidRPr="00402558">
        <w:rPr>
          <w:rFonts w:ascii="Times New Roman" w:hAnsi="Times New Roman" w:cs="Times New Roman"/>
          <w:szCs w:val="20"/>
        </w:rPr>
        <w:t>between</w:t>
      </w:r>
      <w:r w:rsidR="00063E8F" w:rsidRPr="00402558">
        <w:rPr>
          <w:rFonts w:ascii="Times New Roman" w:hAnsi="Times New Roman" w:cs="Times New Roman"/>
          <w:szCs w:val="20"/>
        </w:rPr>
        <w:t xml:space="preserve"> service quality and reputation</w:t>
      </w:r>
      <w:r w:rsidR="00502D83" w:rsidRPr="00402558">
        <w:rPr>
          <w:rFonts w:ascii="Times New Roman" w:hAnsi="Times New Roman" w:cs="Times New Roman"/>
          <w:szCs w:val="20"/>
        </w:rPr>
        <w:t xml:space="preserve">. </w:t>
      </w:r>
      <w:r w:rsidR="009E5233" w:rsidRPr="00402558">
        <w:rPr>
          <w:rFonts w:ascii="Times New Roman" w:hAnsi="Times New Roman" w:cs="Times New Roman"/>
          <w:szCs w:val="20"/>
        </w:rPr>
        <w:t>As noted above, c</w:t>
      </w:r>
      <w:r w:rsidR="00063E8F" w:rsidRPr="00402558">
        <w:rPr>
          <w:rFonts w:ascii="Times New Roman" w:hAnsi="Times New Roman" w:cs="Times New Roman"/>
          <w:szCs w:val="20"/>
        </w:rPr>
        <w:t>ustomer satisfaction is the mediator</w:t>
      </w:r>
      <w:r w:rsidR="009E5233" w:rsidRPr="00402558">
        <w:rPr>
          <w:rFonts w:ascii="Times New Roman" w:hAnsi="Times New Roman" w:cs="Times New Roman"/>
          <w:szCs w:val="20"/>
        </w:rPr>
        <w:t xml:space="preserve"> between service quality and customer loyalty</w:t>
      </w:r>
      <w:r w:rsidR="00063E8F" w:rsidRPr="00402558">
        <w:rPr>
          <w:rFonts w:ascii="Times New Roman" w:hAnsi="Times New Roman" w:cs="Times New Roman"/>
          <w:szCs w:val="20"/>
        </w:rPr>
        <w:t xml:space="preserve">. </w:t>
      </w:r>
      <w:r w:rsidR="00EE10AA" w:rsidRPr="00402558">
        <w:rPr>
          <w:rFonts w:ascii="Times New Roman" w:hAnsi="Times New Roman" w:cs="Times New Roman"/>
          <w:szCs w:val="20"/>
        </w:rPr>
        <w:t xml:space="preserve">In the relationship between reputation and customer loyalty, trust </w:t>
      </w:r>
      <w:r w:rsidR="004B0724" w:rsidRPr="00402558">
        <w:rPr>
          <w:rFonts w:ascii="Times New Roman" w:hAnsi="Times New Roman" w:cs="Times New Roman"/>
          <w:szCs w:val="20"/>
        </w:rPr>
        <w:t>serves</w:t>
      </w:r>
      <w:r w:rsidR="00EE10AA" w:rsidRPr="00402558">
        <w:rPr>
          <w:rFonts w:ascii="Times New Roman" w:hAnsi="Times New Roman" w:cs="Times New Roman"/>
          <w:szCs w:val="20"/>
        </w:rPr>
        <w:t xml:space="preserve"> as</w:t>
      </w:r>
      <w:r w:rsidR="00140D67" w:rsidRPr="00402558">
        <w:rPr>
          <w:rFonts w:ascii="Times New Roman" w:hAnsi="Times New Roman" w:cs="Times New Roman"/>
          <w:szCs w:val="20"/>
        </w:rPr>
        <w:t xml:space="preserve"> a</w:t>
      </w:r>
      <w:r w:rsidR="00EE10AA" w:rsidRPr="00402558">
        <w:rPr>
          <w:rFonts w:ascii="Times New Roman" w:hAnsi="Times New Roman" w:cs="Times New Roman"/>
          <w:szCs w:val="20"/>
        </w:rPr>
        <w:t xml:space="preserve"> mediator. </w:t>
      </w:r>
      <w:r w:rsidR="00A07267" w:rsidRPr="00402558">
        <w:rPr>
          <w:rFonts w:ascii="Times New Roman" w:hAnsi="Times New Roman" w:cs="Times New Roman"/>
          <w:szCs w:val="20"/>
        </w:rPr>
        <w:t>Ruimei et al.</w:t>
      </w:r>
      <w:r w:rsidR="004B182C">
        <w:rPr>
          <w:rFonts w:ascii="Times New Roman" w:hAnsi="Times New Roman" w:cs="Times New Roman"/>
          <w:szCs w:val="20"/>
        </w:rPr>
        <w:t xml:space="preserve"> </w:t>
      </w:r>
      <w:r w:rsidR="00632DC9">
        <w:rPr>
          <w:rFonts w:ascii="Times New Roman" w:hAnsi="Times New Roman" w:cs="Times New Roman" w:hint="eastAsia"/>
          <w:szCs w:val="20"/>
        </w:rPr>
        <w:t>[</w:t>
      </w:r>
      <w:r w:rsidR="00A07267" w:rsidRPr="00402558">
        <w:rPr>
          <w:rFonts w:ascii="Times New Roman" w:hAnsi="Times New Roman" w:cs="Times New Roman"/>
          <w:szCs w:val="20"/>
        </w:rPr>
        <w:t>16</w:t>
      </w:r>
      <w:r w:rsidR="00632DC9">
        <w:rPr>
          <w:rFonts w:ascii="Times New Roman" w:hAnsi="Times New Roman" w:cs="Times New Roman" w:hint="eastAsia"/>
          <w:szCs w:val="20"/>
        </w:rPr>
        <w:t>]</w:t>
      </w:r>
      <w:r w:rsidR="00A07267" w:rsidRPr="00402558">
        <w:rPr>
          <w:rFonts w:ascii="Times New Roman" w:hAnsi="Times New Roman" w:cs="Times New Roman"/>
          <w:szCs w:val="20"/>
        </w:rPr>
        <w:t xml:space="preserve"> </w:t>
      </w:r>
      <w:r w:rsidR="00E726F3" w:rsidRPr="00402558">
        <w:rPr>
          <w:rFonts w:ascii="Times New Roman" w:hAnsi="Times New Roman" w:cs="Times New Roman"/>
          <w:szCs w:val="20"/>
        </w:rPr>
        <w:t xml:space="preserve">reported </w:t>
      </w:r>
      <w:r w:rsidR="00A07267" w:rsidRPr="00402558">
        <w:rPr>
          <w:rFonts w:ascii="Times New Roman" w:hAnsi="Times New Roman" w:cs="Times New Roman"/>
          <w:szCs w:val="20"/>
        </w:rPr>
        <w:t>that perceived reputation is positively associated with trust. Jin</w:t>
      </w:r>
      <w:r w:rsidR="009C4695" w:rsidRPr="00402558">
        <w:rPr>
          <w:rFonts w:ascii="Times New Roman" w:hAnsi="Times New Roman" w:cs="Times New Roman"/>
          <w:szCs w:val="20"/>
        </w:rPr>
        <w:t>, Park, and Kim</w:t>
      </w:r>
      <w:r w:rsidR="00632DC9">
        <w:rPr>
          <w:rFonts w:ascii="Times New Roman" w:hAnsi="Times New Roman" w:cs="Times New Roman" w:hint="eastAsia"/>
          <w:szCs w:val="20"/>
        </w:rPr>
        <w:t xml:space="preserve"> [</w:t>
      </w:r>
      <w:r w:rsidR="00A07267" w:rsidRPr="00402558">
        <w:rPr>
          <w:rFonts w:ascii="Times New Roman" w:hAnsi="Times New Roman" w:cs="Times New Roman"/>
          <w:szCs w:val="20"/>
        </w:rPr>
        <w:t>17</w:t>
      </w:r>
      <w:r w:rsidR="00632DC9">
        <w:rPr>
          <w:rFonts w:ascii="Times New Roman" w:hAnsi="Times New Roman" w:cs="Times New Roman" w:hint="eastAsia"/>
          <w:szCs w:val="20"/>
        </w:rPr>
        <w:t>]</w:t>
      </w:r>
      <w:r w:rsidR="00A07267" w:rsidRPr="00402558">
        <w:rPr>
          <w:rFonts w:ascii="Times New Roman" w:hAnsi="Times New Roman" w:cs="Times New Roman"/>
          <w:szCs w:val="20"/>
        </w:rPr>
        <w:t xml:space="preserve"> </w:t>
      </w:r>
      <w:r w:rsidR="00E726F3" w:rsidRPr="00402558">
        <w:rPr>
          <w:rFonts w:ascii="Times New Roman" w:hAnsi="Times New Roman" w:cs="Times New Roman"/>
          <w:szCs w:val="20"/>
        </w:rPr>
        <w:t>found a relationship</w:t>
      </w:r>
      <w:r w:rsidR="00A07267" w:rsidRPr="00402558">
        <w:rPr>
          <w:rFonts w:ascii="Times New Roman" w:hAnsi="Times New Roman" w:cs="Times New Roman"/>
          <w:szCs w:val="20"/>
        </w:rPr>
        <w:t xml:space="preserve"> between trust and customer satisfaction. In their study, reputation positively influences trust, trust influences satisfaction, and satisfaction influences loyalty. </w:t>
      </w:r>
      <w:r w:rsidR="000F0558" w:rsidRPr="00402558">
        <w:rPr>
          <w:rFonts w:ascii="Times New Roman" w:hAnsi="Times New Roman" w:cs="Times New Roman"/>
          <w:szCs w:val="20"/>
        </w:rPr>
        <w:t xml:space="preserve">Those studies verify that </w:t>
      </w:r>
      <w:r w:rsidR="00063E8F" w:rsidRPr="00402558">
        <w:rPr>
          <w:rFonts w:ascii="Times New Roman" w:hAnsi="Times New Roman" w:cs="Times New Roman"/>
          <w:szCs w:val="20"/>
        </w:rPr>
        <w:t>reputable retailers win customer loyalty through trust</w:t>
      </w:r>
      <w:r w:rsidR="00D20E61" w:rsidRPr="00402558">
        <w:rPr>
          <w:rFonts w:ascii="Times New Roman" w:hAnsi="Times New Roman" w:cs="Times New Roman"/>
          <w:szCs w:val="20"/>
        </w:rPr>
        <w:t xml:space="preserve">. </w:t>
      </w:r>
      <w:r w:rsidR="00491974" w:rsidRPr="00402558">
        <w:rPr>
          <w:rFonts w:ascii="Times New Roman" w:hAnsi="Times New Roman" w:cs="Times New Roman"/>
          <w:szCs w:val="20"/>
        </w:rPr>
        <w:t>Their findings are reasonable because o</w:t>
      </w:r>
      <w:r w:rsidR="00063E8F" w:rsidRPr="00402558">
        <w:rPr>
          <w:rFonts w:ascii="Times New Roman" w:hAnsi="Times New Roman" w:cs="Times New Roman"/>
          <w:szCs w:val="20"/>
        </w:rPr>
        <w:t xml:space="preserve">nline customers </w:t>
      </w:r>
      <w:r w:rsidR="00C4153C" w:rsidRPr="00402558">
        <w:rPr>
          <w:rFonts w:ascii="Times New Roman" w:hAnsi="Times New Roman" w:cs="Times New Roman"/>
          <w:szCs w:val="20"/>
        </w:rPr>
        <w:t xml:space="preserve">need </w:t>
      </w:r>
      <w:r w:rsidR="00C4153C" w:rsidRPr="00402558">
        <w:rPr>
          <w:rFonts w:ascii="Times New Roman" w:hAnsi="Times New Roman" w:cs="Times New Roman"/>
          <w:szCs w:val="20"/>
        </w:rPr>
        <w:lastRenderedPageBreak/>
        <w:t xml:space="preserve">to trust the retailer before </w:t>
      </w:r>
      <w:r w:rsidR="00494ECE" w:rsidRPr="00402558">
        <w:rPr>
          <w:rFonts w:ascii="Times New Roman" w:hAnsi="Times New Roman" w:cs="Times New Roman"/>
          <w:szCs w:val="20"/>
        </w:rPr>
        <w:t>transactions</w:t>
      </w:r>
      <w:r w:rsidR="00C4153C" w:rsidRPr="00402558">
        <w:rPr>
          <w:rFonts w:ascii="Times New Roman" w:hAnsi="Times New Roman" w:cs="Times New Roman"/>
          <w:szCs w:val="20"/>
        </w:rPr>
        <w:t xml:space="preserve"> because</w:t>
      </w:r>
      <w:r w:rsidR="00063E8F" w:rsidRPr="00402558">
        <w:rPr>
          <w:rFonts w:ascii="Times New Roman" w:hAnsi="Times New Roman" w:cs="Times New Roman"/>
          <w:szCs w:val="20"/>
        </w:rPr>
        <w:t xml:space="preserve"> they provide their personal and financial information as part of a transaction</w:t>
      </w:r>
      <w:r w:rsidR="00632DC9">
        <w:rPr>
          <w:rFonts w:ascii="Times New Roman" w:hAnsi="Times New Roman" w:cs="Times New Roman" w:hint="eastAsia"/>
          <w:szCs w:val="20"/>
        </w:rPr>
        <w:t xml:space="preserve"> [</w:t>
      </w:r>
      <w:r w:rsidR="00D20E61" w:rsidRPr="00402558">
        <w:rPr>
          <w:rFonts w:ascii="Times New Roman" w:hAnsi="Times New Roman" w:cs="Times New Roman"/>
          <w:szCs w:val="20"/>
        </w:rPr>
        <w:t>18</w:t>
      </w:r>
      <w:r w:rsidR="00632DC9">
        <w:rPr>
          <w:rFonts w:ascii="Times New Roman" w:hAnsi="Times New Roman" w:cs="Times New Roman" w:hint="eastAsia"/>
          <w:szCs w:val="20"/>
        </w:rPr>
        <w:t>]</w:t>
      </w:r>
      <w:r w:rsidR="00063E8F" w:rsidRPr="00402558">
        <w:rPr>
          <w:rFonts w:ascii="Times New Roman" w:hAnsi="Times New Roman" w:cs="Times New Roman"/>
          <w:szCs w:val="20"/>
        </w:rPr>
        <w:t>. They want to reduce perceived risk from online transactions, and one indicator for trust that they can rely on is the retailers’ reputation</w:t>
      </w:r>
      <w:r w:rsidR="00632DC9">
        <w:rPr>
          <w:rFonts w:ascii="Times New Roman" w:hAnsi="Times New Roman" w:cs="Times New Roman" w:hint="eastAsia"/>
          <w:szCs w:val="20"/>
        </w:rPr>
        <w:t xml:space="preserve"> [</w:t>
      </w:r>
      <w:r w:rsidR="007E05C7" w:rsidRPr="00402558">
        <w:rPr>
          <w:rFonts w:ascii="Times New Roman" w:hAnsi="Times New Roman" w:cs="Times New Roman"/>
          <w:szCs w:val="20"/>
        </w:rPr>
        <w:t>22</w:t>
      </w:r>
      <w:r w:rsidR="00632DC9">
        <w:rPr>
          <w:rFonts w:ascii="Times New Roman" w:hAnsi="Times New Roman" w:cs="Times New Roman" w:hint="eastAsia"/>
          <w:szCs w:val="20"/>
        </w:rPr>
        <w:t>]</w:t>
      </w:r>
      <w:r w:rsidR="00063E8F" w:rsidRPr="00402558">
        <w:rPr>
          <w:rFonts w:ascii="Times New Roman" w:hAnsi="Times New Roman" w:cs="Times New Roman"/>
          <w:szCs w:val="20"/>
        </w:rPr>
        <w:t xml:space="preserve">. </w:t>
      </w:r>
    </w:p>
    <w:p w14:paraId="000A6AFF" w14:textId="7674EEBC" w:rsidR="0038703D" w:rsidRPr="00402558" w:rsidRDefault="004B182C" w:rsidP="00402558">
      <w:pPr>
        <w:pStyle w:val="Web"/>
        <w:snapToGrid w:val="0"/>
        <w:spacing w:beforeLines="50" w:before="180" w:beforeAutospacing="0" w:after="0" w:afterAutospacing="0"/>
        <w:ind w:firstLineChars="200" w:firstLine="504"/>
        <w:jc w:val="both"/>
        <w:textAlignment w:val="top"/>
        <w:rPr>
          <w:rFonts w:ascii="Times New Roman" w:hAnsi="Times New Roman" w:cs="Times New Roman"/>
          <w:szCs w:val="20"/>
        </w:rPr>
      </w:pPr>
      <w:r w:rsidRPr="004B182C">
        <w:rPr>
          <w:rFonts w:ascii="Times New Roman" w:hAnsi="Times New Roman" w:cs="Times New Roman"/>
          <w:szCs w:val="20"/>
        </w:rPr>
        <w:t>A noticeable similarity in the two groups of studies</w:t>
      </w:r>
      <w:r w:rsidR="00A82075" w:rsidRPr="00402558">
        <w:rPr>
          <w:rFonts w:ascii="Times New Roman" w:hAnsi="Times New Roman" w:cs="Times New Roman"/>
          <w:szCs w:val="20"/>
        </w:rPr>
        <w:t xml:space="preserve"> </w:t>
      </w:r>
      <w:r w:rsidR="00063E8F" w:rsidRPr="00402558">
        <w:rPr>
          <w:rFonts w:ascii="Times New Roman" w:hAnsi="Times New Roman" w:cs="Times New Roman"/>
          <w:szCs w:val="20"/>
        </w:rPr>
        <w:t xml:space="preserve">is the use of a perceptual reputation measure. </w:t>
      </w:r>
      <w:r w:rsidR="00CC5138" w:rsidRPr="00402558">
        <w:rPr>
          <w:rFonts w:ascii="Times New Roman" w:hAnsi="Times New Roman" w:cs="Times New Roman"/>
          <w:szCs w:val="20"/>
        </w:rPr>
        <w:t>This</w:t>
      </w:r>
      <w:r w:rsidR="00063E8F" w:rsidRPr="00402558">
        <w:rPr>
          <w:rFonts w:ascii="Times New Roman" w:hAnsi="Times New Roman" w:cs="Times New Roman"/>
          <w:szCs w:val="20"/>
        </w:rPr>
        <w:t xml:space="preserve"> is largely because they investigate the psychological structure of reputation creation or the behavioral outcome of reputation on the customer side. As a result, those studies were useful </w:t>
      </w:r>
      <w:r w:rsidR="0038703D" w:rsidRPr="00402558">
        <w:rPr>
          <w:rFonts w:ascii="Times New Roman" w:hAnsi="Times New Roman" w:cs="Times New Roman"/>
          <w:szCs w:val="20"/>
        </w:rPr>
        <w:t>in</w:t>
      </w:r>
      <w:r w:rsidR="00063E8F" w:rsidRPr="00402558">
        <w:rPr>
          <w:rFonts w:ascii="Times New Roman" w:hAnsi="Times New Roman" w:cs="Times New Roman"/>
          <w:szCs w:val="20"/>
        </w:rPr>
        <w:t xml:space="preserve"> predict</w:t>
      </w:r>
      <w:r w:rsidR="0038703D" w:rsidRPr="00402558">
        <w:rPr>
          <w:rFonts w:ascii="Times New Roman" w:hAnsi="Times New Roman" w:cs="Times New Roman"/>
          <w:szCs w:val="20"/>
        </w:rPr>
        <w:t>ing</w:t>
      </w:r>
      <w:r w:rsidR="00063E8F" w:rsidRPr="00402558">
        <w:rPr>
          <w:rFonts w:ascii="Times New Roman" w:hAnsi="Times New Roman" w:cs="Times New Roman"/>
          <w:szCs w:val="20"/>
        </w:rPr>
        <w:t xml:space="preserve"> customer reaction to Internet retailers with different </w:t>
      </w:r>
      <w:r w:rsidR="0038703D" w:rsidRPr="00402558">
        <w:rPr>
          <w:rFonts w:ascii="Times New Roman" w:hAnsi="Times New Roman" w:cs="Times New Roman"/>
          <w:szCs w:val="20"/>
        </w:rPr>
        <w:t xml:space="preserve">levels of </w:t>
      </w:r>
      <w:r w:rsidR="00063E8F" w:rsidRPr="00402558">
        <w:rPr>
          <w:rFonts w:ascii="Times New Roman" w:hAnsi="Times New Roman" w:cs="Times New Roman"/>
          <w:szCs w:val="20"/>
        </w:rPr>
        <w:t xml:space="preserve">service quality or reputation. </w:t>
      </w:r>
      <w:r w:rsidR="00CC5138" w:rsidRPr="00402558">
        <w:rPr>
          <w:rFonts w:ascii="Times New Roman" w:hAnsi="Times New Roman" w:cs="Times New Roman"/>
          <w:szCs w:val="20"/>
        </w:rPr>
        <w:t>Nevertheless</w:t>
      </w:r>
      <w:r w:rsidR="00063E8F" w:rsidRPr="00402558">
        <w:rPr>
          <w:rFonts w:ascii="Times New Roman" w:hAnsi="Times New Roman" w:cs="Times New Roman"/>
          <w:szCs w:val="20"/>
        </w:rPr>
        <w:t xml:space="preserve">, they do not </w:t>
      </w:r>
      <w:r w:rsidR="0038703D" w:rsidRPr="00402558">
        <w:rPr>
          <w:rFonts w:ascii="Times New Roman" w:hAnsi="Times New Roman" w:cs="Times New Roman"/>
          <w:szCs w:val="20"/>
        </w:rPr>
        <w:t>explain</w:t>
      </w:r>
      <w:r w:rsidR="00063E8F" w:rsidRPr="00402558">
        <w:rPr>
          <w:rFonts w:ascii="Times New Roman" w:hAnsi="Times New Roman" w:cs="Times New Roman"/>
          <w:szCs w:val="20"/>
        </w:rPr>
        <w:t xml:space="preserve"> how Internet retailers with and without reputation perform differently regarding service quality. The connection between high service quality and high reputation in customer psychology increases the probability that reputable retailers are high quality service providers</w:t>
      </w:r>
      <w:r w:rsidR="00632DC9">
        <w:rPr>
          <w:rFonts w:ascii="Times New Roman" w:hAnsi="Times New Roman" w:cs="Times New Roman" w:hint="eastAsia"/>
          <w:szCs w:val="20"/>
        </w:rPr>
        <w:t xml:space="preserve"> [</w:t>
      </w:r>
      <w:r w:rsidR="002014A0" w:rsidRPr="00402558">
        <w:rPr>
          <w:rFonts w:ascii="Times New Roman" w:hAnsi="Times New Roman" w:cs="Times New Roman"/>
          <w:szCs w:val="20"/>
        </w:rPr>
        <w:t>19</w:t>
      </w:r>
      <w:r w:rsidR="008E49DA">
        <w:rPr>
          <w:rFonts w:ascii="Times New Roman" w:hAnsi="Times New Roman" w:cs="Times New Roman"/>
          <w:szCs w:val="20"/>
        </w:rPr>
        <w:t>-</w:t>
      </w:r>
      <w:r w:rsidR="002014A0" w:rsidRPr="00402558">
        <w:rPr>
          <w:rFonts w:ascii="Times New Roman" w:hAnsi="Times New Roman" w:cs="Times New Roman"/>
          <w:szCs w:val="20"/>
        </w:rPr>
        <w:t>20</w:t>
      </w:r>
      <w:r w:rsidR="00632DC9">
        <w:rPr>
          <w:rFonts w:ascii="Times New Roman" w:hAnsi="Times New Roman" w:cs="Times New Roman" w:hint="eastAsia"/>
          <w:szCs w:val="20"/>
        </w:rPr>
        <w:t>]</w:t>
      </w:r>
      <w:r w:rsidR="00063E8F" w:rsidRPr="00402558">
        <w:rPr>
          <w:rFonts w:ascii="Times New Roman" w:hAnsi="Times New Roman" w:cs="Times New Roman"/>
          <w:szCs w:val="20"/>
        </w:rPr>
        <w:t xml:space="preserve">. However, this connection should be validated against empirical data. </w:t>
      </w:r>
    </w:p>
    <w:p w14:paraId="2AB77182" w14:textId="57BF5F74" w:rsidR="00063E8F" w:rsidRPr="00C35559" w:rsidRDefault="00063E8F" w:rsidP="00402558">
      <w:pPr>
        <w:pStyle w:val="Web"/>
        <w:snapToGrid w:val="0"/>
        <w:spacing w:beforeLines="50" w:before="180" w:beforeAutospacing="0" w:after="0" w:afterAutospacing="0"/>
        <w:ind w:firstLineChars="200" w:firstLine="504"/>
        <w:jc w:val="both"/>
        <w:textAlignment w:val="top"/>
        <w:rPr>
          <w:szCs w:val="22"/>
          <w:lang w:eastAsia="en-CA"/>
        </w:rPr>
      </w:pPr>
      <w:r w:rsidRPr="00402558">
        <w:rPr>
          <w:rFonts w:ascii="Times New Roman" w:hAnsi="Times New Roman" w:cs="Times New Roman"/>
          <w:szCs w:val="20"/>
        </w:rPr>
        <w:t>If reputable Internet retailers provide high</w:t>
      </w:r>
      <w:r w:rsidR="00A42F69" w:rsidRPr="00402558">
        <w:rPr>
          <w:rFonts w:ascii="Times New Roman" w:hAnsi="Times New Roman" w:cs="Times New Roman"/>
          <w:szCs w:val="20"/>
        </w:rPr>
        <w:t>er</w:t>
      </w:r>
      <w:r w:rsidRPr="00402558">
        <w:rPr>
          <w:rFonts w:ascii="Times New Roman" w:hAnsi="Times New Roman" w:cs="Times New Roman"/>
          <w:szCs w:val="20"/>
        </w:rPr>
        <w:t xml:space="preserve"> quality services</w:t>
      </w:r>
      <w:r w:rsidR="00A42F69" w:rsidRPr="00402558">
        <w:rPr>
          <w:rFonts w:ascii="Times New Roman" w:hAnsi="Times New Roman" w:cs="Times New Roman"/>
          <w:szCs w:val="20"/>
        </w:rPr>
        <w:t xml:space="preserve"> than non-reputable retailers</w:t>
      </w:r>
      <w:r w:rsidRPr="00402558">
        <w:rPr>
          <w:rFonts w:ascii="Times New Roman" w:hAnsi="Times New Roman" w:cs="Times New Roman"/>
          <w:szCs w:val="20"/>
        </w:rPr>
        <w:t>, we can confirm that the reputation creating process proposed by previous studies is working in reality. If this study validates the connection, findings in this study combined with the findings of the first group in the previous studies can provide stronger evidence of the connection between service quality and reputation. This reciprocal approach between induction and deduction is especially valuable given that there is an alternative reputation creation path through customer relationship management. In particular, many Internet retailers use social media marketing</w:t>
      </w:r>
      <w:r w:rsidR="00632DC9">
        <w:rPr>
          <w:rFonts w:ascii="Times New Roman" w:hAnsi="Times New Roman" w:cs="Times New Roman" w:hint="eastAsia"/>
          <w:szCs w:val="20"/>
        </w:rPr>
        <w:t xml:space="preserve"> [</w:t>
      </w:r>
      <w:r w:rsidR="004323A3" w:rsidRPr="00402558">
        <w:rPr>
          <w:rFonts w:ascii="Times New Roman" w:hAnsi="Times New Roman" w:cs="Times New Roman"/>
          <w:szCs w:val="20"/>
        </w:rPr>
        <w:t>9</w:t>
      </w:r>
      <w:r w:rsidR="008E49DA">
        <w:rPr>
          <w:rFonts w:ascii="Times New Roman" w:hAnsi="Times New Roman" w:cs="Times New Roman"/>
          <w:szCs w:val="20"/>
        </w:rPr>
        <w:t>-</w:t>
      </w:r>
      <w:r w:rsidR="004323A3" w:rsidRPr="00402558">
        <w:rPr>
          <w:rFonts w:ascii="Times New Roman" w:hAnsi="Times New Roman" w:cs="Times New Roman"/>
          <w:szCs w:val="20"/>
        </w:rPr>
        <w:t>10</w:t>
      </w:r>
      <w:r w:rsidR="00632DC9">
        <w:rPr>
          <w:rFonts w:ascii="Times New Roman" w:hAnsi="Times New Roman" w:cs="Times New Roman" w:hint="eastAsia"/>
          <w:szCs w:val="20"/>
        </w:rPr>
        <w:t>]</w:t>
      </w:r>
      <w:r w:rsidR="004323A3" w:rsidRPr="00402558">
        <w:rPr>
          <w:rFonts w:ascii="Times New Roman" w:hAnsi="Times New Roman" w:cs="Times New Roman"/>
          <w:szCs w:val="20"/>
        </w:rPr>
        <w:t xml:space="preserve">, </w:t>
      </w:r>
      <w:r w:rsidR="00632DC9">
        <w:rPr>
          <w:rFonts w:ascii="Times New Roman" w:hAnsi="Times New Roman" w:cs="Times New Roman" w:hint="eastAsia"/>
          <w:szCs w:val="20"/>
        </w:rPr>
        <w:t>[1</w:t>
      </w:r>
      <w:r w:rsidR="004323A3" w:rsidRPr="00402558">
        <w:rPr>
          <w:rFonts w:ascii="Times New Roman" w:hAnsi="Times New Roman" w:cs="Times New Roman"/>
          <w:szCs w:val="20"/>
        </w:rPr>
        <w:t>2</w:t>
      </w:r>
      <w:r w:rsidR="008E49DA">
        <w:rPr>
          <w:rFonts w:ascii="Times New Roman" w:hAnsi="Times New Roman" w:cs="Times New Roman"/>
          <w:szCs w:val="20"/>
        </w:rPr>
        <w:t>-</w:t>
      </w:r>
      <w:r w:rsidR="004323A3" w:rsidRPr="00402558">
        <w:rPr>
          <w:rFonts w:ascii="Times New Roman" w:hAnsi="Times New Roman" w:cs="Times New Roman"/>
          <w:szCs w:val="20"/>
        </w:rPr>
        <w:t>13</w:t>
      </w:r>
      <w:r w:rsidR="00632DC9">
        <w:rPr>
          <w:rFonts w:ascii="Times New Roman" w:hAnsi="Times New Roman" w:cs="Times New Roman" w:hint="eastAsia"/>
          <w:szCs w:val="20"/>
        </w:rPr>
        <w:t>]</w:t>
      </w:r>
      <w:r w:rsidR="004323A3" w:rsidRPr="00402558">
        <w:rPr>
          <w:rFonts w:ascii="Times New Roman" w:hAnsi="Times New Roman" w:cs="Times New Roman"/>
          <w:szCs w:val="20"/>
        </w:rPr>
        <w:t xml:space="preserve"> </w:t>
      </w:r>
      <w:r w:rsidRPr="00402558">
        <w:rPr>
          <w:rFonts w:ascii="Times New Roman" w:hAnsi="Times New Roman" w:cs="Times New Roman"/>
          <w:szCs w:val="20"/>
        </w:rPr>
        <w:t xml:space="preserve">and its impact on reputation should not be neglected. </w:t>
      </w:r>
      <w:r w:rsidR="0038703D" w:rsidRPr="00402558">
        <w:rPr>
          <w:rFonts w:ascii="Times New Roman" w:hAnsi="Times New Roman" w:cs="Times New Roman"/>
          <w:szCs w:val="20"/>
        </w:rPr>
        <w:t>Thus</w:t>
      </w:r>
      <w:r w:rsidRPr="00402558">
        <w:rPr>
          <w:rFonts w:ascii="Times New Roman" w:hAnsi="Times New Roman" w:cs="Times New Roman"/>
          <w:szCs w:val="20"/>
        </w:rPr>
        <w:t>, service quality may be required for reputation creation</w:t>
      </w:r>
      <w:r w:rsidR="0038703D" w:rsidRPr="00402558">
        <w:rPr>
          <w:rFonts w:ascii="Times New Roman" w:hAnsi="Times New Roman" w:cs="Times New Roman"/>
          <w:szCs w:val="20"/>
        </w:rPr>
        <w:t>.</w:t>
      </w:r>
      <w:r w:rsidRPr="00402558">
        <w:rPr>
          <w:rFonts w:ascii="Times New Roman" w:hAnsi="Times New Roman" w:cs="Times New Roman"/>
          <w:szCs w:val="20"/>
        </w:rPr>
        <w:t xml:space="preserve"> However, reputable retailers may not be high quality service providers because they can </w:t>
      </w:r>
      <w:r w:rsidR="0038703D" w:rsidRPr="00402558">
        <w:rPr>
          <w:rFonts w:ascii="Times New Roman" w:hAnsi="Times New Roman" w:cs="Times New Roman"/>
          <w:szCs w:val="20"/>
        </w:rPr>
        <w:t>gain</w:t>
      </w:r>
      <w:r w:rsidRPr="00402558">
        <w:rPr>
          <w:rFonts w:ascii="Times New Roman" w:hAnsi="Times New Roman" w:cs="Times New Roman"/>
          <w:szCs w:val="20"/>
        </w:rPr>
        <w:t xml:space="preserve"> reputation from alternative sourc</w:t>
      </w:r>
      <w:r w:rsidR="003A4C42" w:rsidRPr="00402558">
        <w:rPr>
          <w:rFonts w:ascii="Times New Roman" w:hAnsi="Times New Roman" w:cs="Times New Roman"/>
          <w:szCs w:val="20"/>
        </w:rPr>
        <w:t xml:space="preserve">es </w:t>
      </w:r>
      <w:r w:rsidR="0038703D" w:rsidRPr="00402558">
        <w:rPr>
          <w:rFonts w:ascii="Times New Roman" w:hAnsi="Times New Roman" w:cs="Times New Roman"/>
          <w:szCs w:val="20"/>
        </w:rPr>
        <w:t>such as</w:t>
      </w:r>
      <w:r w:rsidR="003A4C42" w:rsidRPr="00402558">
        <w:rPr>
          <w:rFonts w:ascii="Times New Roman" w:hAnsi="Times New Roman" w:cs="Times New Roman"/>
          <w:szCs w:val="20"/>
        </w:rPr>
        <w:t xml:space="preserve"> social media marketing. Figure 1 illustrates theoretical backgrounds of the focal relationships in this study.</w:t>
      </w:r>
      <w:r w:rsidR="00675C4F" w:rsidRPr="00402558">
        <w:rPr>
          <w:rFonts w:ascii="Times New Roman" w:hAnsi="Times New Roman" w:cs="Times New Roman"/>
          <w:szCs w:val="20"/>
        </w:rPr>
        <w:t xml:space="preserve"> Table 1 and Table 2 summarize previous studies that are relevant to the focal relationships.</w:t>
      </w:r>
    </w:p>
    <w:p w14:paraId="3152288B" w14:textId="383CAED9" w:rsidR="00920173" w:rsidRDefault="00920173" w:rsidP="00920173">
      <w:pPr>
        <w:pStyle w:val="Web"/>
        <w:snapToGrid w:val="0"/>
        <w:spacing w:beforeLines="50" w:before="180" w:beforeAutospacing="0" w:after="0" w:afterAutospacing="0"/>
        <w:ind w:firstLineChars="200" w:firstLine="504"/>
        <w:jc w:val="both"/>
        <w:textAlignment w:val="top"/>
        <w:rPr>
          <w:rFonts w:ascii="Times New Roman" w:hAnsi="Times New Roman" w:cs="Times New Roman"/>
          <w:szCs w:val="20"/>
        </w:rPr>
      </w:pPr>
      <w:r w:rsidRPr="00402558">
        <w:rPr>
          <w:rFonts w:ascii="Times New Roman" w:hAnsi="Times New Roman" w:cs="Times New Roman"/>
          <w:szCs w:val="20"/>
        </w:rPr>
        <w:t>To examine the connection between service quality and reputation, service quality should be properly defined and measured. Service quality has been defined as the gap between perceived performance and expectation</w:t>
      </w:r>
      <w:r w:rsidR="00632DC9">
        <w:rPr>
          <w:rFonts w:ascii="Times New Roman" w:hAnsi="Times New Roman" w:cs="Times New Roman" w:hint="eastAsia"/>
          <w:szCs w:val="20"/>
        </w:rPr>
        <w:t xml:space="preserve"> [</w:t>
      </w:r>
      <w:r w:rsidRPr="00402558">
        <w:rPr>
          <w:rFonts w:ascii="Times New Roman" w:hAnsi="Times New Roman" w:cs="Times New Roman"/>
          <w:szCs w:val="20"/>
        </w:rPr>
        <w:t>26</w:t>
      </w:r>
      <w:r w:rsidR="00632DC9">
        <w:rPr>
          <w:rFonts w:ascii="Times New Roman" w:hAnsi="Times New Roman" w:cs="Times New Roman" w:hint="eastAsia"/>
          <w:szCs w:val="20"/>
        </w:rPr>
        <w:t>]</w:t>
      </w:r>
      <w:r w:rsidR="004B182C">
        <w:rPr>
          <w:rFonts w:ascii="Times New Roman" w:hAnsi="Times New Roman" w:cs="Times New Roman"/>
          <w:szCs w:val="20"/>
        </w:rPr>
        <w:t>.</w:t>
      </w:r>
      <w:r w:rsidRPr="00402558">
        <w:rPr>
          <w:rFonts w:ascii="Times New Roman" w:hAnsi="Times New Roman" w:cs="Times New Roman"/>
          <w:szCs w:val="20"/>
        </w:rPr>
        <w:t xml:space="preserve"> Nevertheless, defining service quality in Internet retailing is complicated by various factors involved in Internet retailing</w:t>
      </w:r>
      <w:r w:rsidR="00632DC9">
        <w:rPr>
          <w:rFonts w:ascii="Times New Roman" w:hAnsi="Times New Roman" w:cs="Times New Roman" w:hint="eastAsia"/>
          <w:szCs w:val="20"/>
        </w:rPr>
        <w:t xml:space="preserve"> [</w:t>
      </w:r>
      <w:r w:rsidRPr="00402558">
        <w:rPr>
          <w:rFonts w:ascii="Times New Roman" w:hAnsi="Times New Roman" w:cs="Times New Roman"/>
          <w:szCs w:val="20"/>
        </w:rPr>
        <w:t>27</w:t>
      </w:r>
      <w:r w:rsidR="00632DC9">
        <w:rPr>
          <w:rFonts w:ascii="Times New Roman" w:hAnsi="Times New Roman" w:cs="Times New Roman" w:hint="eastAsia"/>
          <w:szCs w:val="20"/>
        </w:rPr>
        <w:t>]</w:t>
      </w:r>
      <w:r w:rsidRPr="00402558">
        <w:rPr>
          <w:rFonts w:ascii="Times New Roman" w:hAnsi="Times New Roman" w:cs="Times New Roman"/>
          <w:szCs w:val="20"/>
        </w:rPr>
        <w:t xml:space="preserve">. To study service quality in Internet retailing, the goals and processes of two heterogeneous retail operations – online procurement and offline order fulfillment – should be clearly defined. The goal of online procurement is to guide customers to the online transaction so that the retailer wins an order. Because an online transaction occurs mostly in the retailer’s website, the </w:t>
      </w:r>
      <w:r w:rsidRPr="00402558">
        <w:rPr>
          <w:rFonts w:ascii="Times New Roman" w:hAnsi="Times New Roman" w:cs="Times New Roman"/>
          <w:szCs w:val="20"/>
        </w:rPr>
        <w:lastRenderedPageBreak/>
        <w:t>website’s cosmetics and functionality are important requirements for the order procurement</w:t>
      </w:r>
      <w:r w:rsidR="00632DC9">
        <w:rPr>
          <w:rFonts w:ascii="Times New Roman" w:hAnsi="Times New Roman" w:cs="Times New Roman" w:hint="eastAsia"/>
          <w:szCs w:val="20"/>
        </w:rPr>
        <w:t xml:space="preserve"> [</w:t>
      </w:r>
      <w:r w:rsidRPr="00402558">
        <w:rPr>
          <w:rFonts w:ascii="Times New Roman" w:hAnsi="Times New Roman" w:cs="Times New Roman"/>
          <w:szCs w:val="20"/>
        </w:rPr>
        <w:t>3</w:t>
      </w:r>
      <w:r w:rsidR="00632DC9">
        <w:rPr>
          <w:rFonts w:ascii="Times New Roman" w:hAnsi="Times New Roman" w:cs="Times New Roman" w:hint="eastAsia"/>
          <w:szCs w:val="20"/>
        </w:rPr>
        <w:t>]</w:t>
      </w:r>
      <w:r w:rsidRPr="00402558">
        <w:rPr>
          <w:rFonts w:ascii="Times New Roman" w:hAnsi="Times New Roman" w:cs="Times New Roman"/>
          <w:szCs w:val="20"/>
        </w:rPr>
        <w:t xml:space="preserve">, </w:t>
      </w:r>
      <w:r w:rsidR="00632DC9">
        <w:rPr>
          <w:rFonts w:ascii="Times New Roman" w:hAnsi="Times New Roman" w:cs="Times New Roman" w:hint="eastAsia"/>
          <w:szCs w:val="20"/>
        </w:rPr>
        <w:t>[</w:t>
      </w:r>
      <w:r w:rsidRPr="00402558">
        <w:rPr>
          <w:rFonts w:ascii="Times New Roman" w:hAnsi="Times New Roman" w:cs="Times New Roman"/>
          <w:szCs w:val="20"/>
        </w:rPr>
        <w:t>27</w:t>
      </w:r>
      <w:r w:rsidR="00632DC9">
        <w:rPr>
          <w:rFonts w:ascii="Times New Roman" w:hAnsi="Times New Roman" w:cs="Times New Roman" w:hint="eastAsia"/>
          <w:szCs w:val="20"/>
        </w:rPr>
        <w:t>]</w:t>
      </w:r>
      <w:r w:rsidRPr="00402558">
        <w:rPr>
          <w:rFonts w:ascii="Times New Roman" w:hAnsi="Times New Roman" w:cs="Times New Roman"/>
          <w:szCs w:val="20"/>
        </w:rPr>
        <w:t>.</w:t>
      </w:r>
    </w:p>
    <w:p w14:paraId="0B0C804B" w14:textId="77777777" w:rsidR="00930D6E" w:rsidRDefault="00930D6E" w:rsidP="00920173">
      <w:pPr>
        <w:pStyle w:val="Web"/>
        <w:snapToGrid w:val="0"/>
        <w:spacing w:beforeLines="50" w:before="180" w:beforeAutospacing="0" w:after="0" w:afterAutospacing="0"/>
        <w:ind w:firstLineChars="200" w:firstLine="504"/>
        <w:jc w:val="both"/>
        <w:textAlignment w:val="top"/>
        <w:rPr>
          <w:rFonts w:ascii="Times New Roman" w:hAnsi="Times New Roman" w:cs="Times New Roman"/>
          <w:szCs w:val="20"/>
        </w:rPr>
      </w:pPr>
    </w:p>
    <w:p w14:paraId="739B7964" w14:textId="77777777" w:rsidR="00930D6E" w:rsidRDefault="00930D6E" w:rsidP="00583874">
      <w:pPr>
        <w:widowControl/>
        <w:adjustRightInd w:val="0"/>
        <w:snapToGrid w:val="0"/>
        <w:spacing w:afterLines="50" w:after="180"/>
        <w:jc w:val="center"/>
        <w:rPr>
          <w:b/>
          <w:lang w:eastAsia="en-CA"/>
        </w:rPr>
      </w:pPr>
      <w:r>
        <w:rPr>
          <w:noProof/>
          <w:szCs w:val="22"/>
        </w:rPr>
        <mc:AlternateContent>
          <mc:Choice Requires="wpg">
            <w:drawing>
              <wp:inline distT="0" distB="0" distL="0" distR="0" wp14:anchorId="571853BE" wp14:editId="7C5BF954">
                <wp:extent cx="3499485" cy="1871345"/>
                <wp:effectExtent l="0" t="0" r="24765" b="0"/>
                <wp:docPr id="14" name="群組 14"/>
                <wp:cNvGraphicFramePr/>
                <a:graphic xmlns:a="http://schemas.openxmlformats.org/drawingml/2006/main">
                  <a:graphicData uri="http://schemas.microsoft.com/office/word/2010/wordprocessingGroup">
                    <wpg:wgp>
                      <wpg:cNvGrpSpPr/>
                      <wpg:grpSpPr>
                        <a:xfrm>
                          <a:off x="0" y="0"/>
                          <a:ext cx="3499485" cy="1871345"/>
                          <a:chOff x="0" y="63795"/>
                          <a:chExt cx="3499589" cy="1872713"/>
                        </a:xfrm>
                      </wpg:grpSpPr>
                      <wps:wsp>
                        <wps:cNvPr id="8" name="Text Box 8"/>
                        <wps:cNvSpPr txBox="1"/>
                        <wps:spPr>
                          <a:xfrm>
                            <a:off x="53167" y="1225308"/>
                            <a:ext cx="947771" cy="711200"/>
                          </a:xfrm>
                          <a:prstGeom prst="rect">
                            <a:avLst/>
                          </a:prstGeom>
                          <a:solidFill>
                            <a:schemeClr val="lt1"/>
                          </a:solidFill>
                          <a:ln w="6350">
                            <a:noFill/>
                          </a:ln>
                        </wps:spPr>
                        <wps:txbx>
                          <w:txbxContent>
                            <w:p w14:paraId="054A606F" w14:textId="77777777" w:rsidR="00583874" w:rsidRPr="00920173" w:rsidRDefault="00583874" w:rsidP="00583874">
                              <w:pPr>
                                <w:snapToGrid w:val="0"/>
                                <w:spacing w:after="60"/>
                                <w:jc w:val="center"/>
                              </w:pPr>
                              <w:r w:rsidRPr="00920173">
                                <w:t>Social</w:t>
                              </w:r>
                            </w:p>
                            <w:p w14:paraId="116247F0" w14:textId="77777777" w:rsidR="00583874" w:rsidRPr="00920173" w:rsidRDefault="00583874" w:rsidP="00583874">
                              <w:pPr>
                                <w:snapToGrid w:val="0"/>
                                <w:spacing w:after="60"/>
                                <w:jc w:val="center"/>
                              </w:pPr>
                              <w:r w:rsidRPr="00920173">
                                <w:t>Media Use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7" name="群組 7"/>
                        <wpg:cNvGrpSpPr/>
                        <wpg:grpSpPr>
                          <a:xfrm>
                            <a:off x="0" y="63795"/>
                            <a:ext cx="3499589" cy="1819519"/>
                            <a:chOff x="0" y="63795"/>
                            <a:chExt cx="3499589" cy="1819519"/>
                          </a:xfrm>
                        </wpg:grpSpPr>
                        <wps:wsp>
                          <wps:cNvPr id="6" name="Text Box 6"/>
                          <wps:cNvSpPr txBox="1"/>
                          <wps:spPr>
                            <a:xfrm>
                              <a:off x="170117" y="180753"/>
                              <a:ext cx="692150" cy="590550"/>
                            </a:xfrm>
                            <a:prstGeom prst="rect">
                              <a:avLst/>
                            </a:prstGeom>
                            <a:solidFill>
                              <a:schemeClr val="lt1"/>
                            </a:solidFill>
                            <a:ln w="6350">
                              <a:noFill/>
                            </a:ln>
                          </wps:spPr>
                          <wps:txbx>
                            <w:txbxContent>
                              <w:p w14:paraId="026E6BDA" w14:textId="77777777" w:rsidR="00583874" w:rsidRPr="00920173" w:rsidRDefault="00583874" w:rsidP="00583874">
                                <w:pPr>
                                  <w:snapToGrid w:val="0"/>
                                  <w:spacing w:after="60"/>
                                  <w:jc w:val="center"/>
                                </w:pPr>
                                <w:r w:rsidRPr="00920173">
                                  <w:t>Service</w:t>
                                </w:r>
                              </w:p>
                              <w:p w14:paraId="612C3D5F" w14:textId="77777777" w:rsidR="00583874" w:rsidRPr="00920173" w:rsidRDefault="00583874" w:rsidP="00583874">
                                <w:pPr>
                                  <w:snapToGrid w:val="0"/>
                                  <w:spacing w:after="60"/>
                                  <w:jc w:val="center"/>
                                  <w:rPr>
                                    <w:sz w:val="28"/>
                                  </w:rPr>
                                </w:pPr>
                                <w:r w:rsidRPr="00920173">
                                  <w:t>Quality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4" name="群組 4"/>
                          <wpg:cNvGrpSpPr/>
                          <wpg:grpSpPr>
                            <a:xfrm>
                              <a:off x="0" y="63795"/>
                              <a:ext cx="3499589" cy="1819519"/>
                              <a:chOff x="0" y="63795"/>
                              <a:chExt cx="3499589" cy="1819519"/>
                            </a:xfrm>
                          </wpg:grpSpPr>
                          <wps:wsp>
                            <wps:cNvPr id="13" name="Text Box 13"/>
                            <wps:cNvSpPr txBox="1"/>
                            <wps:spPr>
                              <a:xfrm>
                                <a:off x="1562990" y="1244758"/>
                                <a:ext cx="851491" cy="638556"/>
                              </a:xfrm>
                              <a:prstGeom prst="rect">
                                <a:avLst/>
                              </a:prstGeom>
                              <a:solidFill>
                                <a:schemeClr val="lt1"/>
                              </a:solidFill>
                              <a:ln w="6350">
                                <a:noFill/>
                              </a:ln>
                            </wps:spPr>
                            <wps:txbx>
                              <w:txbxContent>
                                <w:p w14:paraId="793B41AC" w14:textId="77777777" w:rsidR="00583874" w:rsidRPr="004B182C" w:rsidRDefault="00583874" w:rsidP="00583874">
                                  <w:pPr>
                                    <w:snapToGrid w:val="0"/>
                                    <w:spacing w:after="60"/>
                                    <w:jc w:val="center"/>
                                    <w:rPr>
                                      <w:sz w:val="20"/>
                                      <w:szCs w:val="20"/>
                                    </w:rPr>
                                  </w:pPr>
                                  <w:r w:rsidRPr="004B182C">
                                    <w:rPr>
                                      <w:sz w:val="20"/>
                                      <w:szCs w:val="20"/>
                                    </w:rPr>
                                    <w:t>Social media marketing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 name="Text Box 12"/>
                            <wps:cNvSpPr txBox="1"/>
                            <wps:spPr>
                              <a:xfrm>
                                <a:off x="1433656" y="129953"/>
                                <a:ext cx="1116466" cy="641350"/>
                              </a:xfrm>
                              <a:prstGeom prst="rect">
                                <a:avLst/>
                              </a:prstGeom>
                              <a:solidFill>
                                <a:schemeClr val="lt1"/>
                              </a:solidFill>
                              <a:ln w="6350">
                                <a:noFill/>
                              </a:ln>
                            </wps:spPr>
                            <wps:txbx>
                              <w:txbxContent>
                                <w:p w14:paraId="7153645C" w14:textId="77777777" w:rsidR="00583874" w:rsidRPr="004B182C" w:rsidRDefault="00583874" w:rsidP="00583874">
                                  <w:pPr>
                                    <w:snapToGrid w:val="0"/>
                                    <w:spacing w:after="60"/>
                                    <w:jc w:val="center"/>
                                    <w:rPr>
                                      <w:sz w:val="20"/>
                                      <w:szCs w:val="20"/>
                                    </w:rPr>
                                  </w:pPr>
                                  <w:r w:rsidRPr="004B182C">
                                    <w:rPr>
                                      <w:sz w:val="20"/>
                                      <w:szCs w:val="20"/>
                                    </w:rPr>
                                    <w:t xml:space="preserve">Reputation </w:t>
                                  </w:r>
                                  <w:r w:rsidRPr="004B182C">
                                    <w:rPr>
                                      <w:sz w:val="20"/>
                                      <w:szCs w:val="20"/>
                                    </w:rPr>
                                    <w:br/>
                                    <w:t>creation framework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3" name="Group 3"/>
                            <wpg:cNvGrpSpPr/>
                            <wpg:grpSpPr>
                              <a:xfrm>
                                <a:off x="2445489" y="510362"/>
                                <a:ext cx="1054100" cy="736600"/>
                                <a:chOff x="0" y="0"/>
                                <a:chExt cx="1054100" cy="736600"/>
                              </a:xfrm>
                            </wpg:grpSpPr>
                            <wps:wsp>
                              <wps:cNvPr id="1" name="Oval 1"/>
                              <wps:cNvSpPr/>
                              <wps:spPr>
                                <a:xfrm>
                                  <a:off x="0" y="0"/>
                                  <a:ext cx="1054100" cy="73660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73E0772" w14:textId="77777777" w:rsidR="00583874" w:rsidRPr="00612440" w:rsidRDefault="00583874" w:rsidP="00583874">
                                    <w:pPr>
                                      <w:jc w:val="center"/>
                                      <w:rPr>
                                        <w:sz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Text Box 2"/>
                              <wps:cNvSpPr txBox="1"/>
                              <wps:spPr>
                                <a:xfrm>
                                  <a:off x="82550" y="203200"/>
                                  <a:ext cx="882650" cy="317500"/>
                                </a:xfrm>
                                <a:prstGeom prst="rect">
                                  <a:avLst/>
                                </a:prstGeom>
                                <a:solidFill>
                                  <a:schemeClr val="lt1"/>
                                </a:solidFill>
                                <a:ln w="6350">
                                  <a:noFill/>
                                </a:ln>
                              </wps:spPr>
                              <wps:txbx>
                                <w:txbxContent>
                                  <w:p w14:paraId="11B07B28" w14:textId="77777777" w:rsidR="00583874" w:rsidRPr="00920173" w:rsidRDefault="00583874" w:rsidP="00583874">
                                    <w:pPr>
                                      <w:snapToGrid w:val="0"/>
                                      <w:spacing w:after="60"/>
                                      <w:jc w:val="center"/>
                                    </w:pPr>
                                    <w:r w:rsidRPr="00920173">
                                      <w:t>Reputation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5" name="Oval 5"/>
                            <wps:cNvSpPr/>
                            <wps:spPr>
                              <a:xfrm>
                                <a:off x="0" y="63795"/>
                                <a:ext cx="1054100" cy="73660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A715FBC" w14:textId="77777777" w:rsidR="00583874" w:rsidRPr="00612440" w:rsidRDefault="00583874" w:rsidP="00583874">
                                  <w:pPr>
                                    <w:rPr>
                                      <w:sz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Oval 9"/>
                            <wps:cNvSpPr/>
                            <wps:spPr>
                              <a:xfrm>
                                <a:off x="0" y="1116418"/>
                                <a:ext cx="1054100" cy="73660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A727D99" w14:textId="77777777" w:rsidR="00583874" w:rsidRPr="00612440" w:rsidRDefault="00583874" w:rsidP="00583874">
                                  <w:pPr>
                                    <w:rPr>
                                      <w:sz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Straight Arrow Connector 10"/>
                            <wps:cNvCnPr/>
                            <wps:spPr>
                              <a:xfrm>
                                <a:off x="1169582" y="404037"/>
                                <a:ext cx="1181100" cy="533400"/>
                              </a:xfrm>
                              <a:prstGeom prst="straightConnector1">
                                <a:avLst/>
                              </a:prstGeom>
                              <a:ln>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11" name="Straight Arrow Connector 11"/>
                            <wps:cNvCnPr/>
                            <wps:spPr>
                              <a:xfrm flipV="1">
                                <a:off x="1169582" y="1031061"/>
                                <a:ext cx="1181100" cy="437413"/>
                              </a:xfrm>
                              <a:prstGeom prst="straightConnector1">
                                <a:avLst/>
                              </a:prstGeom>
                              <a:ln>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wpg:grpSp>
                      </wpg:grpSp>
                    </wpg:wgp>
                  </a:graphicData>
                </a:graphic>
              </wp:inline>
            </w:drawing>
          </mc:Choice>
          <mc:Fallback>
            <w:pict>
              <v:group w14:anchorId="571853BE" id="群組 14" o:spid="_x0000_s1026" style="width:275.55pt;height:147.35pt;mso-position-horizontal-relative:char;mso-position-vertical-relative:line" coordorigin=",637" coordsize="34995,187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">
                <v:shapetype id="_x0000_t202" coordsize="21600,21600" o:spt="202" path="m,l,21600r21600,l21600,xe">
                  <v:stroke joinstyle="miter"/>
                  <v:path gradientshapeok="t" o:connecttype="rect"/>
                </v:shapetype>
                <v:shape id="Text Box 8" o:spid="_x0000_s1027" type="#_x0000_t202" style="position:absolute;left:531;top:12253;width:9478;height:71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" fillcolor="white [3201]" stroked="f" strokeweight=".5pt">
                  <v:textbox>
                    <w:txbxContent>
                      <w:p w14:paraId="054A606F" w14:textId="77777777" w:rsidR="00583874" w:rsidRPr="00920173" w:rsidRDefault="00583874" w:rsidP="00583874">
                        <w:pPr>
                          <w:snapToGrid w:val="0"/>
                          <w:spacing w:after="60"/>
                          <w:jc w:val="center"/>
                        </w:pPr>
                        <w:r w:rsidRPr="00920173">
                          <w:t>Social</w:t>
                        </w:r>
                      </w:p>
                      <w:p w14:paraId="116247F0" w14:textId="77777777" w:rsidR="00583874" w:rsidRPr="00920173" w:rsidRDefault="00583874" w:rsidP="00583874">
                        <w:pPr>
                          <w:snapToGrid w:val="0"/>
                          <w:spacing w:after="60"/>
                          <w:jc w:val="center"/>
                        </w:pPr>
                        <w:r w:rsidRPr="00920173">
                          <w:t>Media Use</w:t>
                        </w:r>
                      </w:p>
                    </w:txbxContent>
                  </v:textbox>
                </v:shape>
                <v:group id="群組 7" o:spid="_x0000_s1028" style="position:absolute;top:637;width:34995;height:18196" coordorigin=",637" coordsize="34995,18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shape id="Text Box 6" o:spid="_x0000_s1029" type="#_x0000_t202" style="position:absolute;left:1701;top:1807;width:6921;height:59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" fillcolor="white [3201]" stroked="f" strokeweight=".5pt">
                    <v:textbox>
                      <w:txbxContent>
                        <w:p w14:paraId="026E6BDA" w14:textId="77777777" w:rsidR="00583874" w:rsidRPr="00920173" w:rsidRDefault="00583874" w:rsidP="00583874">
                          <w:pPr>
                            <w:snapToGrid w:val="0"/>
                            <w:spacing w:after="60"/>
                            <w:jc w:val="center"/>
                          </w:pPr>
                          <w:r w:rsidRPr="00920173">
                            <w:t>Service</w:t>
                          </w:r>
                        </w:p>
                        <w:p w14:paraId="612C3D5F" w14:textId="77777777" w:rsidR="00583874" w:rsidRPr="00920173" w:rsidRDefault="00583874" w:rsidP="00583874">
                          <w:pPr>
                            <w:snapToGrid w:val="0"/>
                            <w:spacing w:after="60"/>
                            <w:jc w:val="center"/>
                            <w:rPr>
                              <w:sz w:val="28"/>
                            </w:rPr>
                          </w:pPr>
                          <w:r w:rsidRPr="00920173">
                            <w:t>Quality</w:t>
                          </w:r>
                        </w:p>
                      </w:txbxContent>
                    </v:textbox>
                  </v:shape>
                  <v:group id="群組 4" o:spid="_x0000_s1030" style="position:absolute;top:637;width:34995;height:18196" coordorigin=",637" coordsize="34995,18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shape id="Text Box 13" o:spid="_x0000_s1031" type="#_x0000_t202" style="position:absolute;left:15629;top:12447;width:8515;height:63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" fillcolor="white [3201]" stroked="f" strokeweight=".5pt">
                      <v:textbox>
                        <w:txbxContent>
                          <w:p w14:paraId="793B41AC" w14:textId="77777777" w:rsidR="00583874" w:rsidRPr="004B182C" w:rsidRDefault="00583874" w:rsidP="00583874">
                            <w:pPr>
                              <w:snapToGrid w:val="0"/>
                              <w:spacing w:after="60"/>
                              <w:jc w:val="center"/>
                              <w:rPr>
                                <w:sz w:val="20"/>
                                <w:szCs w:val="20"/>
                              </w:rPr>
                            </w:pPr>
                            <w:r w:rsidRPr="004B182C">
                              <w:rPr>
                                <w:sz w:val="20"/>
                                <w:szCs w:val="20"/>
                              </w:rPr>
                              <w:t>Social media marketing</w:t>
                            </w:r>
                          </w:p>
                        </w:txbxContent>
                      </v:textbox>
                    </v:shape>
                    <v:shape id="Text Box 12" o:spid="_x0000_s1032" type="#_x0000_t202" style="position:absolute;left:14336;top:1299;width:11165;height:64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" fillcolor="white [3201]" stroked="f" strokeweight=".5pt">
                      <v:textbox>
                        <w:txbxContent>
                          <w:p w14:paraId="7153645C" w14:textId="77777777" w:rsidR="00583874" w:rsidRPr="004B182C" w:rsidRDefault="00583874" w:rsidP="00583874">
                            <w:pPr>
                              <w:snapToGrid w:val="0"/>
                              <w:spacing w:after="60"/>
                              <w:jc w:val="center"/>
                              <w:rPr>
                                <w:sz w:val="20"/>
                                <w:szCs w:val="20"/>
                              </w:rPr>
                            </w:pPr>
                            <w:r w:rsidRPr="004B182C">
                              <w:rPr>
                                <w:sz w:val="20"/>
                                <w:szCs w:val="20"/>
                              </w:rPr>
                              <w:t xml:space="preserve">Reputation </w:t>
                            </w:r>
                            <w:r w:rsidRPr="004B182C">
                              <w:rPr>
                                <w:sz w:val="20"/>
                                <w:szCs w:val="20"/>
                              </w:rPr>
                              <w:br/>
                              <w:t>creation framework</w:t>
                            </w:r>
                          </w:p>
                        </w:txbxContent>
                      </v:textbox>
                    </v:shape>
                    <v:group id="Group 3" o:spid="_x0000_s1033" style="position:absolute;left:24454;top:5103;width:10541;height:7366" coordsize="10541,73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oval id="Oval 1" o:spid="_x0000_s1034" style="position:absolute;width:10541;height:73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" filled="f" strokecolor="black [3213]" strokeweight="2pt">
                        <v:textbox>
                          <w:txbxContent>
                            <w:p w14:paraId="273E0772" w14:textId="77777777" w:rsidR="00583874" w:rsidRPr="00612440" w:rsidRDefault="00583874" w:rsidP="00583874">
                              <w:pPr>
                                <w:jc w:val="center"/>
                                <w:rPr>
                                  <w:sz w:val="22"/>
                                </w:rPr>
                              </w:pPr>
                            </w:p>
                          </w:txbxContent>
                        </v:textbox>
                      </v:oval>
                      <v:shape id="Text Box 2" o:spid="_x0000_s1035" type="#_x0000_t202" style="position:absolute;left:825;top:2032;width:8827;height:31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" fillcolor="white [3201]" stroked="f" strokeweight=".5pt">
                        <v:textbox>
                          <w:txbxContent>
                            <w:p w14:paraId="11B07B28" w14:textId="77777777" w:rsidR="00583874" w:rsidRPr="00920173" w:rsidRDefault="00583874" w:rsidP="00583874">
                              <w:pPr>
                                <w:snapToGrid w:val="0"/>
                                <w:spacing w:after="60"/>
                                <w:jc w:val="center"/>
                              </w:pPr>
                              <w:r w:rsidRPr="00920173">
                                <w:t>Reputation</w:t>
                              </w:r>
                            </w:p>
                          </w:txbxContent>
                        </v:textbox>
                      </v:shape>
                    </v:group>
                    <v:oval id="Oval 5" o:spid="_x0000_s1036" style="position:absolute;top:637;width:10541;height:73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" filled="f" strokecolor="black [3213]" strokeweight="2pt">
                      <v:textbox>
                        <w:txbxContent>
                          <w:p w14:paraId="3A715FBC" w14:textId="77777777" w:rsidR="00583874" w:rsidRPr="00612440" w:rsidRDefault="00583874" w:rsidP="00583874">
                            <w:pPr>
                              <w:rPr>
                                <w:sz w:val="22"/>
                              </w:rPr>
                            </w:pPr>
                          </w:p>
                        </w:txbxContent>
                      </v:textbox>
                    </v:oval>
                    <v:oval id="Oval 9" o:spid="_x0000_s1037" style="position:absolute;top:11164;width:10541;height:73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" filled="f" strokecolor="black [3213]" strokeweight="2pt">
                      <v:textbox>
                        <w:txbxContent>
                          <w:p w14:paraId="2A727D99" w14:textId="77777777" w:rsidR="00583874" w:rsidRPr="00612440" w:rsidRDefault="00583874" w:rsidP="00583874">
                            <w:pPr>
                              <w:rPr>
                                <w:sz w:val="22"/>
                              </w:rPr>
                            </w:pPr>
                          </w:p>
                        </w:txbxContent>
                      </v:textbox>
                    </v:oval>
                    <v:shapetype id="_x0000_t32" coordsize="21600,21600" o:spt="32" o:oned="t" path="m,l21600,21600e" filled="f">
                      <v:path arrowok="t" fillok="f" o:connecttype="none"/>
                      <o:lock v:ext="edit" shapetype="t"/>
                    </v:shapetype>
                    <v:shape id="Straight Arrow Connector 10" o:spid="_x0000_s1038" type="#_x0000_t32" style="position:absolute;left:11695;top:4040;width:11811;height:533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" strokecolor="black [3213]">
                      <v:stroke startarrow="block" endarrow="block"/>
                    </v:shape>
                    <v:shape id="Straight Arrow Connector 11" o:spid="_x0000_s1039" type="#_x0000_t32" style="position:absolute;left:11695;top:10310;width:11811;height:437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" strokecolor="black [3213]">
                      <v:stroke startarrow="block" endarrow="block"/>
                    </v:shape>
                  </v:group>
                </v:group>
                <w10:anchorlock/>
              </v:group>
            </w:pict>
          </mc:Fallback>
        </mc:AlternateContent>
      </w:r>
    </w:p>
    <w:p w14:paraId="404A812D" w14:textId="27AB59A9" w:rsidR="00583874" w:rsidRPr="00583874" w:rsidRDefault="00583874" w:rsidP="00583874">
      <w:pPr>
        <w:widowControl/>
        <w:adjustRightInd w:val="0"/>
        <w:snapToGrid w:val="0"/>
        <w:spacing w:afterLines="50" w:after="180"/>
        <w:jc w:val="center"/>
        <w:rPr>
          <w:lang w:eastAsia="en-CA"/>
        </w:rPr>
      </w:pPr>
      <w:r w:rsidRPr="00583874">
        <w:rPr>
          <w:b/>
          <w:lang w:eastAsia="en-CA"/>
        </w:rPr>
        <w:t>Figure 1</w:t>
      </w:r>
      <w:r w:rsidRPr="00583874">
        <w:rPr>
          <w:lang w:eastAsia="en-CA"/>
        </w:rPr>
        <w:t>. Focal relationships and their theoretical backgrounds</w:t>
      </w:r>
    </w:p>
    <w:p w14:paraId="366EAA4A" w14:textId="118ABBAA" w:rsidR="00583874" w:rsidRPr="00402558" w:rsidRDefault="00583874" w:rsidP="00583874">
      <w:pPr>
        <w:pStyle w:val="Web"/>
        <w:snapToGrid w:val="0"/>
        <w:spacing w:beforeLines="50" w:before="180" w:beforeAutospacing="0" w:after="0" w:afterAutospacing="0"/>
        <w:ind w:firstLineChars="200" w:firstLine="504"/>
        <w:jc w:val="both"/>
        <w:textAlignment w:val="top"/>
        <w:rPr>
          <w:rFonts w:ascii="Times New Roman" w:hAnsi="Times New Roman" w:cs="Times New Roman"/>
          <w:szCs w:val="20"/>
        </w:rPr>
      </w:pPr>
      <w:r w:rsidRPr="00402558">
        <w:rPr>
          <w:rFonts w:ascii="Times New Roman" w:hAnsi="Times New Roman" w:cs="Times New Roman"/>
          <w:szCs w:val="20"/>
        </w:rPr>
        <w:t xml:space="preserve">Quality of website design covers the cosmetic side where content arrangement, font, color, and other design factors collectively appeal to web-users, and induce a behavioral </w:t>
      </w:r>
      <w:r w:rsidRPr="00920173">
        <w:rPr>
          <w:rFonts w:ascii="Times New Roman" w:hAnsi="Times New Roman" w:cs="Times New Roman"/>
          <w:szCs w:val="20"/>
        </w:rPr>
        <w:t>i</w:t>
      </w:r>
      <w:r w:rsidRPr="00402558">
        <w:rPr>
          <w:rFonts w:ascii="Times New Roman" w:hAnsi="Times New Roman" w:cs="Times New Roman"/>
          <w:szCs w:val="20"/>
        </w:rPr>
        <w:t>ntention to use the website for online transactions. Web functionality also is influenced by multiple factors. A retail website should deliver correct information about merchandise and services. Many customer complaints or product returns resulted from poor clarity of online information</w:t>
      </w:r>
      <w:r w:rsidR="00632DC9">
        <w:rPr>
          <w:rFonts w:ascii="Times New Roman" w:hAnsi="Times New Roman" w:cs="Times New Roman" w:hint="eastAsia"/>
          <w:szCs w:val="20"/>
        </w:rPr>
        <w:t xml:space="preserve"> [</w:t>
      </w:r>
      <w:r w:rsidRPr="00402558">
        <w:rPr>
          <w:rFonts w:ascii="Times New Roman" w:hAnsi="Times New Roman" w:cs="Times New Roman"/>
          <w:szCs w:val="20"/>
        </w:rPr>
        <w:t>28</w:t>
      </w:r>
      <w:r w:rsidR="00632DC9">
        <w:rPr>
          <w:rFonts w:ascii="Times New Roman" w:hAnsi="Times New Roman" w:cs="Times New Roman" w:hint="eastAsia"/>
          <w:szCs w:val="20"/>
        </w:rPr>
        <w:t>]</w:t>
      </w:r>
      <w:r w:rsidRPr="00402558">
        <w:rPr>
          <w:rFonts w:ascii="Times New Roman" w:hAnsi="Times New Roman" w:cs="Times New Roman"/>
          <w:szCs w:val="20"/>
        </w:rPr>
        <w:t>. Another important factor in functionality is a retail website’s search efficiency</w:t>
      </w:r>
      <w:r w:rsidR="00632DC9">
        <w:rPr>
          <w:rFonts w:ascii="Times New Roman" w:hAnsi="Times New Roman" w:cs="Times New Roman" w:hint="eastAsia"/>
          <w:szCs w:val="20"/>
        </w:rPr>
        <w:t xml:space="preserve"> [</w:t>
      </w:r>
      <w:r w:rsidRPr="00402558">
        <w:rPr>
          <w:rFonts w:ascii="Times New Roman" w:hAnsi="Times New Roman" w:cs="Times New Roman"/>
          <w:szCs w:val="20"/>
        </w:rPr>
        <w:t>29</w:t>
      </w:r>
      <w:r w:rsidR="008E49DA">
        <w:rPr>
          <w:rFonts w:ascii="Times New Roman" w:hAnsi="Times New Roman" w:cs="Times New Roman"/>
          <w:szCs w:val="20"/>
        </w:rPr>
        <w:t>-</w:t>
      </w:r>
      <w:r w:rsidRPr="00402558">
        <w:rPr>
          <w:rFonts w:ascii="Times New Roman" w:hAnsi="Times New Roman" w:cs="Times New Roman"/>
          <w:szCs w:val="20"/>
        </w:rPr>
        <w:t>30</w:t>
      </w:r>
      <w:r w:rsidR="00632DC9">
        <w:rPr>
          <w:rFonts w:ascii="Times New Roman" w:hAnsi="Times New Roman" w:cs="Times New Roman" w:hint="eastAsia"/>
          <w:szCs w:val="20"/>
        </w:rPr>
        <w:t>]</w:t>
      </w:r>
      <w:r w:rsidRPr="00402558">
        <w:rPr>
          <w:rFonts w:ascii="Times New Roman" w:hAnsi="Times New Roman" w:cs="Times New Roman"/>
          <w:szCs w:val="20"/>
        </w:rPr>
        <w:t>. One major reason that people use online shopping is convenience. As such, online customers want to find information easily from a retailer website. An Internet retailer’s high order procurement quality means their online order procurement process satisfies customers with those cosmetic and functionality factors.</w:t>
      </w:r>
    </w:p>
    <w:p w14:paraId="46CCB5FE" w14:textId="08A36880" w:rsidR="00583874" w:rsidRPr="00583874" w:rsidRDefault="00583874" w:rsidP="00583874">
      <w:pPr>
        <w:pStyle w:val="Web"/>
        <w:snapToGrid w:val="0"/>
        <w:spacing w:beforeLines="50" w:before="180" w:beforeAutospacing="0" w:after="0" w:afterAutospacing="0"/>
        <w:ind w:firstLineChars="200" w:firstLine="504"/>
        <w:jc w:val="both"/>
        <w:textAlignment w:val="top"/>
        <w:rPr>
          <w:rFonts w:ascii="Times New Roman" w:hAnsi="Times New Roman" w:cs="Times New Roman"/>
          <w:szCs w:val="20"/>
        </w:rPr>
      </w:pPr>
      <w:r w:rsidRPr="00402558">
        <w:rPr>
          <w:rFonts w:ascii="Times New Roman" w:hAnsi="Times New Roman" w:cs="Times New Roman"/>
          <w:szCs w:val="20"/>
        </w:rPr>
        <w:t>In contrast to order procurement, the goal of order fulfillment is timely delivery of an ordered item to the customer. Order fulfillment entails actual delivery of the item through pre-organized supply chains. This offline process is completely separate from online procurement and high order procurement quality cannot guarantee high order fulfillment quality. One major order fulfillment quality factor is on-time delivery</w:t>
      </w:r>
      <w:r w:rsidR="00632DC9">
        <w:rPr>
          <w:rFonts w:ascii="Times New Roman" w:hAnsi="Times New Roman" w:cs="Times New Roman" w:hint="eastAsia"/>
          <w:szCs w:val="20"/>
        </w:rPr>
        <w:t xml:space="preserve"> [</w:t>
      </w:r>
      <w:r w:rsidRPr="00402558">
        <w:rPr>
          <w:rFonts w:ascii="Times New Roman" w:hAnsi="Times New Roman" w:cs="Times New Roman"/>
          <w:szCs w:val="20"/>
        </w:rPr>
        <w:t>4</w:t>
      </w:r>
      <w:r w:rsidR="00632DC9">
        <w:rPr>
          <w:rFonts w:ascii="Times New Roman" w:hAnsi="Times New Roman" w:cs="Times New Roman" w:hint="eastAsia"/>
          <w:szCs w:val="20"/>
        </w:rPr>
        <w:t>]</w:t>
      </w:r>
      <w:r w:rsidRPr="00402558">
        <w:rPr>
          <w:rFonts w:ascii="Times New Roman" w:hAnsi="Times New Roman" w:cs="Times New Roman"/>
          <w:szCs w:val="20"/>
        </w:rPr>
        <w:t xml:space="preserve">, </w:t>
      </w:r>
      <w:r w:rsidR="00632DC9">
        <w:rPr>
          <w:rFonts w:ascii="Times New Roman" w:hAnsi="Times New Roman" w:cs="Times New Roman" w:hint="eastAsia"/>
          <w:szCs w:val="20"/>
        </w:rPr>
        <w:t>[</w:t>
      </w:r>
      <w:r w:rsidRPr="00402558">
        <w:rPr>
          <w:rFonts w:ascii="Times New Roman" w:hAnsi="Times New Roman" w:cs="Times New Roman"/>
          <w:szCs w:val="20"/>
        </w:rPr>
        <w:t>31</w:t>
      </w:r>
      <w:r w:rsidR="008E49DA">
        <w:rPr>
          <w:rFonts w:ascii="Times New Roman" w:hAnsi="Times New Roman" w:cs="Times New Roman"/>
          <w:szCs w:val="20"/>
        </w:rPr>
        <w:t>-</w:t>
      </w:r>
      <w:r w:rsidRPr="00402558">
        <w:rPr>
          <w:rFonts w:ascii="Times New Roman" w:hAnsi="Times New Roman" w:cs="Times New Roman"/>
          <w:szCs w:val="20"/>
        </w:rPr>
        <w:t>33</w:t>
      </w:r>
      <w:r w:rsidR="00632DC9">
        <w:rPr>
          <w:rFonts w:ascii="Times New Roman" w:hAnsi="Times New Roman" w:cs="Times New Roman" w:hint="eastAsia"/>
          <w:szCs w:val="20"/>
        </w:rPr>
        <w:t>]</w:t>
      </w:r>
      <w:r w:rsidRPr="00402558">
        <w:rPr>
          <w:rFonts w:ascii="Times New Roman" w:hAnsi="Times New Roman" w:cs="Times New Roman"/>
          <w:szCs w:val="20"/>
        </w:rPr>
        <w:t>. After placing an order online, customers want to receive the order in a timely manner. Delayed delivery increases their anxiety which leads to dissatisfaction. One way to lessen the anxiety is an order tracking service which is another service factor in the order fulfillment process</w:t>
      </w:r>
      <w:r w:rsidR="00632DC9">
        <w:rPr>
          <w:rFonts w:ascii="Times New Roman" w:hAnsi="Times New Roman" w:cs="Times New Roman" w:hint="eastAsia"/>
          <w:szCs w:val="20"/>
        </w:rPr>
        <w:t xml:space="preserve"> [</w:t>
      </w:r>
      <w:r w:rsidRPr="00402558">
        <w:rPr>
          <w:rFonts w:ascii="Times New Roman" w:hAnsi="Times New Roman" w:cs="Times New Roman"/>
          <w:szCs w:val="20"/>
        </w:rPr>
        <w:t>30</w:t>
      </w:r>
      <w:r w:rsidR="00632DC9">
        <w:rPr>
          <w:rFonts w:ascii="Times New Roman" w:hAnsi="Times New Roman" w:cs="Times New Roman" w:hint="eastAsia"/>
          <w:szCs w:val="20"/>
        </w:rPr>
        <w:t>]</w:t>
      </w:r>
      <w:r w:rsidRPr="00402558">
        <w:rPr>
          <w:rFonts w:ascii="Times New Roman" w:hAnsi="Times New Roman" w:cs="Times New Roman"/>
          <w:szCs w:val="20"/>
        </w:rPr>
        <w:t xml:space="preserve">. More fundamentally, on-time delivery requires product availability. Retailers showcase their product using their websites. If certain merchandise on the website is not available when customers order the product, delivery delay is </w:t>
      </w:r>
      <w:r w:rsidRPr="00402558">
        <w:rPr>
          <w:rFonts w:ascii="Times New Roman" w:hAnsi="Times New Roman" w:cs="Times New Roman"/>
          <w:szCs w:val="20"/>
        </w:rPr>
        <w:lastRenderedPageBreak/>
        <w:t>inevitable. In this regard, availability of product is an important factor related to order fulfillment quality.</w:t>
      </w:r>
    </w:p>
    <w:p w14:paraId="45A9C2D9" w14:textId="77777777" w:rsidR="00583874" w:rsidRDefault="00583874" w:rsidP="00583874">
      <w:pPr>
        <w:widowControl/>
        <w:rPr>
          <w:szCs w:val="22"/>
        </w:rPr>
      </w:pPr>
    </w:p>
    <w:p w14:paraId="6368B472" w14:textId="4E48CC2F" w:rsidR="00DB7CC1" w:rsidRPr="00920173" w:rsidRDefault="00DB7CC1" w:rsidP="00920173">
      <w:pPr>
        <w:widowControl/>
        <w:adjustRightInd w:val="0"/>
        <w:snapToGrid w:val="0"/>
        <w:spacing w:afterLines="50" w:after="180"/>
        <w:jc w:val="center"/>
        <w:rPr>
          <w:lang w:eastAsia="en-CA"/>
        </w:rPr>
      </w:pPr>
      <w:r w:rsidRPr="00920173">
        <w:rPr>
          <w:b/>
          <w:lang w:eastAsia="en-CA"/>
        </w:rPr>
        <w:t>Table 1</w:t>
      </w:r>
      <w:r w:rsidRPr="00920173">
        <w:rPr>
          <w:lang w:eastAsia="en-CA"/>
        </w:rPr>
        <w:t xml:space="preserve">. Literature on </w:t>
      </w:r>
      <w:r w:rsidR="00D16AAD" w:rsidRPr="00920173">
        <w:rPr>
          <w:lang w:eastAsia="en-CA"/>
        </w:rPr>
        <w:t xml:space="preserve">the relationship between </w:t>
      </w:r>
      <w:r w:rsidRPr="00920173">
        <w:rPr>
          <w:lang w:eastAsia="en-CA"/>
        </w:rPr>
        <w:t>service quality and reputation</w:t>
      </w:r>
      <w:r w:rsidR="00382032" w:rsidRPr="00920173">
        <w:rPr>
          <w:lang w:eastAsia="en-CA"/>
        </w:rPr>
        <w:t xml:space="preserve"> in</w:t>
      </w:r>
      <w:r w:rsidR="00C14619" w:rsidRPr="00920173">
        <w:rPr>
          <w:lang w:eastAsia="en-CA"/>
        </w:rPr>
        <w:t xml:space="preserve"> </w:t>
      </w:r>
      <w:r w:rsidR="00382032" w:rsidRPr="00920173">
        <w:rPr>
          <w:lang w:eastAsia="en-CA"/>
        </w:rPr>
        <w:t>Internet retailing</w:t>
      </w:r>
    </w:p>
    <w:tbl>
      <w:tblPr>
        <w:tblStyle w:val="ac"/>
        <w:tblW w:w="7338"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1809"/>
        <w:gridCol w:w="709"/>
        <w:gridCol w:w="4820"/>
      </w:tblGrid>
      <w:tr w:rsidR="00C35559" w:rsidRPr="00920173" w14:paraId="592E9F9B" w14:textId="77777777" w:rsidTr="0021151C">
        <w:tc>
          <w:tcPr>
            <w:tcW w:w="1809" w:type="dxa"/>
            <w:tcBorders>
              <w:bottom w:val="single" w:sz="4" w:space="0" w:color="auto"/>
            </w:tcBorders>
          </w:tcPr>
          <w:p w14:paraId="0FA31298" w14:textId="77777777" w:rsidR="00500855" w:rsidRPr="00920173" w:rsidRDefault="00500855" w:rsidP="008E49DA">
            <w:pPr>
              <w:widowControl/>
              <w:adjustRightInd w:val="0"/>
              <w:snapToGrid w:val="0"/>
              <w:jc w:val="center"/>
              <w:rPr>
                <w:rFonts w:ascii="Times New Roman" w:hAnsi="Times New Roman"/>
                <w:lang w:eastAsia="en-CA"/>
              </w:rPr>
            </w:pPr>
            <w:r w:rsidRPr="00920173">
              <w:rPr>
                <w:rFonts w:ascii="Times New Roman" w:hAnsi="Times New Roman"/>
                <w:lang w:eastAsia="en-CA"/>
              </w:rPr>
              <w:t>Author(s)</w:t>
            </w:r>
          </w:p>
        </w:tc>
        <w:tc>
          <w:tcPr>
            <w:tcW w:w="709" w:type="dxa"/>
            <w:tcBorders>
              <w:bottom w:val="single" w:sz="4" w:space="0" w:color="auto"/>
            </w:tcBorders>
          </w:tcPr>
          <w:p w14:paraId="7E0D11BB" w14:textId="77777777" w:rsidR="00500855" w:rsidRPr="00920173" w:rsidRDefault="00500855" w:rsidP="00920173">
            <w:pPr>
              <w:widowControl/>
              <w:adjustRightInd w:val="0"/>
              <w:snapToGrid w:val="0"/>
              <w:jc w:val="center"/>
              <w:rPr>
                <w:rFonts w:ascii="Times New Roman" w:hAnsi="Times New Roman"/>
                <w:lang w:eastAsia="en-CA"/>
              </w:rPr>
            </w:pPr>
            <w:r w:rsidRPr="00920173">
              <w:rPr>
                <w:rFonts w:ascii="Times New Roman" w:hAnsi="Times New Roman"/>
                <w:lang w:eastAsia="en-CA"/>
              </w:rPr>
              <w:t>Year</w:t>
            </w:r>
          </w:p>
        </w:tc>
        <w:tc>
          <w:tcPr>
            <w:tcW w:w="4820" w:type="dxa"/>
            <w:tcBorders>
              <w:bottom w:val="single" w:sz="4" w:space="0" w:color="auto"/>
            </w:tcBorders>
          </w:tcPr>
          <w:p w14:paraId="566E1BD5" w14:textId="77777777" w:rsidR="00500855" w:rsidRPr="00920173" w:rsidRDefault="00385708" w:rsidP="00920173">
            <w:pPr>
              <w:widowControl/>
              <w:adjustRightInd w:val="0"/>
              <w:snapToGrid w:val="0"/>
              <w:jc w:val="center"/>
              <w:rPr>
                <w:rFonts w:ascii="Times New Roman" w:hAnsi="Times New Roman"/>
                <w:lang w:eastAsia="en-CA"/>
              </w:rPr>
            </w:pPr>
            <w:r w:rsidRPr="00920173">
              <w:rPr>
                <w:rFonts w:ascii="Times New Roman" w:hAnsi="Times New Roman"/>
                <w:lang w:eastAsia="en-CA"/>
              </w:rPr>
              <w:t>Major finding(s)</w:t>
            </w:r>
          </w:p>
        </w:tc>
      </w:tr>
      <w:tr w:rsidR="00C35559" w:rsidRPr="00920173" w14:paraId="7F80985F" w14:textId="77777777" w:rsidTr="00930D6E">
        <w:tc>
          <w:tcPr>
            <w:tcW w:w="1809" w:type="dxa"/>
            <w:tcBorders>
              <w:bottom w:val="nil"/>
            </w:tcBorders>
          </w:tcPr>
          <w:p w14:paraId="6CADE65B" w14:textId="77777777" w:rsidR="00500855" w:rsidRPr="00920173" w:rsidRDefault="008D6044" w:rsidP="008E49DA">
            <w:pPr>
              <w:widowControl/>
              <w:adjustRightInd w:val="0"/>
              <w:snapToGrid w:val="0"/>
              <w:jc w:val="left"/>
              <w:rPr>
                <w:rFonts w:ascii="Times New Roman" w:hAnsi="Times New Roman"/>
                <w:lang w:eastAsia="en-CA"/>
              </w:rPr>
            </w:pPr>
            <w:r w:rsidRPr="00920173">
              <w:rPr>
                <w:rFonts w:ascii="Times New Roman" w:hAnsi="Times New Roman"/>
                <w:lang w:eastAsia="en-CA"/>
              </w:rPr>
              <w:t>Punyatoya</w:t>
            </w:r>
            <w:r w:rsidR="00500855" w:rsidRPr="00920173">
              <w:rPr>
                <w:rFonts w:ascii="Times New Roman" w:hAnsi="Times New Roman"/>
                <w:lang w:eastAsia="en-CA"/>
              </w:rPr>
              <w:t xml:space="preserve"> [</w:t>
            </w:r>
            <w:r w:rsidRPr="00920173">
              <w:rPr>
                <w:rFonts w:ascii="Times New Roman" w:hAnsi="Times New Roman"/>
                <w:lang w:eastAsia="en-CA"/>
              </w:rPr>
              <w:t>14</w:t>
            </w:r>
            <w:r w:rsidR="00500855" w:rsidRPr="00920173">
              <w:rPr>
                <w:rFonts w:ascii="Times New Roman" w:hAnsi="Times New Roman"/>
                <w:lang w:eastAsia="en-CA"/>
              </w:rPr>
              <w:t>]</w:t>
            </w:r>
          </w:p>
        </w:tc>
        <w:tc>
          <w:tcPr>
            <w:tcW w:w="709" w:type="dxa"/>
            <w:tcBorders>
              <w:bottom w:val="nil"/>
            </w:tcBorders>
          </w:tcPr>
          <w:p w14:paraId="666B2439" w14:textId="77777777" w:rsidR="00500855" w:rsidRPr="00920173" w:rsidRDefault="00500855" w:rsidP="00920173">
            <w:pPr>
              <w:widowControl/>
              <w:adjustRightInd w:val="0"/>
              <w:snapToGrid w:val="0"/>
              <w:jc w:val="center"/>
              <w:rPr>
                <w:rFonts w:ascii="Times New Roman" w:hAnsi="Times New Roman"/>
                <w:lang w:eastAsia="en-CA"/>
              </w:rPr>
            </w:pPr>
            <w:r w:rsidRPr="00920173">
              <w:rPr>
                <w:rFonts w:ascii="Times New Roman" w:hAnsi="Times New Roman"/>
                <w:lang w:eastAsia="en-CA"/>
              </w:rPr>
              <w:t>201</w:t>
            </w:r>
            <w:r w:rsidR="008D6044" w:rsidRPr="00920173">
              <w:rPr>
                <w:rFonts w:ascii="Times New Roman" w:hAnsi="Times New Roman"/>
                <w:lang w:eastAsia="en-CA"/>
              </w:rPr>
              <w:t>9</w:t>
            </w:r>
          </w:p>
        </w:tc>
        <w:tc>
          <w:tcPr>
            <w:tcW w:w="4820" w:type="dxa"/>
            <w:tcBorders>
              <w:bottom w:val="nil"/>
            </w:tcBorders>
          </w:tcPr>
          <w:p w14:paraId="37597F97" w14:textId="77777777" w:rsidR="00500855" w:rsidRPr="00920173" w:rsidRDefault="008D6044" w:rsidP="00920173">
            <w:pPr>
              <w:widowControl/>
              <w:adjustRightInd w:val="0"/>
              <w:snapToGrid w:val="0"/>
              <w:rPr>
                <w:rFonts w:ascii="Times New Roman" w:hAnsi="Times New Roman"/>
                <w:lang w:eastAsia="en-CA"/>
              </w:rPr>
            </w:pPr>
            <w:r w:rsidRPr="00920173">
              <w:rPr>
                <w:rFonts w:ascii="Times New Roman" w:hAnsi="Times New Roman"/>
                <w:lang w:eastAsia="en-CA"/>
              </w:rPr>
              <w:t>Online service quality and retailers’ perceived reputation</w:t>
            </w:r>
            <w:r w:rsidR="00DE38DF" w:rsidRPr="00920173">
              <w:rPr>
                <w:rFonts w:ascii="Times New Roman" w:hAnsi="Times New Roman"/>
                <w:lang w:eastAsia="en-CA"/>
              </w:rPr>
              <w:t xml:space="preserve"> independently</w:t>
            </w:r>
            <w:r w:rsidRPr="00920173">
              <w:rPr>
                <w:rFonts w:ascii="Times New Roman" w:hAnsi="Times New Roman"/>
                <w:lang w:eastAsia="en-CA"/>
              </w:rPr>
              <w:t xml:space="preserve"> </w:t>
            </w:r>
            <w:r w:rsidR="00385708" w:rsidRPr="00920173">
              <w:rPr>
                <w:rFonts w:ascii="Times New Roman" w:hAnsi="Times New Roman"/>
                <w:lang w:eastAsia="en-CA"/>
              </w:rPr>
              <w:t>influence</w:t>
            </w:r>
            <w:r w:rsidRPr="00920173">
              <w:rPr>
                <w:rFonts w:ascii="Times New Roman" w:hAnsi="Times New Roman"/>
                <w:lang w:eastAsia="en-CA"/>
              </w:rPr>
              <w:t xml:space="preserve"> trust</w:t>
            </w:r>
            <w:r w:rsidR="00385708" w:rsidRPr="00920173">
              <w:rPr>
                <w:rFonts w:ascii="Times New Roman" w:hAnsi="Times New Roman"/>
                <w:lang w:eastAsia="en-CA"/>
              </w:rPr>
              <w:t>.</w:t>
            </w:r>
          </w:p>
        </w:tc>
      </w:tr>
      <w:tr w:rsidR="00C35559" w:rsidRPr="00920173" w14:paraId="4EB259DC" w14:textId="77777777" w:rsidTr="00930D6E">
        <w:tc>
          <w:tcPr>
            <w:tcW w:w="1809" w:type="dxa"/>
            <w:tcBorders>
              <w:top w:val="nil"/>
              <w:bottom w:val="nil"/>
            </w:tcBorders>
          </w:tcPr>
          <w:p w14:paraId="03627086" w14:textId="77777777" w:rsidR="00500855" w:rsidRPr="00920173" w:rsidRDefault="00B56990" w:rsidP="008E49DA">
            <w:pPr>
              <w:widowControl/>
              <w:adjustRightInd w:val="0"/>
              <w:snapToGrid w:val="0"/>
              <w:jc w:val="left"/>
              <w:rPr>
                <w:rFonts w:ascii="Times New Roman" w:hAnsi="Times New Roman"/>
                <w:lang w:eastAsia="en-CA"/>
              </w:rPr>
            </w:pPr>
            <w:r w:rsidRPr="00930D6E">
              <w:rPr>
                <w:rFonts w:ascii="Times New Roman" w:hAnsi="Times New Roman"/>
                <w:lang w:eastAsia="en-CA"/>
              </w:rPr>
              <w:t>Terblanche [15]</w:t>
            </w:r>
          </w:p>
        </w:tc>
        <w:tc>
          <w:tcPr>
            <w:tcW w:w="709" w:type="dxa"/>
            <w:tcBorders>
              <w:top w:val="nil"/>
              <w:bottom w:val="nil"/>
            </w:tcBorders>
          </w:tcPr>
          <w:p w14:paraId="72836977" w14:textId="77777777" w:rsidR="00500855" w:rsidRPr="00920173" w:rsidRDefault="00B56990" w:rsidP="00920173">
            <w:pPr>
              <w:widowControl/>
              <w:adjustRightInd w:val="0"/>
              <w:snapToGrid w:val="0"/>
              <w:jc w:val="center"/>
              <w:rPr>
                <w:rFonts w:ascii="Times New Roman" w:hAnsi="Times New Roman"/>
                <w:lang w:eastAsia="en-CA"/>
              </w:rPr>
            </w:pPr>
            <w:r w:rsidRPr="00920173">
              <w:rPr>
                <w:rFonts w:ascii="Times New Roman" w:hAnsi="Times New Roman"/>
                <w:lang w:eastAsia="en-CA"/>
              </w:rPr>
              <w:t>2009</w:t>
            </w:r>
          </w:p>
        </w:tc>
        <w:tc>
          <w:tcPr>
            <w:tcW w:w="4820" w:type="dxa"/>
            <w:tcBorders>
              <w:top w:val="nil"/>
              <w:bottom w:val="nil"/>
            </w:tcBorders>
          </w:tcPr>
          <w:p w14:paraId="3672018D" w14:textId="77777777" w:rsidR="00500855" w:rsidRPr="00920173" w:rsidRDefault="00B56990" w:rsidP="00920173">
            <w:pPr>
              <w:widowControl/>
              <w:adjustRightInd w:val="0"/>
              <w:snapToGrid w:val="0"/>
              <w:rPr>
                <w:rFonts w:ascii="Times New Roman" w:hAnsi="Times New Roman"/>
                <w:lang w:eastAsia="en-CA"/>
              </w:rPr>
            </w:pPr>
            <w:r w:rsidRPr="00920173">
              <w:rPr>
                <w:rFonts w:ascii="Times New Roman" w:hAnsi="Times New Roman"/>
                <w:lang w:eastAsia="en-CA"/>
              </w:rPr>
              <w:t>Customer experience with a retailer leads to customer evaluation of reputation (conceptual paper)</w:t>
            </w:r>
            <w:r w:rsidR="00385708" w:rsidRPr="00920173">
              <w:rPr>
                <w:rFonts w:ascii="Times New Roman" w:hAnsi="Times New Roman"/>
                <w:lang w:eastAsia="en-CA"/>
              </w:rPr>
              <w:t>.</w:t>
            </w:r>
          </w:p>
        </w:tc>
      </w:tr>
      <w:tr w:rsidR="00C35559" w:rsidRPr="00920173" w14:paraId="4A70D49E" w14:textId="77777777" w:rsidTr="00930D6E">
        <w:tc>
          <w:tcPr>
            <w:tcW w:w="1809" w:type="dxa"/>
            <w:tcBorders>
              <w:top w:val="nil"/>
              <w:bottom w:val="nil"/>
            </w:tcBorders>
          </w:tcPr>
          <w:p w14:paraId="2B2E2C62" w14:textId="77777777" w:rsidR="00500855" w:rsidRPr="00920173" w:rsidRDefault="00B56990" w:rsidP="008E49DA">
            <w:pPr>
              <w:widowControl/>
              <w:adjustRightInd w:val="0"/>
              <w:snapToGrid w:val="0"/>
              <w:jc w:val="left"/>
              <w:rPr>
                <w:rFonts w:ascii="Times New Roman" w:hAnsi="Times New Roman"/>
                <w:lang w:eastAsia="en-CA"/>
              </w:rPr>
            </w:pPr>
            <w:r w:rsidRPr="00930D6E">
              <w:rPr>
                <w:rFonts w:ascii="Times New Roman" w:hAnsi="Times New Roman"/>
                <w:lang w:eastAsia="en-CA"/>
              </w:rPr>
              <w:t>Ruimei et al. [16]</w:t>
            </w:r>
          </w:p>
        </w:tc>
        <w:tc>
          <w:tcPr>
            <w:tcW w:w="709" w:type="dxa"/>
            <w:tcBorders>
              <w:top w:val="nil"/>
              <w:bottom w:val="nil"/>
            </w:tcBorders>
          </w:tcPr>
          <w:p w14:paraId="25696ED0" w14:textId="77777777" w:rsidR="00500855" w:rsidRPr="00920173" w:rsidRDefault="00B56990" w:rsidP="00920173">
            <w:pPr>
              <w:widowControl/>
              <w:adjustRightInd w:val="0"/>
              <w:snapToGrid w:val="0"/>
              <w:jc w:val="center"/>
              <w:rPr>
                <w:rFonts w:ascii="Times New Roman" w:hAnsi="Times New Roman"/>
                <w:lang w:eastAsia="en-CA"/>
              </w:rPr>
            </w:pPr>
            <w:r w:rsidRPr="00920173">
              <w:rPr>
                <w:rFonts w:ascii="Times New Roman" w:hAnsi="Times New Roman"/>
                <w:lang w:eastAsia="en-CA"/>
              </w:rPr>
              <w:t>2012</w:t>
            </w:r>
          </w:p>
        </w:tc>
        <w:tc>
          <w:tcPr>
            <w:tcW w:w="4820" w:type="dxa"/>
            <w:tcBorders>
              <w:top w:val="nil"/>
              <w:bottom w:val="nil"/>
            </w:tcBorders>
          </w:tcPr>
          <w:p w14:paraId="58CCF8C7" w14:textId="77777777" w:rsidR="00500855" w:rsidRPr="00920173" w:rsidRDefault="00385708" w:rsidP="00920173">
            <w:pPr>
              <w:widowControl/>
              <w:adjustRightInd w:val="0"/>
              <w:snapToGrid w:val="0"/>
              <w:rPr>
                <w:rFonts w:ascii="Times New Roman" w:hAnsi="Times New Roman"/>
                <w:lang w:eastAsia="en-CA"/>
              </w:rPr>
            </w:pPr>
            <w:r w:rsidRPr="00920173">
              <w:rPr>
                <w:rFonts w:ascii="Times New Roman" w:hAnsi="Times New Roman"/>
                <w:lang w:eastAsia="en-CA"/>
              </w:rPr>
              <w:t xml:space="preserve">Perceived security of using </w:t>
            </w:r>
            <w:r w:rsidR="00A66552" w:rsidRPr="00920173">
              <w:rPr>
                <w:rFonts w:ascii="Times New Roman" w:hAnsi="Times New Roman"/>
                <w:lang w:eastAsia="en-CA"/>
              </w:rPr>
              <w:t>an</w:t>
            </w:r>
            <w:r w:rsidRPr="00920173">
              <w:rPr>
                <w:rFonts w:ascii="Times New Roman" w:hAnsi="Times New Roman"/>
                <w:lang w:eastAsia="en-CA"/>
              </w:rPr>
              <w:t xml:space="preserve"> online store increases perceived reputation of the retailer </w:t>
            </w:r>
            <w:r w:rsidR="00EF7B75" w:rsidRPr="00920173">
              <w:rPr>
                <w:rFonts w:ascii="Times New Roman" w:hAnsi="Times New Roman"/>
                <w:lang w:eastAsia="en-CA"/>
              </w:rPr>
              <w:t>and this</w:t>
            </w:r>
            <w:r w:rsidRPr="00920173">
              <w:rPr>
                <w:rFonts w:ascii="Times New Roman" w:hAnsi="Times New Roman"/>
                <w:lang w:eastAsia="en-CA"/>
              </w:rPr>
              <w:t xml:space="preserve"> increases trust.</w:t>
            </w:r>
          </w:p>
        </w:tc>
      </w:tr>
      <w:tr w:rsidR="00C35559" w:rsidRPr="00920173" w14:paraId="3CC731A3" w14:textId="77777777" w:rsidTr="00930D6E">
        <w:tc>
          <w:tcPr>
            <w:tcW w:w="1809" w:type="dxa"/>
            <w:tcBorders>
              <w:top w:val="nil"/>
              <w:bottom w:val="nil"/>
            </w:tcBorders>
          </w:tcPr>
          <w:p w14:paraId="58A1C6F3" w14:textId="77777777" w:rsidR="00500855" w:rsidRDefault="00385708" w:rsidP="008E49DA">
            <w:pPr>
              <w:widowControl/>
              <w:adjustRightInd w:val="0"/>
              <w:snapToGrid w:val="0"/>
              <w:jc w:val="left"/>
              <w:rPr>
                <w:rFonts w:ascii="Times New Roman" w:hAnsi="Times New Roman"/>
                <w:lang w:eastAsia="en-CA"/>
              </w:rPr>
            </w:pPr>
            <w:r w:rsidRPr="00920173">
              <w:rPr>
                <w:rFonts w:ascii="Times New Roman" w:hAnsi="Times New Roman"/>
                <w:lang w:eastAsia="en-CA"/>
              </w:rPr>
              <w:t>Jin</w:t>
            </w:r>
            <w:r w:rsidR="002773ED" w:rsidRPr="00920173">
              <w:rPr>
                <w:rFonts w:ascii="Times New Roman" w:hAnsi="Times New Roman"/>
                <w:lang w:eastAsia="en-CA"/>
              </w:rPr>
              <w:t xml:space="preserve">, Park, and Kim </w:t>
            </w:r>
            <w:r w:rsidRPr="00920173">
              <w:rPr>
                <w:rFonts w:ascii="Times New Roman" w:hAnsi="Times New Roman"/>
                <w:lang w:eastAsia="en-CA"/>
              </w:rPr>
              <w:t>[17]</w:t>
            </w:r>
          </w:p>
          <w:p w14:paraId="65998192" w14:textId="58052679" w:rsidR="00930D6E" w:rsidRPr="00920173" w:rsidRDefault="00930D6E" w:rsidP="008E49DA">
            <w:pPr>
              <w:widowControl/>
              <w:adjustRightInd w:val="0"/>
              <w:snapToGrid w:val="0"/>
              <w:jc w:val="left"/>
              <w:rPr>
                <w:rFonts w:ascii="Times New Roman" w:hAnsi="Times New Roman"/>
                <w:lang w:eastAsia="en-CA"/>
              </w:rPr>
            </w:pPr>
          </w:p>
        </w:tc>
        <w:tc>
          <w:tcPr>
            <w:tcW w:w="709" w:type="dxa"/>
            <w:tcBorders>
              <w:top w:val="nil"/>
              <w:bottom w:val="nil"/>
            </w:tcBorders>
          </w:tcPr>
          <w:p w14:paraId="4D0CA584" w14:textId="77777777" w:rsidR="00500855" w:rsidRPr="00920173" w:rsidRDefault="00385708" w:rsidP="00920173">
            <w:pPr>
              <w:widowControl/>
              <w:adjustRightInd w:val="0"/>
              <w:snapToGrid w:val="0"/>
              <w:jc w:val="center"/>
              <w:rPr>
                <w:rFonts w:ascii="Times New Roman" w:hAnsi="Times New Roman"/>
                <w:lang w:eastAsia="en-CA"/>
              </w:rPr>
            </w:pPr>
            <w:r w:rsidRPr="00920173">
              <w:rPr>
                <w:rFonts w:ascii="Times New Roman" w:hAnsi="Times New Roman"/>
                <w:lang w:eastAsia="en-CA"/>
              </w:rPr>
              <w:t>2008</w:t>
            </w:r>
          </w:p>
        </w:tc>
        <w:tc>
          <w:tcPr>
            <w:tcW w:w="4820" w:type="dxa"/>
            <w:tcBorders>
              <w:top w:val="nil"/>
              <w:bottom w:val="nil"/>
            </w:tcBorders>
          </w:tcPr>
          <w:p w14:paraId="79368CDF" w14:textId="77777777" w:rsidR="00500855" w:rsidRPr="00920173" w:rsidRDefault="00385708" w:rsidP="00920173">
            <w:pPr>
              <w:widowControl/>
              <w:adjustRightInd w:val="0"/>
              <w:snapToGrid w:val="0"/>
              <w:rPr>
                <w:rFonts w:ascii="Times New Roman" w:hAnsi="Times New Roman"/>
                <w:lang w:eastAsia="en-CA"/>
              </w:rPr>
            </w:pPr>
            <w:r w:rsidRPr="00920173">
              <w:rPr>
                <w:rFonts w:ascii="Times New Roman" w:hAnsi="Times New Roman"/>
                <w:lang w:eastAsia="en-CA"/>
              </w:rPr>
              <w:t xml:space="preserve">Perceived retailer reputation increases trust and customer satisfaction. </w:t>
            </w:r>
          </w:p>
        </w:tc>
      </w:tr>
      <w:tr w:rsidR="00C35559" w:rsidRPr="00920173" w14:paraId="25669989" w14:textId="77777777" w:rsidTr="00930D6E">
        <w:tc>
          <w:tcPr>
            <w:tcW w:w="1809" w:type="dxa"/>
            <w:tcBorders>
              <w:top w:val="nil"/>
              <w:bottom w:val="nil"/>
            </w:tcBorders>
          </w:tcPr>
          <w:p w14:paraId="40C7FFF9" w14:textId="37CCBCC2" w:rsidR="00385708" w:rsidRPr="00920173" w:rsidRDefault="00385708" w:rsidP="008E49DA">
            <w:pPr>
              <w:widowControl/>
              <w:adjustRightInd w:val="0"/>
              <w:snapToGrid w:val="0"/>
              <w:jc w:val="left"/>
              <w:rPr>
                <w:rFonts w:ascii="Times New Roman" w:hAnsi="Times New Roman"/>
                <w:lang w:eastAsia="en-CA"/>
              </w:rPr>
            </w:pPr>
            <w:r w:rsidRPr="00930D6E">
              <w:rPr>
                <w:rFonts w:ascii="Times New Roman" w:hAnsi="Times New Roman"/>
                <w:lang w:eastAsia="en-CA"/>
              </w:rPr>
              <w:t>Wang</w:t>
            </w:r>
            <w:r w:rsidR="002773ED" w:rsidRPr="00930D6E">
              <w:rPr>
                <w:rFonts w:ascii="Times New Roman" w:hAnsi="Times New Roman"/>
                <w:lang w:eastAsia="en-CA"/>
              </w:rPr>
              <w:t>, Beatty, and Foxx</w:t>
            </w:r>
            <w:r w:rsidRPr="00930D6E">
              <w:rPr>
                <w:rFonts w:ascii="Times New Roman" w:hAnsi="Times New Roman"/>
                <w:lang w:eastAsia="en-CA"/>
              </w:rPr>
              <w:t xml:space="preserve"> [18]</w:t>
            </w:r>
          </w:p>
        </w:tc>
        <w:tc>
          <w:tcPr>
            <w:tcW w:w="709" w:type="dxa"/>
            <w:tcBorders>
              <w:top w:val="nil"/>
              <w:bottom w:val="nil"/>
            </w:tcBorders>
          </w:tcPr>
          <w:p w14:paraId="53B3D16B" w14:textId="77777777" w:rsidR="00385708" w:rsidRPr="00920173" w:rsidRDefault="00385708" w:rsidP="00920173">
            <w:pPr>
              <w:widowControl/>
              <w:adjustRightInd w:val="0"/>
              <w:snapToGrid w:val="0"/>
              <w:jc w:val="center"/>
              <w:rPr>
                <w:rFonts w:ascii="Times New Roman" w:hAnsi="Times New Roman"/>
                <w:lang w:eastAsia="en-CA"/>
              </w:rPr>
            </w:pPr>
            <w:r w:rsidRPr="00920173">
              <w:rPr>
                <w:rFonts w:ascii="Times New Roman" w:hAnsi="Times New Roman"/>
                <w:lang w:eastAsia="en-CA"/>
              </w:rPr>
              <w:t>2004</w:t>
            </w:r>
          </w:p>
        </w:tc>
        <w:tc>
          <w:tcPr>
            <w:tcW w:w="4820" w:type="dxa"/>
            <w:tcBorders>
              <w:top w:val="nil"/>
              <w:bottom w:val="nil"/>
            </w:tcBorders>
          </w:tcPr>
          <w:p w14:paraId="3475C72B" w14:textId="77777777" w:rsidR="00385708" w:rsidRPr="00920173" w:rsidRDefault="009C3393" w:rsidP="00920173">
            <w:pPr>
              <w:widowControl/>
              <w:adjustRightInd w:val="0"/>
              <w:snapToGrid w:val="0"/>
              <w:rPr>
                <w:rFonts w:ascii="Times New Roman" w:hAnsi="Times New Roman"/>
                <w:lang w:eastAsia="en-CA"/>
              </w:rPr>
            </w:pPr>
            <w:r w:rsidRPr="00920173">
              <w:rPr>
                <w:rFonts w:ascii="Times New Roman" w:hAnsi="Times New Roman"/>
                <w:lang w:eastAsia="en-CA"/>
              </w:rPr>
              <w:t xml:space="preserve">A retailer’s perceived reputation and service quality such as web security and return policy increases trust.  </w:t>
            </w:r>
          </w:p>
        </w:tc>
      </w:tr>
      <w:tr w:rsidR="00C35559" w:rsidRPr="00920173" w14:paraId="1926DCE8" w14:textId="77777777" w:rsidTr="00930D6E">
        <w:tc>
          <w:tcPr>
            <w:tcW w:w="1809" w:type="dxa"/>
            <w:tcBorders>
              <w:top w:val="nil"/>
              <w:bottom w:val="nil"/>
            </w:tcBorders>
          </w:tcPr>
          <w:p w14:paraId="316EC5CA" w14:textId="77777777" w:rsidR="009C3393" w:rsidRDefault="009C3393" w:rsidP="008E49DA">
            <w:pPr>
              <w:widowControl/>
              <w:adjustRightInd w:val="0"/>
              <w:snapToGrid w:val="0"/>
              <w:jc w:val="left"/>
              <w:rPr>
                <w:rFonts w:ascii="Times New Roman" w:hAnsi="Times New Roman"/>
                <w:lang w:eastAsia="en-CA"/>
              </w:rPr>
            </w:pPr>
            <w:r w:rsidRPr="00930D6E">
              <w:rPr>
                <w:rFonts w:ascii="Times New Roman" w:hAnsi="Times New Roman"/>
                <w:lang w:eastAsia="en-CA"/>
              </w:rPr>
              <w:t xml:space="preserve">Järvinen </w:t>
            </w:r>
            <w:r w:rsidR="00EF7B75" w:rsidRPr="00930D6E">
              <w:rPr>
                <w:rFonts w:ascii="Times New Roman" w:hAnsi="Times New Roman"/>
                <w:lang w:eastAsia="en-CA"/>
              </w:rPr>
              <w:t>&amp;</w:t>
            </w:r>
            <w:r w:rsidRPr="00930D6E">
              <w:rPr>
                <w:rFonts w:ascii="Times New Roman" w:hAnsi="Times New Roman"/>
                <w:lang w:eastAsia="en-CA"/>
              </w:rPr>
              <w:t xml:space="preserve"> Suomi [19]</w:t>
            </w:r>
          </w:p>
          <w:p w14:paraId="6C1CD93C" w14:textId="59190F5A" w:rsidR="00930D6E" w:rsidRPr="00930D6E" w:rsidRDefault="00930D6E" w:rsidP="008E49DA">
            <w:pPr>
              <w:widowControl/>
              <w:adjustRightInd w:val="0"/>
              <w:snapToGrid w:val="0"/>
              <w:jc w:val="left"/>
              <w:rPr>
                <w:rFonts w:ascii="Times New Roman" w:hAnsi="Times New Roman"/>
                <w:lang w:eastAsia="en-CA"/>
              </w:rPr>
            </w:pPr>
          </w:p>
        </w:tc>
        <w:tc>
          <w:tcPr>
            <w:tcW w:w="709" w:type="dxa"/>
            <w:tcBorders>
              <w:top w:val="nil"/>
              <w:bottom w:val="nil"/>
            </w:tcBorders>
          </w:tcPr>
          <w:p w14:paraId="29C6C30B" w14:textId="77777777" w:rsidR="009C3393" w:rsidRPr="00920173" w:rsidRDefault="009C3393" w:rsidP="00920173">
            <w:pPr>
              <w:widowControl/>
              <w:adjustRightInd w:val="0"/>
              <w:snapToGrid w:val="0"/>
              <w:jc w:val="center"/>
              <w:rPr>
                <w:rFonts w:ascii="Times New Roman" w:hAnsi="Times New Roman"/>
                <w:lang w:eastAsia="en-CA"/>
              </w:rPr>
            </w:pPr>
            <w:r w:rsidRPr="00920173">
              <w:rPr>
                <w:rFonts w:ascii="Times New Roman" w:hAnsi="Times New Roman"/>
                <w:lang w:eastAsia="en-CA"/>
              </w:rPr>
              <w:t>2011</w:t>
            </w:r>
          </w:p>
        </w:tc>
        <w:tc>
          <w:tcPr>
            <w:tcW w:w="4820" w:type="dxa"/>
            <w:tcBorders>
              <w:top w:val="nil"/>
              <w:bottom w:val="nil"/>
            </w:tcBorders>
          </w:tcPr>
          <w:p w14:paraId="4935345E" w14:textId="77777777" w:rsidR="009C3393" w:rsidRPr="00920173" w:rsidRDefault="009C3393" w:rsidP="00920173">
            <w:pPr>
              <w:widowControl/>
              <w:adjustRightInd w:val="0"/>
              <w:snapToGrid w:val="0"/>
              <w:jc w:val="left"/>
              <w:rPr>
                <w:rFonts w:ascii="Times New Roman" w:hAnsi="Times New Roman"/>
                <w:lang w:eastAsia="en-CA"/>
              </w:rPr>
            </w:pPr>
            <w:r w:rsidRPr="00920173">
              <w:rPr>
                <w:rFonts w:ascii="Times New Roman" w:hAnsi="Times New Roman"/>
                <w:lang w:eastAsia="en-CA"/>
              </w:rPr>
              <w:t xml:space="preserve">Service quality is one of </w:t>
            </w:r>
            <w:r w:rsidR="00A66552" w:rsidRPr="00920173">
              <w:rPr>
                <w:rFonts w:ascii="Times New Roman" w:hAnsi="Times New Roman"/>
                <w:lang w:eastAsia="en-CA"/>
              </w:rPr>
              <w:t xml:space="preserve">the </w:t>
            </w:r>
            <w:r w:rsidRPr="00920173">
              <w:rPr>
                <w:rFonts w:ascii="Times New Roman" w:hAnsi="Times New Roman"/>
                <w:lang w:eastAsia="en-CA"/>
              </w:rPr>
              <w:t>reputation predictors (conceptual paper).</w:t>
            </w:r>
          </w:p>
        </w:tc>
      </w:tr>
      <w:tr w:rsidR="00C35559" w:rsidRPr="00920173" w14:paraId="13365F2A" w14:textId="77777777" w:rsidTr="00930D6E">
        <w:tc>
          <w:tcPr>
            <w:tcW w:w="1809" w:type="dxa"/>
            <w:tcBorders>
              <w:top w:val="nil"/>
              <w:bottom w:val="nil"/>
            </w:tcBorders>
          </w:tcPr>
          <w:p w14:paraId="63E79E2D" w14:textId="77777777" w:rsidR="00EF7B75" w:rsidRDefault="00EF7B75" w:rsidP="008E49DA">
            <w:pPr>
              <w:widowControl/>
              <w:adjustRightInd w:val="0"/>
              <w:snapToGrid w:val="0"/>
              <w:jc w:val="left"/>
              <w:rPr>
                <w:rFonts w:ascii="Times New Roman" w:hAnsi="Times New Roman"/>
                <w:lang w:eastAsia="en-CA"/>
              </w:rPr>
            </w:pPr>
            <w:r w:rsidRPr="00930D6E">
              <w:rPr>
                <w:rFonts w:ascii="Times New Roman" w:hAnsi="Times New Roman"/>
                <w:lang w:eastAsia="en-CA"/>
              </w:rPr>
              <w:t>Caruana &amp; Ewing [20]</w:t>
            </w:r>
          </w:p>
          <w:p w14:paraId="02F57332" w14:textId="71339BA9" w:rsidR="00930D6E" w:rsidRPr="00930D6E" w:rsidRDefault="00930D6E" w:rsidP="008E49DA">
            <w:pPr>
              <w:widowControl/>
              <w:adjustRightInd w:val="0"/>
              <w:snapToGrid w:val="0"/>
              <w:jc w:val="left"/>
              <w:rPr>
                <w:rFonts w:ascii="Times New Roman" w:hAnsi="Times New Roman"/>
                <w:lang w:eastAsia="en-CA"/>
              </w:rPr>
            </w:pPr>
          </w:p>
        </w:tc>
        <w:tc>
          <w:tcPr>
            <w:tcW w:w="709" w:type="dxa"/>
            <w:tcBorders>
              <w:top w:val="nil"/>
              <w:bottom w:val="nil"/>
            </w:tcBorders>
          </w:tcPr>
          <w:p w14:paraId="1D510082" w14:textId="77777777" w:rsidR="00EF7B75" w:rsidRPr="00920173" w:rsidRDefault="00EF7B75" w:rsidP="00920173">
            <w:pPr>
              <w:widowControl/>
              <w:adjustRightInd w:val="0"/>
              <w:snapToGrid w:val="0"/>
              <w:jc w:val="center"/>
              <w:rPr>
                <w:rFonts w:ascii="Times New Roman" w:hAnsi="Times New Roman"/>
                <w:lang w:eastAsia="en-CA"/>
              </w:rPr>
            </w:pPr>
            <w:r w:rsidRPr="00920173">
              <w:rPr>
                <w:rFonts w:ascii="Times New Roman" w:hAnsi="Times New Roman"/>
                <w:lang w:eastAsia="en-CA"/>
              </w:rPr>
              <w:t>2010</w:t>
            </w:r>
          </w:p>
        </w:tc>
        <w:tc>
          <w:tcPr>
            <w:tcW w:w="4820" w:type="dxa"/>
            <w:tcBorders>
              <w:top w:val="nil"/>
              <w:bottom w:val="nil"/>
            </w:tcBorders>
          </w:tcPr>
          <w:p w14:paraId="478D4FAC" w14:textId="77777777" w:rsidR="00EF7B75" w:rsidRPr="00920173" w:rsidRDefault="00EF7B75" w:rsidP="00920173">
            <w:pPr>
              <w:widowControl/>
              <w:adjustRightInd w:val="0"/>
              <w:snapToGrid w:val="0"/>
              <w:rPr>
                <w:rFonts w:ascii="Times New Roman" w:hAnsi="Times New Roman"/>
                <w:lang w:eastAsia="en-CA"/>
              </w:rPr>
            </w:pPr>
            <w:r w:rsidRPr="00920173">
              <w:rPr>
                <w:rFonts w:ascii="Times New Roman" w:hAnsi="Times New Roman"/>
                <w:lang w:eastAsia="en-CA"/>
              </w:rPr>
              <w:t xml:space="preserve">A retailer’s service quality increases perceived reputation and this </w:t>
            </w:r>
            <w:r w:rsidR="00A66552" w:rsidRPr="00920173">
              <w:rPr>
                <w:rFonts w:ascii="Times New Roman" w:hAnsi="Times New Roman"/>
                <w:lang w:eastAsia="en-CA"/>
              </w:rPr>
              <w:t>in</w:t>
            </w:r>
            <w:r w:rsidRPr="00920173">
              <w:rPr>
                <w:rFonts w:ascii="Times New Roman" w:hAnsi="Times New Roman"/>
                <w:lang w:eastAsia="en-CA"/>
              </w:rPr>
              <w:t>creases customer loyalty.</w:t>
            </w:r>
          </w:p>
        </w:tc>
      </w:tr>
      <w:tr w:rsidR="00C35559" w:rsidRPr="00920173" w14:paraId="1E59A6C3" w14:textId="77777777" w:rsidTr="00930D6E">
        <w:tc>
          <w:tcPr>
            <w:tcW w:w="1809" w:type="dxa"/>
            <w:tcBorders>
              <w:top w:val="nil"/>
              <w:bottom w:val="nil"/>
            </w:tcBorders>
          </w:tcPr>
          <w:p w14:paraId="27ED9464" w14:textId="77777777" w:rsidR="00EF7B75" w:rsidRPr="00930D6E" w:rsidRDefault="00EF7B75" w:rsidP="008E49DA">
            <w:pPr>
              <w:widowControl/>
              <w:adjustRightInd w:val="0"/>
              <w:snapToGrid w:val="0"/>
              <w:jc w:val="left"/>
              <w:rPr>
                <w:rFonts w:ascii="Times New Roman" w:hAnsi="Times New Roman"/>
                <w:lang w:eastAsia="en-CA"/>
              </w:rPr>
            </w:pPr>
            <w:r w:rsidRPr="00930D6E">
              <w:rPr>
                <w:rFonts w:ascii="Times New Roman" w:hAnsi="Times New Roman"/>
                <w:lang w:eastAsia="en-CA"/>
              </w:rPr>
              <w:t>Kim &amp; Lennon [2</w:t>
            </w:r>
            <w:r w:rsidR="007E05C7" w:rsidRPr="00930D6E">
              <w:rPr>
                <w:rFonts w:ascii="Times New Roman" w:hAnsi="Times New Roman"/>
                <w:lang w:eastAsia="en-CA"/>
              </w:rPr>
              <w:t>2</w:t>
            </w:r>
            <w:r w:rsidRPr="00930D6E">
              <w:rPr>
                <w:rFonts w:ascii="Times New Roman" w:hAnsi="Times New Roman"/>
                <w:lang w:eastAsia="en-CA"/>
              </w:rPr>
              <w:t>]</w:t>
            </w:r>
          </w:p>
        </w:tc>
        <w:tc>
          <w:tcPr>
            <w:tcW w:w="709" w:type="dxa"/>
            <w:tcBorders>
              <w:top w:val="nil"/>
              <w:bottom w:val="nil"/>
            </w:tcBorders>
          </w:tcPr>
          <w:p w14:paraId="60629AC4" w14:textId="77777777" w:rsidR="00EF7B75" w:rsidRPr="00920173" w:rsidRDefault="00EF7B75" w:rsidP="00920173">
            <w:pPr>
              <w:widowControl/>
              <w:adjustRightInd w:val="0"/>
              <w:snapToGrid w:val="0"/>
              <w:jc w:val="center"/>
              <w:rPr>
                <w:rFonts w:ascii="Times New Roman" w:hAnsi="Times New Roman"/>
                <w:lang w:eastAsia="en-CA"/>
              </w:rPr>
            </w:pPr>
            <w:r w:rsidRPr="00920173">
              <w:rPr>
                <w:rFonts w:ascii="Times New Roman" w:hAnsi="Times New Roman"/>
                <w:lang w:eastAsia="en-CA"/>
              </w:rPr>
              <w:t>2013</w:t>
            </w:r>
          </w:p>
        </w:tc>
        <w:tc>
          <w:tcPr>
            <w:tcW w:w="4820" w:type="dxa"/>
            <w:tcBorders>
              <w:top w:val="nil"/>
              <w:bottom w:val="nil"/>
            </w:tcBorders>
          </w:tcPr>
          <w:p w14:paraId="41D83442" w14:textId="77777777" w:rsidR="00EF7B75" w:rsidRPr="00920173" w:rsidRDefault="00C10465" w:rsidP="00920173">
            <w:pPr>
              <w:widowControl/>
              <w:adjustRightInd w:val="0"/>
              <w:snapToGrid w:val="0"/>
              <w:rPr>
                <w:rFonts w:ascii="Times New Roman" w:hAnsi="Times New Roman"/>
                <w:lang w:eastAsia="en-CA"/>
              </w:rPr>
            </w:pPr>
            <w:r w:rsidRPr="00920173">
              <w:rPr>
                <w:rFonts w:ascii="Times New Roman" w:hAnsi="Times New Roman"/>
                <w:lang w:eastAsia="en-CA"/>
              </w:rPr>
              <w:t>A retailer’s p</w:t>
            </w:r>
            <w:r w:rsidR="00EF7B75" w:rsidRPr="00920173">
              <w:rPr>
                <w:rFonts w:ascii="Times New Roman" w:hAnsi="Times New Roman"/>
                <w:lang w:eastAsia="en-CA"/>
              </w:rPr>
              <w:t xml:space="preserve">erceived reputation and service quality independently affects customer emotion and perceived risk of using </w:t>
            </w:r>
            <w:r w:rsidRPr="00920173">
              <w:rPr>
                <w:rFonts w:ascii="Times New Roman" w:hAnsi="Times New Roman"/>
                <w:lang w:eastAsia="en-CA"/>
              </w:rPr>
              <w:t>the</w:t>
            </w:r>
            <w:r w:rsidR="00EF7B75" w:rsidRPr="00920173">
              <w:rPr>
                <w:rFonts w:ascii="Times New Roman" w:hAnsi="Times New Roman"/>
                <w:lang w:eastAsia="en-CA"/>
              </w:rPr>
              <w:t xml:space="preserve"> retailer</w:t>
            </w:r>
            <w:r w:rsidRPr="00920173">
              <w:rPr>
                <w:rFonts w:ascii="Times New Roman" w:hAnsi="Times New Roman"/>
                <w:lang w:eastAsia="en-CA"/>
              </w:rPr>
              <w:t xml:space="preserve"> and their repurchase intention.</w:t>
            </w:r>
          </w:p>
        </w:tc>
      </w:tr>
      <w:tr w:rsidR="00C35559" w:rsidRPr="00920173" w14:paraId="67B6E78D" w14:textId="77777777" w:rsidTr="00930D6E">
        <w:tc>
          <w:tcPr>
            <w:tcW w:w="1809" w:type="dxa"/>
            <w:tcBorders>
              <w:top w:val="nil"/>
              <w:bottom w:val="nil"/>
            </w:tcBorders>
          </w:tcPr>
          <w:p w14:paraId="705F580F" w14:textId="77777777" w:rsidR="00C10465" w:rsidRPr="00930D6E" w:rsidRDefault="00C10465" w:rsidP="008E49DA">
            <w:pPr>
              <w:widowControl/>
              <w:adjustRightInd w:val="0"/>
              <w:snapToGrid w:val="0"/>
              <w:jc w:val="left"/>
              <w:rPr>
                <w:rFonts w:ascii="Times New Roman" w:hAnsi="Times New Roman"/>
                <w:lang w:eastAsia="en-CA"/>
              </w:rPr>
            </w:pPr>
            <w:r w:rsidRPr="00930D6E">
              <w:rPr>
                <w:rFonts w:ascii="Times New Roman" w:hAnsi="Times New Roman"/>
                <w:lang w:eastAsia="en-CA"/>
              </w:rPr>
              <w:t xml:space="preserve">Walsh et al. </w:t>
            </w:r>
            <w:r w:rsidR="00C66139" w:rsidRPr="00930D6E">
              <w:rPr>
                <w:rFonts w:ascii="Times New Roman" w:hAnsi="Times New Roman"/>
                <w:lang w:eastAsia="en-CA"/>
              </w:rPr>
              <w:t>[23</w:t>
            </w:r>
            <w:r w:rsidRPr="00930D6E">
              <w:rPr>
                <w:rFonts w:ascii="Times New Roman" w:hAnsi="Times New Roman"/>
                <w:lang w:eastAsia="en-CA"/>
              </w:rPr>
              <w:t>]</w:t>
            </w:r>
          </w:p>
        </w:tc>
        <w:tc>
          <w:tcPr>
            <w:tcW w:w="709" w:type="dxa"/>
            <w:tcBorders>
              <w:top w:val="nil"/>
              <w:bottom w:val="nil"/>
            </w:tcBorders>
          </w:tcPr>
          <w:p w14:paraId="14C233C2" w14:textId="77777777" w:rsidR="00C10465" w:rsidRPr="00920173" w:rsidRDefault="00C10465" w:rsidP="00920173">
            <w:pPr>
              <w:widowControl/>
              <w:adjustRightInd w:val="0"/>
              <w:snapToGrid w:val="0"/>
              <w:jc w:val="center"/>
              <w:rPr>
                <w:rFonts w:ascii="Times New Roman" w:hAnsi="Times New Roman"/>
                <w:lang w:eastAsia="en-CA"/>
              </w:rPr>
            </w:pPr>
            <w:r w:rsidRPr="00920173">
              <w:rPr>
                <w:rFonts w:ascii="Times New Roman" w:hAnsi="Times New Roman"/>
                <w:lang w:eastAsia="en-CA"/>
              </w:rPr>
              <w:t>2016</w:t>
            </w:r>
          </w:p>
        </w:tc>
        <w:tc>
          <w:tcPr>
            <w:tcW w:w="4820" w:type="dxa"/>
            <w:tcBorders>
              <w:top w:val="nil"/>
              <w:bottom w:val="nil"/>
            </w:tcBorders>
          </w:tcPr>
          <w:p w14:paraId="79485A23" w14:textId="77777777" w:rsidR="00C10465" w:rsidRPr="00920173" w:rsidRDefault="00C10465" w:rsidP="00920173">
            <w:pPr>
              <w:widowControl/>
              <w:adjustRightInd w:val="0"/>
              <w:snapToGrid w:val="0"/>
              <w:rPr>
                <w:rFonts w:ascii="Times New Roman" w:hAnsi="Times New Roman"/>
                <w:lang w:eastAsia="en-CA"/>
              </w:rPr>
            </w:pPr>
            <w:r w:rsidRPr="00920173">
              <w:rPr>
                <w:rFonts w:ascii="Times New Roman" w:hAnsi="Times New Roman"/>
                <w:lang w:eastAsia="en-CA"/>
              </w:rPr>
              <w:t>Perceived reputation of a retailer affects customer product return. The higher the reputation, the lower the return.</w:t>
            </w:r>
          </w:p>
        </w:tc>
      </w:tr>
      <w:tr w:rsidR="00EE0FCB" w:rsidRPr="00920173" w14:paraId="4C92C293" w14:textId="77777777" w:rsidTr="00930D6E">
        <w:tc>
          <w:tcPr>
            <w:tcW w:w="1809" w:type="dxa"/>
            <w:tcBorders>
              <w:top w:val="nil"/>
            </w:tcBorders>
          </w:tcPr>
          <w:p w14:paraId="6EDDE95B" w14:textId="77777777" w:rsidR="009C6585" w:rsidRPr="00930D6E" w:rsidRDefault="009C6585" w:rsidP="008E49DA">
            <w:pPr>
              <w:widowControl/>
              <w:adjustRightInd w:val="0"/>
              <w:snapToGrid w:val="0"/>
              <w:jc w:val="left"/>
              <w:rPr>
                <w:rFonts w:ascii="Times New Roman" w:hAnsi="Times New Roman"/>
                <w:lang w:eastAsia="en-CA"/>
              </w:rPr>
            </w:pPr>
            <w:r w:rsidRPr="00930D6E">
              <w:rPr>
                <w:rFonts w:ascii="Times New Roman" w:hAnsi="Times New Roman"/>
                <w:lang w:eastAsia="en-CA"/>
              </w:rPr>
              <w:t xml:space="preserve">Har &amp; Eze </w:t>
            </w:r>
            <w:r w:rsidR="00D51276" w:rsidRPr="00930D6E">
              <w:rPr>
                <w:rFonts w:ascii="Times New Roman" w:hAnsi="Times New Roman"/>
                <w:lang w:eastAsia="en-CA"/>
              </w:rPr>
              <w:t>[2</w:t>
            </w:r>
            <w:r w:rsidR="00C66139" w:rsidRPr="00930D6E">
              <w:rPr>
                <w:rFonts w:ascii="Times New Roman" w:hAnsi="Times New Roman"/>
                <w:lang w:eastAsia="en-CA"/>
              </w:rPr>
              <w:t>5</w:t>
            </w:r>
            <w:r w:rsidR="00D51276" w:rsidRPr="00930D6E">
              <w:rPr>
                <w:rFonts w:ascii="Times New Roman" w:hAnsi="Times New Roman"/>
                <w:lang w:eastAsia="en-CA"/>
              </w:rPr>
              <w:t>]</w:t>
            </w:r>
          </w:p>
        </w:tc>
        <w:tc>
          <w:tcPr>
            <w:tcW w:w="709" w:type="dxa"/>
            <w:tcBorders>
              <w:top w:val="nil"/>
            </w:tcBorders>
          </w:tcPr>
          <w:p w14:paraId="524E3FCB" w14:textId="77777777" w:rsidR="009C6585" w:rsidRPr="00920173" w:rsidRDefault="009C6585" w:rsidP="00920173">
            <w:pPr>
              <w:widowControl/>
              <w:adjustRightInd w:val="0"/>
              <w:snapToGrid w:val="0"/>
              <w:jc w:val="center"/>
              <w:rPr>
                <w:rFonts w:ascii="Times New Roman" w:hAnsi="Times New Roman"/>
                <w:lang w:eastAsia="en-CA"/>
              </w:rPr>
            </w:pPr>
            <w:r w:rsidRPr="00920173">
              <w:rPr>
                <w:rFonts w:ascii="Times New Roman" w:hAnsi="Times New Roman"/>
                <w:lang w:eastAsia="en-CA"/>
              </w:rPr>
              <w:t>2011</w:t>
            </w:r>
          </w:p>
        </w:tc>
        <w:tc>
          <w:tcPr>
            <w:tcW w:w="4820" w:type="dxa"/>
            <w:tcBorders>
              <w:top w:val="nil"/>
            </w:tcBorders>
          </w:tcPr>
          <w:p w14:paraId="1EF232C7" w14:textId="77777777" w:rsidR="009C6585" w:rsidRPr="00920173" w:rsidRDefault="009C6585" w:rsidP="00920173">
            <w:pPr>
              <w:widowControl/>
              <w:adjustRightInd w:val="0"/>
              <w:snapToGrid w:val="0"/>
              <w:jc w:val="left"/>
              <w:rPr>
                <w:rFonts w:ascii="Times New Roman" w:hAnsi="Times New Roman"/>
              </w:rPr>
            </w:pPr>
            <w:r w:rsidRPr="00920173">
              <w:rPr>
                <w:rFonts w:ascii="Times New Roman" w:hAnsi="Times New Roman"/>
              </w:rPr>
              <w:t>Perceived reputation increases repurchase intention.</w:t>
            </w:r>
          </w:p>
        </w:tc>
      </w:tr>
    </w:tbl>
    <w:p w14:paraId="3942C02E" w14:textId="40E77FC5" w:rsidR="00583874" w:rsidRDefault="00583874" w:rsidP="00583874">
      <w:pPr>
        <w:pStyle w:val="Web"/>
        <w:snapToGrid w:val="0"/>
        <w:spacing w:beforeLines="50" w:before="180" w:beforeAutospacing="0" w:after="0" w:afterAutospacing="0"/>
        <w:ind w:firstLineChars="200" w:firstLine="504"/>
        <w:jc w:val="both"/>
        <w:textAlignment w:val="top"/>
        <w:rPr>
          <w:rFonts w:ascii="Times New Roman" w:hAnsi="Times New Roman" w:cs="Times New Roman"/>
          <w:szCs w:val="20"/>
        </w:rPr>
      </w:pPr>
      <w:r w:rsidRPr="00402558">
        <w:rPr>
          <w:rFonts w:ascii="Times New Roman" w:hAnsi="Times New Roman" w:cs="Times New Roman"/>
          <w:szCs w:val="20"/>
        </w:rPr>
        <w:t>Previous studies found that service quality positively influences reputation in the reputation creation process within customer perception</w:t>
      </w:r>
      <w:r w:rsidR="00632DC9">
        <w:rPr>
          <w:rFonts w:ascii="Times New Roman" w:hAnsi="Times New Roman" w:cs="Times New Roman" w:hint="eastAsia"/>
          <w:szCs w:val="20"/>
        </w:rPr>
        <w:t xml:space="preserve"> [</w:t>
      </w:r>
      <w:r w:rsidRPr="00402558">
        <w:rPr>
          <w:rFonts w:ascii="Times New Roman" w:hAnsi="Times New Roman" w:cs="Times New Roman"/>
          <w:szCs w:val="20"/>
        </w:rPr>
        <w:t>19</w:t>
      </w:r>
      <w:r w:rsidR="008E49DA">
        <w:rPr>
          <w:rFonts w:ascii="Times New Roman" w:hAnsi="Times New Roman" w:cs="Times New Roman"/>
          <w:szCs w:val="20"/>
        </w:rPr>
        <w:t>-</w:t>
      </w:r>
      <w:r w:rsidRPr="00402558">
        <w:rPr>
          <w:rFonts w:ascii="Times New Roman" w:hAnsi="Times New Roman" w:cs="Times New Roman"/>
          <w:szCs w:val="20"/>
        </w:rPr>
        <w:t>20</w:t>
      </w:r>
      <w:r w:rsidR="00632DC9">
        <w:rPr>
          <w:rFonts w:ascii="Times New Roman" w:hAnsi="Times New Roman" w:cs="Times New Roman" w:hint="eastAsia"/>
          <w:szCs w:val="20"/>
        </w:rPr>
        <w:t>]</w:t>
      </w:r>
      <w:r w:rsidRPr="00402558">
        <w:rPr>
          <w:rFonts w:ascii="Times New Roman" w:hAnsi="Times New Roman" w:cs="Times New Roman"/>
          <w:szCs w:val="20"/>
        </w:rPr>
        <w:t xml:space="preserve">. The connection can be validated deductively by examining reputable retailers’ service quality beyond customer perception. This study hypothesizes the following relationship beyond customer perception: </w:t>
      </w:r>
    </w:p>
    <w:p w14:paraId="50D366CC" w14:textId="77777777" w:rsidR="00583874" w:rsidRDefault="00583874" w:rsidP="00632DC9">
      <w:pPr>
        <w:pStyle w:val="Web"/>
        <w:adjustRightInd w:val="0"/>
        <w:snapToGrid w:val="0"/>
        <w:spacing w:beforeLines="50" w:before="180" w:beforeAutospacing="0" w:after="0" w:afterAutospacing="0"/>
        <w:ind w:firstLineChars="200" w:firstLine="504"/>
        <w:jc w:val="both"/>
        <w:textAlignment w:val="top"/>
        <w:rPr>
          <w:rFonts w:ascii="Times New Roman" w:hAnsi="Times New Roman" w:cs="Times New Roman"/>
          <w:szCs w:val="20"/>
        </w:rPr>
      </w:pPr>
      <w:r w:rsidRPr="00402558">
        <w:rPr>
          <w:rFonts w:ascii="Times New Roman" w:hAnsi="Times New Roman" w:cs="Times New Roman"/>
          <w:szCs w:val="20"/>
        </w:rPr>
        <w:lastRenderedPageBreak/>
        <w:t>H1: An Internet retailer that delivers high service quality, both in order procurement and order fulfillment, is highly lik</w:t>
      </w:r>
      <w:r>
        <w:rPr>
          <w:rFonts w:ascii="Times New Roman" w:hAnsi="Times New Roman" w:cs="Times New Roman"/>
          <w:szCs w:val="20"/>
        </w:rPr>
        <w:t>ely to be a reputable retailer.</w:t>
      </w:r>
    </w:p>
    <w:p w14:paraId="306CEC13" w14:textId="0D7905B3" w:rsidR="00B42010" w:rsidRPr="00402558" w:rsidRDefault="00B42010" w:rsidP="00402558">
      <w:pPr>
        <w:pStyle w:val="Web"/>
        <w:snapToGrid w:val="0"/>
        <w:spacing w:beforeLines="50" w:before="180" w:beforeAutospacing="0" w:after="0" w:afterAutospacing="0"/>
        <w:ind w:firstLineChars="200" w:firstLine="504"/>
        <w:jc w:val="both"/>
        <w:textAlignment w:val="top"/>
        <w:rPr>
          <w:rFonts w:ascii="Times New Roman" w:hAnsi="Times New Roman" w:cs="Times New Roman"/>
          <w:szCs w:val="20"/>
        </w:rPr>
      </w:pPr>
      <w:r w:rsidRPr="00402558">
        <w:rPr>
          <w:rFonts w:ascii="Times New Roman" w:hAnsi="Times New Roman" w:cs="Times New Roman"/>
          <w:szCs w:val="20"/>
        </w:rPr>
        <w:t xml:space="preserve">Service quality is not the only factor that influences reputation. Today’s firms implement customer relationship practices more than </w:t>
      </w:r>
      <w:r w:rsidR="00CC5138" w:rsidRPr="00402558">
        <w:rPr>
          <w:rFonts w:ascii="Times New Roman" w:hAnsi="Times New Roman" w:cs="Times New Roman"/>
          <w:szCs w:val="20"/>
        </w:rPr>
        <w:t>in the past</w:t>
      </w:r>
      <w:r w:rsidRPr="00402558">
        <w:rPr>
          <w:rFonts w:ascii="Times New Roman" w:hAnsi="Times New Roman" w:cs="Times New Roman"/>
          <w:szCs w:val="20"/>
        </w:rPr>
        <w:t xml:space="preserve">. The purpose of customer relationship management is to gain </w:t>
      </w:r>
      <w:r w:rsidR="00261103" w:rsidRPr="00402558">
        <w:rPr>
          <w:rFonts w:ascii="Times New Roman" w:hAnsi="Times New Roman" w:cs="Times New Roman"/>
          <w:szCs w:val="20"/>
        </w:rPr>
        <w:t xml:space="preserve">customer </w:t>
      </w:r>
      <w:r w:rsidR="00CC5138" w:rsidRPr="00402558">
        <w:rPr>
          <w:rFonts w:ascii="Times New Roman" w:hAnsi="Times New Roman" w:cs="Times New Roman"/>
          <w:szCs w:val="20"/>
        </w:rPr>
        <w:t xml:space="preserve">attention and </w:t>
      </w:r>
      <w:r w:rsidRPr="00402558">
        <w:rPr>
          <w:rFonts w:ascii="Times New Roman" w:hAnsi="Times New Roman" w:cs="Times New Roman"/>
          <w:szCs w:val="20"/>
        </w:rPr>
        <w:t xml:space="preserve">increase brand and/or firm reputation. Among many customer relationship practices, Internet retailers are quite active in social media marketing. Using dedicated online community platforms such as Facebook, Twitter, YouTube, and others, they seek to approach online customers, study and </w:t>
      </w:r>
      <w:r w:rsidR="00CC5138" w:rsidRPr="00402558">
        <w:rPr>
          <w:rFonts w:ascii="Times New Roman" w:hAnsi="Times New Roman" w:cs="Times New Roman"/>
          <w:szCs w:val="20"/>
        </w:rPr>
        <w:t>address</w:t>
      </w:r>
      <w:r w:rsidRPr="00402558">
        <w:rPr>
          <w:rFonts w:ascii="Times New Roman" w:hAnsi="Times New Roman" w:cs="Times New Roman"/>
          <w:szCs w:val="20"/>
        </w:rPr>
        <w:t xml:space="preserve"> their needs and preferences, bond with them, and more effectively market their products and services. It is believed that reputation creation </w:t>
      </w:r>
      <w:r w:rsidR="00190BFD" w:rsidRPr="00402558">
        <w:rPr>
          <w:rFonts w:ascii="Times New Roman" w:hAnsi="Times New Roman" w:cs="Times New Roman"/>
          <w:szCs w:val="20"/>
        </w:rPr>
        <w:t>resulting from</w:t>
      </w:r>
      <w:r w:rsidRPr="00402558">
        <w:rPr>
          <w:rFonts w:ascii="Times New Roman" w:hAnsi="Times New Roman" w:cs="Times New Roman"/>
          <w:szCs w:val="20"/>
        </w:rPr>
        <w:t xml:space="preserve"> providing quality services and using social media marketing should be complementary so that the positive effect on reputation can be maximized. Otherwise, poor service quality or negative word-of-mouth in social media can ruin a retailer’s reputation</w:t>
      </w:r>
      <w:r w:rsidR="00632DC9">
        <w:rPr>
          <w:rFonts w:ascii="Times New Roman" w:hAnsi="Times New Roman" w:cs="Times New Roman" w:hint="eastAsia"/>
          <w:szCs w:val="20"/>
        </w:rPr>
        <w:t xml:space="preserve"> [</w:t>
      </w:r>
      <w:r w:rsidRPr="00402558">
        <w:rPr>
          <w:rFonts w:ascii="Times New Roman" w:hAnsi="Times New Roman" w:cs="Times New Roman"/>
          <w:szCs w:val="20"/>
        </w:rPr>
        <w:t>7</w:t>
      </w:r>
      <w:r w:rsidR="008E49DA">
        <w:rPr>
          <w:rFonts w:ascii="Times New Roman" w:hAnsi="Times New Roman" w:cs="Times New Roman"/>
          <w:szCs w:val="20"/>
        </w:rPr>
        <w:t>-</w:t>
      </w:r>
      <w:r w:rsidRPr="00402558">
        <w:rPr>
          <w:rFonts w:ascii="Times New Roman" w:hAnsi="Times New Roman" w:cs="Times New Roman"/>
          <w:szCs w:val="20"/>
        </w:rPr>
        <w:t>8</w:t>
      </w:r>
      <w:r w:rsidR="00632DC9">
        <w:rPr>
          <w:rFonts w:ascii="Times New Roman" w:hAnsi="Times New Roman" w:cs="Times New Roman" w:hint="eastAsia"/>
          <w:szCs w:val="20"/>
        </w:rPr>
        <w:t>]</w:t>
      </w:r>
      <w:r w:rsidRPr="00402558">
        <w:rPr>
          <w:rFonts w:ascii="Times New Roman" w:hAnsi="Times New Roman" w:cs="Times New Roman"/>
          <w:szCs w:val="20"/>
        </w:rPr>
        <w:t>. Riquelme et al.</w:t>
      </w:r>
      <w:r w:rsidR="00632DC9">
        <w:rPr>
          <w:rFonts w:ascii="Times New Roman" w:hAnsi="Times New Roman" w:cs="Times New Roman" w:hint="eastAsia"/>
          <w:szCs w:val="20"/>
        </w:rPr>
        <w:t xml:space="preserve"> [</w:t>
      </w:r>
      <w:r w:rsidRPr="00402558">
        <w:rPr>
          <w:rFonts w:ascii="Times New Roman" w:hAnsi="Times New Roman" w:cs="Times New Roman"/>
          <w:szCs w:val="20"/>
        </w:rPr>
        <w:t>2</w:t>
      </w:r>
      <w:r w:rsidR="00C66139" w:rsidRPr="00402558">
        <w:rPr>
          <w:rFonts w:ascii="Times New Roman" w:hAnsi="Times New Roman" w:cs="Times New Roman"/>
          <w:szCs w:val="20"/>
        </w:rPr>
        <w:t>4</w:t>
      </w:r>
      <w:r w:rsidR="00632DC9">
        <w:rPr>
          <w:rFonts w:ascii="Times New Roman" w:hAnsi="Times New Roman" w:cs="Times New Roman" w:hint="eastAsia"/>
          <w:szCs w:val="20"/>
        </w:rPr>
        <w:t>]</w:t>
      </w:r>
      <w:r w:rsidRPr="00402558">
        <w:rPr>
          <w:rFonts w:ascii="Times New Roman" w:hAnsi="Times New Roman" w:cs="Times New Roman"/>
          <w:szCs w:val="20"/>
        </w:rPr>
        <w:t xml:space="preserve"> demonstrate that </w:t>
      </w:r>
      <w:r w:rsidR="00261103" w:rsidRPr="00402558">
        <w:rPr>
          <w:rFonts w:ascii="Times New Roman" w:hAnsi="Times New Roman" w:cs="Times New Roman"/>
          <w:szCs w:val="20"/>
        </w:rPr>
        <w:t xml:space="preserve">information about a retailer’s </w:t>
      </w:r>
      <w:r w:rsidR="00CC4569" w:rsidRPr="00402558">
        <w:rPr>
          <w:rFonts w:ascii="Times New Roman" w:hAnsi="Times New Roman" w:cs="Times New Roman"/>
          <w:szCs w:val="20"/>
        </w:rPr>
        <w:t xml:space="preserve">unfair </w:t>
      </w:r>
      <w:r w:rsidRPr="00402558">
        <w:rPr>
          <w:rFonts w:ascii="Times New Roman" w:hAnsi="Times New Roman" w:cs="Times New Roman"/>
          <w:szCs w:val="20"/>
        </w:rPr>
        <w:t>price</w:t>
      </w:r>
      <w:r w:rsidR="00BD1F60" w:rsidRPr="00402558">
        <w:rPr>
          <w:rFonts w:ascii="Times New Roman" w:hAnsi="Times New Roman" w:cs="Times New Roman"/>
          <w:szCs w:val="20"/>
        </w:rPr>
        <w:t xml:space="preserve"> will</w:t>
      </w:r>
      <w:r w:rsidR="00261103" w:rsidRPr="00402558">
        <w:rPr>
          <w:rFonts w:ascii="Times New Roman" w:hAnsi="Times New Roman" w:cs="Times New Roman"/>
          <w:szCs w:val="20"/>
        </w:rPr>
        <w:t xml:space="preserve"> spread </w:t>
      </w:r>
      <w:r w:rsidR="00BD1F60" w:rsidRPr="00402558">
        <w:rPr>
          <w:rFonts w:ascii="Times New Roman" w:hAnsi="Times New Roman" w:cs="Times New Roman"/>
          <w:szCs w:val="20"/>
        </w:rPr>
        <w:t>quickly</w:t>
      </w:r>
      <w:r w:rsidR="00CC4569" w:rsidRPr="00402558">
        <w:rPr>
          <w:rFonts w:ascii="Times New Roman" w:hAnsi="Times New Roman" w:cs="Times New Roman"/>
          <w:szCs w:val="20"/>
        </w:rPr>
        <w:t xml:space="preserve"> online</w:t>
      </w:r>
      <w:r w:rsidR="00BD1F60" w:rsidRPr="00402558">
        <w:rPr>
          <w:rFonts w:ascii="Times New Roman" w:hAnsi="Times New Roman" w:cs="Times New Roman"/>
          <w:szCs w:val="20"/>
        </w:rPr>
        <w:t xml:space="preserve">, </w:t>
      </w:r>
      <w:r w:rsidRPr="00402558">
        <w:rPr>
          <w:rFonts w:ascii="Times New Roman" w:hAnsi="Times New Roman" w:cs="Times New Roman"/>
          <w:szCs w:val="20"/>
        </w:rPr>
        <w:t>dramatically decreas</w:t>
      </w:r>
      <w:r w:rsidR="00CC4569" w:rsidRPr="00402558">
        <w:rPr>
          <w:rFonts w:ascii="Times New Roman" w:hAnsi="Times New Roman" w:cs="Times New Roman"/>
          <w:szCs w:val="20"/>
        </w:rPr>
        <w:t>ing</w:t>
      </w:r>
      <w:r w:rsidRPr="00402558">
        <w:rPr>
          <w:rFonts w:ascii="Times New Roman" w:hAnsi="Times New Roman" w:cs="Times New Roman"/>
          <w:szCs w:val="20"/>
        </w:rPr>
        <w:t xml:space="preserve"> </w:t>
      </w:r>
      <w:r w:rsidR="00261103" w:rsidRPr="00402558">
        <w:rPr>
          <w:rFonts w:ascii="Times New Roman" w:hAnsi="Times New Roman" w:cs="Times New Roman"/>
          <w:szCs w:val="20"/>
        </w:rPr>
        <w:t xml:space="preserve">the </w:t>
      </w:r>
      <w:r w:rsidRPr="00402558">
        <w:rPr>
          <w:rFonts w:ascii="Times New Roman" w:hAnsi="Times New Roman" w:cs="Times New Roman"/>
          <w:szCs w:val="20"/>
        </w:rPr>
        <w:t>retailer</w:t>
      </w:r>
      <w:r w:rsidR="00261103" w:rsidRPr="00402558">
        <w:rPr>
          <w:rFonts w:ascii="Times New Roman" w:hAnsi="Times New Roman" w:cs="Times New Roman"/>
          <w:szCs w:val="20"/>
        </w:rPr>
        <w:t>’</w:t>
      </w:r>
      <w:r w:rsidRPr="00402558">
        <w:rPr>
          <w:rFonts w:ascii="Times New Roman" w:hAnsi="Times New Roman" w:cs="Times New Roman"/>
          <w:szCs w:val="20"/>
        </w:rPr>
        <w:t>s reputation and induc</w:t>
      </w:r>
      <w:r w:rsidR="004B0724" w:rsidRPr="00402558">
        <w:rPr>
          <w:rFonts w:ascii="Times New Roman" w:hAnsi="Times New Roman" w:cs="Times New Roman"/>
          <w:szCs w:val="20"/>
        </w:rPr>
        <w:t>ing</w:t>
      </w:r>
      <w:r w:rsidRPr="00402558">
        <w:rPr>
          <w:rFonts w:ascii="Times New Roman" w:hAnsi="Times New Roman" w:cs="Times New Roman"/>
          <w:szCs w:val="20"/>
        </w:rPr>
        <w:t xml:space="preserve"> customer retaliation online. </w:t>
      </w:r>
      <w:r w:rsidR="00CC5138" w:rsidRPr="00402558">
        <w:rPr>
          <w:rFonts w:ascii="Times New Roman" w:hAnsi="Times New Roman" w:cs="Times New Roman"/>
          <w:szCs w:val="20"/>
        </w:rPr>
        <w:t>Thus,</w:t>
      </w:r>
      <w:r w:rsidRPr="00402558">
        <w:rPr>
          <w:rFonts w:ascii="Times New Roman" w:hAnsi="Times New Roman" w:cs="Times New Roman"/>
          <w:szCs w:val="20"/>
        </w:rPr>
        <w:t xml:space="preserve"> reputation is very volatile in the online context. It is </w:t>
      </w:r>
      <w:r w:rsidR="00CC4569" w:rsidRPr="00402558">
        <w:rPr>
          <w:rFonts w:ascii="Times New Roman" w:hAnsi="Times New Roman" w:cs="Times New Roman"/>
          <w:szCs w:val="20"/>
        </w:rPr>
        <w:t>difficult</w:t>
      </w:r>
      <w:r w:rsidRPr="00402558">
        <w:rPr>
          <w:rFonts w:ascii="Times New Roman" w:hAnsi="Times New Roman" w:cs="Times New Roman"/>
          <w:szCs w:val="20"/>
        </w:rPr>
        <w:t xml:space="preserve"> to build but easy to </w:t>
      </w:r>
      <w:r w:rsidR="00CC4569" w:rsidRPr="00402558">
        <w:rPr>
          <w:rFonts w:ascii="Times New Roman" w:hAnsi="Times New Roman" w:cs="Times New Roman"/>
          <w:szCs w:val="20"/>
        </w:rPr>
        <w:t>destroy</w:t>
      </w:r>
      <w:r w:rsidRPr="00402558">
        <w:rPr>
          <w:rFonts w:ascii="Times New Roman" w:hAnsi="Times New Roman" w:cs="Times New Roman"/>
          <w:szCs w:val="20"/>
        </w:rPr>
        <w:t xml:space="preserve">. Regardless of using service quality management for reputation creation, Internet retailers should be aware of social media’s </w:t>
      </w:r>
      <w:r w:rsidR="00A025F1" w:rsidRPr="00402558">
        <w:rPr>
          <w:rFonts w:ascii="Times New Roman" w:hAnsi="Times New Roman" w:cs="Times New Roman"/>
          <w:szCs w:val="20"/>
        </w:rPr>
        <w:t>influence on reputation</w:t>
      </w:r>
      <w:r w:rsidRPr="00402558">
        <w:rPr>
          <w:rFonts w:ascii="Times New Roman" w:hAnsi="Times New Roman" w:cs="Times New Roman"/>
          <w:szCs w:val="20"/>
        </w:rPr>
        <w:t>.</w:t>
      </w:r>
    </w:p>
    <w:p w14:paraId="5DA96706" w14:textId="641CB3C7" w:rsidR="00706CEF" w:rsidRPr="00402558" w:rsidRDefault="00AB51FC" w:rsidP="00402558">
      <w:pPr>
        <w:pStyle w:val="Web"/>
        <w:snapToGrid w:val="0"/>
        <w:spacing w:beforeLines="50" w:before="180" w:beforeAutospacing="0" w:after="0" w:afterAutospacing="0"/>
        <w:ind w:firstLineChars="200" w:firstLine="504"/>
        <w:jc w:val="both"/>
        <w:textAlignment w:val="top"/>
        <w:rPr>
          <w:rFonts w:ascii="Times New Roman" w:hAnsi="Times New Roman" w:cs="Times New Roman"/>
          <w:szCs w:val="20"/>
        </w:rPr>
      </w:pPr>
      <w:r w:rsidRPr="00402558">
        <w:rPr>
          <w:rFonts w:ascii="Times New Roman" w:hAnsi="Times New Roman" w:cs="Times New Roman"/>
          <w:szCs w:val="20"/>
        </w:rPr>
        <w:t xml:space="preserve">Recent studies provide strong evidence that social media marketing </w:t>
      </w:r>
      <w:r w:rsidR="0083183D" w:rsidRPr="00402558">
        <w:rPr>
          <w:rFonts w:ascii="Times New Roman" w:hAnsi="Times New Roman" w:cs="Times New Roman"/>
          <w:szCs w:val="20"/>
        </w:rPr>
        <w:t>influences brand</w:t>
      </w:r>
      <w:r w:rsidRPr="00402558">
        <w:rPr>
          <w:rFonts w:ascii="Times New Roman" w:hAnsi="Times New Roman" w:cs="Times New Roman"/>
          <w:szCs w:val="20"/>
        </w:rPr>
        <w:t xml:space="preserve"> reputation. </w:t>
      </w:r>
      <w:r w:rsidR="00051BDD" w:rsidRPr="00402558">
        <w:rPr>
          <w:rFonts w:ascii="Times New Roman" w:hAnsi="Times New Roman" w:cs="Times New Roman"/>
          <w:szCs w:val="20"/>
        </w:rPr>
        <w:t>Using social media, Internet retailers can promote their brand value and allow customers to share positi</w:t>
      </w:r>
      <w:r w:rsidR="0083183D" w:rsidRPr="00402558">
        <w:rPr>
          <w:rFonts w:ascii="Times New Roman" w:hAnsi="Times New Roman" w:cs="Times New Roman"/>
          <w:szCs w:val="20"/>
        </w:rPr>
        <w:t>ve word-of-mouth efficiently</w:t>
      </w:r>
      <w:r w:rsidR="00051BDD" w:rsidRPr="00402558">
        <w:rPr>
          <w:rFonts w:ascii="Times New Roman" w:hAnsi="Times New Roman" w:cs="Times New Roman"/>
          <w:szCs w:val="20"/>
        </w:rPr>
        <w:t>, leading to reputation building</w:t>
      </w:r>
      <w:r w:rsidR="00632DC9">
        <w:rPr>
          <w:rFonts w:ascii="Times New Roman" w:hAnsi="Times New Roman" w:cs="Times New Roman" w:hint="eastAsia"/>
          <w:szCs w:val="20"/>
        </w:rPr>
        <w:t xml:space="preserve"> [</w:t>
      </w:r>
      <w:r w:rsidR="006214BD" w:rsidRPr="00402558">
        <w:rPr>
          <w:rFonts w:ascii="Times New Roman" w:hAnsi="Times New Roman" w:cs="Times New Roman"/>
          <w:szCs w:val="20"/>
        </w:rPr>
        <w:t>3</w:t>
      </w:r>
      <w:r w:rsidR="00160D46" w:rsidRPr="00402558">
        <w:rPr>
          <w:rFonts w:ascii="Times New Roman" w:hAnsi="Times New Roman" w:cs="Times New Roman"/>
          <w:szCs w:val="20"/>
        </w:rPr>
        <w:t>4</w:t>
      </w:r>
      <w:r w:rsidR="00632DC9">
        <w:rPr>
          <w:rFonts w:ascii="Times New Roman" w:hAnsi="Times New Roman" w:cs="Times New Roman" w:hint="eastAsia"/>
          <w:szCs w:val="20"/>
        </w:rPr>
        <w:t>]</w:t>
      </w:r>
      <w:r w:rsidR="00ED736C" w:rsidRPr="00402558">
        <w:rPr>
          <w:rFonts w:ascii="Times New Roman" w:hAnsi="Times New Roman" w:cs="Times New Roman"/>
          <w:szCs w:val="20"/>
        </w:rPr>
        <w:t xml:space="preserve">. </w:t>
      </w:r>
      <w:r w:rsidR="00F943B5" w:rsidRPr="00402558">
        <w:rPr>
          <w:rFonts w:ascii="Times New Roman" w:hAnsi="Times New Roman" w:cs="Times New Roman"/>
          <w:szCs w:val="20"/>
        </w:rPr>
        <w:t xml:space="preserve">According to Kim </w:t>
      </w:r>
      <w:r w:rsidR="00ED736C" w:rsidRPr="00402558">
        <w:rPr>
          <w:rFonts w:ascii="Times New Roman" w:hAnsi="Times New Roman" w:cs="Times New Roman"/>
          <w:szCs w:val="20"/>
        </w:rPr>
        <w:t>and Ko</w:t>
      </w:r>
      <w:r w:rsidR="00632DC9">
        <w:rPr>
          <w:rFonts w:ascii="Times New Roman" w:hAnsi="Times New Roman" w:cs="Times New Roman" w:hint="eastAsia"/>
          <w:szCs w:val="20"/>
        </w:rPr>
        <w:t xml:space="preserve"> [</w:t>
      </w:r>
      <w:r w:rsidR="00ED736C" w:rsidRPr="00402558">
        <w:rPr>
          <w:rFonts w:ascii="Times New Roman" w:hAnsi="Times New Roman" w:cs="Times New Roman"/>
          <w:szCs w:val="20"/>
        </w:rPr>
        <w:t>13</w:t>
      </w:r>
      <w:r w:rsidR="00632DC9">
        <w:rPr>
          <w:rFonts w:ascii="Times New Roman" w:hAnsi="Times New Roman" w:cs="Times New Roman" w:hint="eastAsia"/>
          <w:szCs w:val="20"/>
        </w:rPr>
        <w:t>]</w:t>
      </w:r>
      <w:r w:rsidR="00F943B5" w:rsidRPr="00402558">
        <w:rPr>
          <w:rFonts w:ascii="Times New Roman" w:hAnsi="Times New Roman" w:cs="Times New Roman"/>
          <w:szCs w:val="20"/>
        </w:rPr>
        <w:t xml:space="preserve">, social media marketing includes </w:t>
      </w:r>
      <w:r w:rsidR="003B3190" w:rsidRPr="00402558">
        <w:rPr>
          <w:rFonts w:ascii="Times New Roman" w:hAnsi="Times New Roman" w:cs="Times New Roman"/>
          <w:szCs w:val="20"/>
        </w:rPr>
        <w:t>various</w:t>
      </w:r>
      <w:r w:rsidR="00F943B5" w:rsidRPr="00402558">
        <w:rPr>
          <w:rFonts w:ascii="Times New Roman" w:hAnsi="Times New Roman" w:cs="Times New Roman"/>
          <w:szCs w:val="20"/>
        </w:rPr>
        <w:t xml:space="preserve"> activities such as sharing and updating information, providing customized services, making </w:t>
      </w:r>
      <w:r w:rsidR="009D3D52" w:rsidRPr="00402558">
        <w:rPr>
          <w:rFonts w:ascii="Times New Roman" w:hAnsi="Times New Roman" w:cs="Times New Roman"/>
          <w:szCs w:val="20"/>
        </w:rPr>
        <w:t>customers participate</w:t>
      </w:r>
      <w:r w:rsidR="006B7000" w:rsidRPr="00402558">
        <w:rPr>
          <w:rFonts w:ascii="Times New Roman" w:hAnsi="Times New Roman" w:cs="Times New Roman"/>
          <w:szCs w:val="20"/>
        </w:rPr>
        <w:t xml:space="preserve"> in information</w:t>
      </w:r>
      <w:r w:rsidR="009D3D52" w:rsidRPr="00402558">
        <w:rPr>
          <w:rFonts w:ascii="Times New Roman" w:hAnsi="Times New Roman" w:cs="Times New Roman"/>
          <w:szCs w:val="20"/>
        </w:rPr>
        <w:t xml:space="preserve"> sharing</w:t>
      </w:r>
      <w:r w:rsidR="00CC5138" w:rsidRPr="00402558">
        <w:rPr>
          <w:rFonts w:ascii="Times New Roman" w:hAnsi="Times New Roman" w:cs="Times New Roman"/>
          <w:szCs w:val="20"/>
        </w:rPr>
        <w:t xml:space="preserve"> all of which entice customers to </w:t>
      </w:r>
      <w:r w:rsidR="009D3D52" w:rsidRPr="00402558">
        <w:rPr>
          <w:rFonts w:ascii="Times New Roman" w:hAnsi="Times New Roman" w:cs="Times New Roman"/>
          <w:szCs w:val="20"/>
        </w:rPr>
        <w:t>bond</w:t>
      </w:r>
      <w:r w:rsidR="006B7000" w:rsidRPr="00402558">
        <w:rPr>
          <w:rFonts w:ascii="Times New Roman" w:hAnsi="Times New Roman" w:cs="Times New Roman"/>
          <w:szCs w:val="20"/>
        </w:rPr>
        <w:t xml:space="preserve"> to the brand. Through these activities, brand awareness </w:t>
      </w:r>
      <w:r w:rsidR="009D3D52" w:rsidRPr="00402558">
        <w:rPr>
          <w:rFonts w:ascii="Times New Roman" w:hAnsi="Times New Roman" w:cs="Times New Roman"/>
          <w:szCs w:val="20"/>
        </w:rPr>
        <w:t>among online customers increase</w:t>
      </w:r>
      <w:r w:rsidR="00CC4569" w:rsidRPr="00402558">
        <w:rPr>
          <w:rFonts w:ascii="Times New Roman" w:hAnsi="Times New Roman" w:cs="Times New Roman"/>
          <w:szCs w:val="20"/>
        </w:rPr>
        <w:t>s</w:t>
      </w:r>
      <w:r w:rsidR="006B7000" w:rsidRPr="00402558">
        <w:rPr>
          <w:rFonts w:ascii="Times New Roman" w:hAnsi="Times New Roman" w:cs="Times New Roman"/>
          <w:szCs w:val="20"/>
        </w:rPr>
        <w:t xml:space="preserve"> and </w:t>
      </w:r>
      <w:r w:rsidR="00C064FE" w:rsidRPr="00402558">
        <w:rPr>
          <w:rFonts w:ascii="Times New Roman" w:hAnsi="Times New Roman" w:cs="Times New Roman"/>
          <w:szCs w:val="20"/>
        </w:rPr>
        <w:t xml:space="preserve">brand loyalty, which is the precursor of reputation, </w:t>
      </w:r>
      <w:r w:rsidR="006B7000" w:rsidRPr="00402558">
        <w:rPr>
          <w:rFonts w:ascii="Times New Roman" w:hAnsi="Times New Roman" w:cs="Times New Roman"/>
          <w:szCs w:val="20"/>
        </w:rPr>
        <w:t>is created</w:t>
      </w:r>
      <w:r w:rsidR="00C064FE" w:rsidRPr="00402558">
        <w:rPr>
          <w:rFonts w:ascii="Times New Roman" w:hAnsi="Times New Roman" w:cs="Times New Roman"/>
          <w:szCs w:val="20"/>
        </w:rPr>
        <w:t xml:space="preserve"> </w:t>
      </w:r>
      <w:r w:rsidR="00632DC9">
        <w:rPr>
          <w:rFonts w:ascii="Times New Roman" w:hAnsi="Times New Roman" w:cs="Times New Roman" w:hint="eastAsia"/>
          <w:szCs w:val="20"/>
        </w:rPr>
        <w:t xml:space="preserve"> [</w:t>
      </w:r>
      <w:r w:rsidR="00C064FE" w:rsidRPr="00402558">
        <w:rPr>
          <w:rFonts w:ascii="Times New Roman" w:hAnsi="Times New Roman" w:cs="Times New Roman"/>
          <w:szCs w:val="20"/>
        </w:rPr>
        <w:t>9</w:t>
      </w:r>
      <w:r w:rsidR="000767F1">
        <w:rPr>
          <w:rFonts w:ascii="Times New Roman" w:hAnsi="Times New Roman" w:cs="Times New Roman"/>
          <w:szCs w:val="20"/>
        </w:rPr>
        <w:t>-</w:t>
      </w:r>
      <w:r w:rsidR="003C430B" w:rsidRPr="00402558">
        <w:rPr>
          <w:rFonts w:ascii="Times New Roman" w:hAnsi="Times New Roman" w:cs="Times New Roman"/>
          <w:szCs w:val="20"/>
        </w:rPr>
        <w:t>1</w:t>
      </w:r>
      <w:r w:rsidR="00C064FE" w:rsidRPr="00402558">
        <w:rPr>
          <w:rFonts w:ascii="Times New Roman" w:hAnsi="Times New Roman" w:cs="Times New Roman"/>
          <w:szCs w:val="20"/>
        </w:rPr>
        <w:t>0</w:t>
      </w:r>
      <w:r w:rsidR="00632DC9">
        <w:rPr>
          <w:rFonts w:ascii="Times New Roman" w:hAnsi="Times New Roman" w:cs="Times New Roman" w:hint="eastAsia"/>
          <w:szCs w:val="20"/>
        </w:rPr>
        <w:t>]</w:t>
      </w:r>
      <w:r w:rsidR="00C064FE" w:rsidRPr="00402558">
        <w:rPr>
          <w:rFonts w:ascii="Times New Roman" w:hAnsi="Times New Roman" w:cs="Times New Roman"/>
          <w:szCs w:val="20"/>
        </w:rPr>
        <w:t>,</w:t>
      </w:r>
      <w:r w:rsidR="003C430B" w:rsidRPr="00402558">
        <w:rPr>
          <w:rFonts w:ascii="Times New Roman" w:hAnsi="Times New Roman" w:cs="Times New Roman"/>
          <w:szCs w:val="20"/>
        </w:rPr>
        <w:t xml:space="preserve"> </w:t>
      </w:r>
      <w:r w:rsidR="00632DC9">
        <w:rPr>
          <w:rFonts w:ascii="Times New Roman" w:hAnsi="Times New Roman" w:cs="Times New Roman" w:hint="eastAsia"/>
          <w:szCs w:val="20"/>
        </w:rPr>
        <w:t>[</w:t>
      </w:r>
      <w:r w:rsidR="003C430B" w:rsidRPr="00402558">
        <w:rPr>
          <w:rFonts w:ascii="Times New Roman" w:hAnsi="Times New Roman" w:cs="Times New Roman"/>
          <w:szCs w:val="20"/>
        </w:rPr>
        <w:t>3</w:t>
      </w:r>
      <w:r w:rsidR="00160D46" w:rsidRPr="00402558">
        <w:rPr>
          <w:rFonts w:ascii="Times New Roman" w:hAnsi="Times New Roman" w:cs="Times New Roman"/>
          <w:szCs w:val="20"/>
        </w:rPr>
        <w:t>5</w:t>
      </w:r>
      <w:r w:rsidR="008E49DA">
        <w:rPr>
          <w:rFonts w:ascii="Times New Roman" w:hAnsi="Times New Roman" w:cs="Times New Roman"/>
          <w:szCs w:val="20"/>
        </w:rPr>
        <w:t>-</w:t>
      </w:r>
      <w:r w:rsidR="006214BD" w:rsidRPr="00402558">
        <w:rPr>
          <w:rFonts w:ascii="Times New Roman" w:hAnsi="Times New Roman" w:cs="Times New Roman"/>
          <w:szCs w:val="20"/>
        </w:rPr>
        <w:t>3</w:t>
      </w:r>
      <w:r w:rsidR="00160D46" w:rsidRPr="00402558">
        <w:rPr>
          <w:rFonts w:ascii="Times New Roman" w:hAnsi="Times New Roman" w:cs="Times New Roman"/>
          <w:szCs w:val="20"/>
        </w:rPr>
        <w:t>8</w:t>
      </w:r>
      <w:r w:rsidR="00632DC9">
        <w:rPr>
          <w:rFonts w:ascii="Times New Roman" w:hAnsi="Times New Roman" w:cs="Times New Roman" w:hint="eastAsia"/>
          <w:szCs w:val="20"/>
        </w:rPr>
        <w:t>]</w:t>
      </w:r>
      <w:r w:rsidR="003C430B" w:rsidRPr="00402558">
        <w:rPr>
          <w:rFonts w:ascii="Times New Roman" w:hAnsi="Times New Roman" w:cs="Times New Roman"/>
          <w:szCs w:val="20"/>
        </w:rPr>
        <w:t>.</w:t>
      </w:r>
    </w:p>
    <w:p w14:paraId="46E22E04" w14:textId="0D0983D0" w:rsidR="001B0C79" w:rsidRPr="00402558" w:rsidRDefault="00143C8C" w:rsidP="00402558">
      <w:pPr>
        <w:pStyle w:val="Web"/>
        <w:snapToGrid w:val="0"/>
        <w:spacing w:beforeLines="50" w:before="180" w:beforeAutospacing="0" w:after="0" w:afterAutospacing="0"/>
        <w:ind w:firstLineChars="200" w:firstLine="504"/>
        <w:jc w:val="both"/>
        <w:textAlignment w:val="top"/>
        <w:rPr>
          <w:rFonts w:ascii="Times New Roman" w:hAnsi="Times New Roman" w:cs="Times New Roman"/>
          <w:szCs w:val="20"/>
        </w:rPr>
      </w:pPr>
      <w:r w:rsidRPr="00402558">
        <w:rPr>
          <w:rFonts w:ascii="Times New Roman" w:hAnsi="Times New Roman" w:cs="Times New Roman"/>
          <w:szCs w:val="20"/>
        </w:rPr>
        <w:t>Social media revolutionized information sharing which is essential for judgement</w:t>
      </w:r>
      <w:r w:rsidR="009D3D52" w:rsidRPr="00402558">
        <w:rPr>
          <w:rFonts w:ascii="Times New Roman" w:hAnsi="Times New Roman" w:cs="Times New Roman"/>
          <w:szCs w:val="20"/>
        </w:rPr>
        <w:t xml:space="preserve"> of reputation</w:t>
      </w:r>
      <w:r w:rsidRPr="00402558">
        <w:rPr>
          <w:rFonts w:ascii="Times New Roman" w:hAnsi="Times New Roman" w:cs="Times New Roman"/>
          <w:szCs w:val="20"/>
        </w:rPr>
        <w:t xml:space="preserve">. </w:t>
      </w:r>
      <w:r w:rsidR="001B0C79" w:rsidRPr="00402558">
        <w:rPr>
          <w:rFonts w:ascii="Times New Roman" w:hAnsi="Times New Roman" w:cs="Times New Roman"/>
          <w:szCs w:val="20"/>
        </w:rPr>
        <w:t>Social cognitive theory assumes that individuals have limited capacity to process information which makes reputation judgement difficult and inaccurate</w:t>
      </w:r>
      <w:r w:rsidR="00632DC9">
        <w:rPr>
          <w:rFonts w:ascii="Times New Roman" w:hAnsi="Times New Roman" w:cs="Times New Roman" w:hint="eastAsia"/>
          <w:szCs w:val="20"/>
        </w:rPr>
        <w:t xml:space="preserve"> [</w:t>
      </w:r>
      <w:r w:rsidR="00160D46" w:rsidRPr="00402558">
        <w:rPr>
          <w:rFonts w:ascii="Times New Roman" w:hAnsi="Times New Roman" w:cs="Times New Roman"/>
          <w:szCs w:val="20"/>
        </w:rPr>
        <w:t>39</w:t>
      </w:r>
      <w:r w:rsidR="00632DC9">
        <w:rPr>
          <w:rFonts w:ascii="Times New Roman" w:hAnsi="Times New Roman" w:cs="Times New Roman" w:hint="eastAsia"/>
          <w:szCs w:val="20"/>
        </w:rPr>
        <w:t>]</w:t>
      </w:r>
      <w:r w:rsidR="001B0C79" w:rsidRPr="00402558">
        <w:rPr>
          <w:rFonts w:ascii="Times New Roman" w:hAnsi="Times New Roman" w:cs="Times New Roman"/>
          <w:szCs w:val="20"/>
        </w:rPr>
        <w:t xml:space="preserve">. However, social media </w:t>
      </w:r>
      <w:r w:rsidR="006D0936" w:rsidRPr="00402558">
        <w:rPr>
          <w:rFonts w:ascii="Times New Roman" w:hAnsi="Times New Roman" w:cs="Times New Roman"/>
          <w:szCs w:val="20"/>
        </w:rPr>
        <w:t>push that</w:t>
      </w:r>
      <w:r w:rsidR="001B0C79" w:rsidRPr="00402558">
        <w:rPr>
          <w:rFonts w:ascii="Times New Roman" w:hAnsi="Times New Roman" w:cs="Times New Roman"/>
          <w:szCs w:val="20"/>
        </w:rPr>
        <w:t xml:space="preserve"> limit. </w:t>
      </w:r>
      <w:r w:rsidR="00133380" w:rsidRPr="00402558">
        <w:rPr>
          <w:rFonts w:ascii="Times New Roman" w:hAnsi="Times New Roman" w:cs="Times New Roman"/>
          <w:szCs w:val="20"/>
        </w:rPr>
        <w:t>A</w:t>
      </w:r>
      <w:r w:rsidR="00706CEF" w:rsidRPr="00402558">
        <w:rPr>
          <w:rFonts w:ascii="Times New Roman" w:hAnsi="Times New Roman" w:cs="Times New Roman"/>
          <w:szCs w:val="20"/>
        </w:rPr>
        <w:t>dvance</w:t>
      </w:r>
      <w:r w:rsidR="00133380" w:rsidRPr="00402558">
        <w:rPr>
          <w:rFonts w:ascii="Times New Roman" w:hAnsi="Times New Roman" w:cs="Times New Roman"/>
          <w:szCs w:val="20"/>
        </w:rPr>
        <w:t>s</w:t>
      </w:r>
      <w:r w:rsidR="00706CEF" w:rsidRPr="00402558">
        <w:rPr>
          <w:rFonts w:ascii="Times New Roman" w:hAnsi="Times New Roman" w:cs="Times New Roman"/>
          <w:szCs w:val="20"/>
        </w:rPr>
        <w:t xml:space="preserve"> in</w:t>
      </w:r>
      <w:r w:rsidRPr="00402558">
        <w:rPr>
          <w:rFonts w:ascii="Times New Roman" w:hAnsi="Times New Roman" w:cs="Times New Roman"/>
          <w:szCs w:val="20"/>
        </w:rPr>
        <w:t xml:space="preserve"> communication and information sharing by social media has been explained by multiple existing </w:t>
      </w:r>
      <w:r w:rsidR="00AB51FC" w:rsidRPr="00402558">
        <w:rPr>
          <w:rFonts w:ascii="Times New Roman" w:hAnsi="Times New Roman" w:cs="Times New Roman"/>
          <w:szCs w:val="20"/>
        </w:rPr>
        <w:t xml:space="preserve">theories. One of them is social presence theory. This theory emphasizes social presence, which refers to the state of being connected with </w:t>
      </w:r>
      <w:r w:rsidR="006D0936" w:rsidRPr="00402558">
        <w:rPr>
          <w:rFonts w:ascii="Times New Roman" w:hAnsi="Times New Roman" w:cs="Times New Roman"/>
          <w:szCs w:val="20"/>
        </w:rPr>
        <w:t xml:space="preserve">the </w:t>
      </w:r>
      <w:r w:rsidR="00AB51FC" w:rsidRPr="00402558">
        <w:rPr>
          <w:rFonts w:ascii="Times New Roman" w:hAnsi="Times New Roman" w:cs="Times New Roman"/>
          <w:szCs w:val="20"/>
        </w:rPr>
        <w:t>other party in the communication, as a key component in communication</w:t>
      </w:r>
      <w:r w:rsidR="008D2C72" w:rsidRPr="00402558">
        <w:rPr>
          <w:rFonts w:ascii="Times New Roman" w:hAnsi="Times New Roman" w:cs="Times New Roman"/>
          <w:szCs w:val="20"/>
        </w:rPr>
        <w:t xml:space="preserve"> qu</w:t>
      </w:r>
      <w:r w:rsidR="003C430B" w:rsidRPr="00402558">
        <w:rPr>
          <w:rFonts w:ascii="Times New Roman" w:hAnsi="Times New Roman" w:cs="Times New Roman"/>
          <w:szCs w:val="20"/>
        </w:rPr>
        <w:t>ality</w:t>
      </w:r>
      <w:r w:rsidR="00632DC9">
        <w:rPr>
          <w:rFonts w:ascii="Times New Roman" w:hAnsi="Times New Roman" w:cs="Times New Roman" w:hint="eastAsia"/>
          <w:szCs w:val="20"/>
        </w:rPr>
        <w:t xml:space="preserve"> [</w:t>
      </w:r>
      <w:r w:rsidR="006214BD" w:rsidRPr="00402558">
        <w:rPr>
          <w:rFonts w:ascii="Times New Roman" w:hAnsi="Times New Roman" w:cs="Times New Roman"/>
          <w:szCs w:val="20"/>
        </w:rPr>
        <w:t>4</w:t>
      </w:r>
      <w:r w:rsidR="00160D46" w:rsidRPr="00402558">
        <w:rPr>
          <w:rFonts w:ascii="Times New Roman" w:hAnsi="Times New Roman" w:cs="Times New Roman"/>
          <w:szCs w:val="20"/>
        </w:rPr>
        <w:t>0</w:t>
      </w:r>
      <w:r w:rsidR="008E49DA">
        <w:rPr>
          <w:rFonts w:ascii="Times New Roman" w:hAnsi="Times New Roman" w:cs="Times New Roman"/>
          <w:szCs w:val="20"/>
        </w:rPr>
        <w:t>-</w:t>
      </w:r>
      <w:r w:rsidR="006214BD" w:rsidRPr="00402558">
        <w:rPr>
          <w:rFonts w:ascii="Times New Roman" w:hAnsi="Times New Roman" w:cs="Times New Roman"/>
          <w:szCs w:val="20"/>
        </w:rPr>
        <w:t>4</w:t>
      </w:r>
      <w:r w:rsidR="00160D46" w:rsidRPr="00402558">
        <w:rPr>
          <w:rFonts w:ascii="Times New Roman" w:hAnsi="Times New Roman" w:cs="Times New Roman"/>
          <w:szCs w:val="20"/>
        </w:rPr>
        <w:t>1</w:t>
      </w:r>
      <w:r w:rsidR="00632DC9">
        <w:rPr>
          <w:rFonts w:ascii="Times New Roman" w:hAnsi="Times New Roman" w:cs="Times New Roman" w:hint="eastAsia"/>
          <w:szCs w:val="20"/>
        </w:rPr>
        <w:t>]</w:t>
      </w:r>
      <w:r w:rsidR="008D2C72" w:rsidRPr="00402558">
        <w:rPr>
          <w:rFonts w:ascii="Times New Roman" w:hAnsi="Times New Roman" w:cs="Times New Roman"/>
          <w:szCs w:val="20"/>
        </w:rPr>
        <w:t xml:space="preserve">. Social media </w:t>
      </w:r>
      <w:r w:rsidR="00123EE7" w:rsidRPr="00402558">
        <w:rPr>
          <w:rFonts w:ascii="Times New Roman" w:hAnsi="Times New Roman" w:cs="Times New Roman"/>
          <w:szCs w:val="20"/>
        </w:rPr>
        <w:t>maintain</w:t>
      </w:r>
      <w:r w:rsidR="008D2C72" w:rsidRPr="00402558">
        <w:rPr>
          <w:rFonts w:ascii="Times New Roman" w:hAnsi="Times New Roman" w:cs="Times New Roman"/>
          <w:szCs w:val="20"/>
        </w:rPr>
        <w:t xml:space="preserve"> </w:t>
      </w:r>
      <w:r w:rsidR="006D0936" w:rsidRPr="00402558">
        <w:rPr>
          <w:rFonts w:ascii="Times New Roman" w:hAnsi="Times New Roman" w:cs="Times New Roman"/>
          <w:szCs w:val="20"/>
        </w:rPr>
        <w:t xml:space="preserve">and </w:t>
      </w:r>
      <w:r w:rsidR="006D0936" w:rsidRPr="00402558">
        <w:rPr>
          <w:rFonts w:ascii="Times New Roman" w:hAnsi="Times New Roman" w:cs="Times New Roman"/>
          <w:szCs w:val="20"/>
        </w:rPr>
        <w:lastRenderedPageBreak/>
        <w:t xml:space="preserve">update </w:t>
      </w:r>
      <w:r w:rsidR="008D2C72" w:rsidRPr="00402558">
        <w:rPr>
          <w:rFonts w:ascii="Times New Roman" w:hAnsi="Times New Roman" w:cs="Times New Roman"/>
          <w:szCs w:val="20"/>
        </w:rPr>
        <w:t xml:space="preserve">information </w:t>
      </w:r>
      <w:r w:rsidR="006D0936" w:rsidRPr="00402558">
        <w:rPr>
          <w:rFonts w:ascii="Times New Roman" w:hAnsi="Times New Roman" w:cs="Times New Roman"/>
          <w:szCs w:val="20"/>
        </w:rPr>
        <w:t>on a</w:t>
      </w:r>
      <w:r w:rsidR="008D2C72" w:rsidRPr="00402558">
        <w:rPr>
          <w:rFonts w:ascii="Times New Roman" w:hAnsi="Times New Roman" w:cs="Times New Roman"/>
          <w:szCs w:val="20"/>
        </w:rPr>
        <w:t xml:space="preserve"> real time basis, which offer continuous social presence to online users for quality communication</w:t>
      </w:r>
      <w:r w:rsidR="00632DC9">
        <w:rPr>
          <w:rFonts w:ascii="Times New Roman" w:hAnsi="Times New Roman" w:cs="Times New Roman" w:hint="eastAsia"/>
          <w:szCs w:val="20"/>
        </w:rPr>
        <w:t xml:space="preserve"> [</w:t>
      </w:r>
      <w:r w:rsidR="003C430B" w:rsidRPr="00402558">
        <w:rPr>
          <w:rFonts w:ascii="Times New Roman" w:hAnsi="Times New Roman" w:cs="Times New Roman"/>
          <w:szCs w:val="20"/>
        </w:rPr>
        <w:t>4</w:t>
      </w:r>
      <w:r w:rsidR="00160D46" w:rsidRPr="00402558">
        <w:rPr>
          <w:rFonts w:ascii="Times New Roman" w:hAnsi="Times New Roman" w:cs="Times New Roman"/>
          <w:szCs w:val="20"/>
        </w:rPr>
        <w:t>2</w:t>
      </w:r>
      <w:r w:rsidR="00632DC9">
        <w:rPr>
          <w:rFonts w:ascii="Times New Roman" w:hAnsi="Times New Roman" w:cs="Times New Roman" w:hint="eastAsia"/>
          <w:szCs w:val="20"/>
        </w:rPr>
        <w:t>]</w:t>
      </w:r>
      <w:r w:rsidR="008D2C72" w:rsidRPr="00402558">
        <w:rPr>
          <w:rFonts w:ascii="Times New Roman" w:hAnsi="Times New Roman" w:cs="Times New Roman"/>
          <w:szCs w:val="20"/>
        </w:rPr>
        <w:t xml:space="preserve">. </w:t>
      </w:r>
    </w:p>
    <w:p w14:paraId="6E0C2B50" w14:textId="68EBB507" w:rsidR="00706CEF" w:rsidRPr="00402558" w:rsidRDefault="00133380" w:rsidP="00402558">
      <w:pPr>
        <w:pStyle w:val="Web"/>
        <w:snapToGrid w:val="0"/>
        <w:spacing w:beforeLines="50" w:before="180" w:beforeAutospacing="0" w:after="0" w:afterAutospacing="0"/>
        <w:ind w:firstLineChars="200" w:firstLine="504"/>
        <w:jc w:val="both"/>
        <w:textAlignment w:val="top"/>
        <w:rPr>
          <w:rFonts w:ascii="Times New Roman" w:hAnsi="Times New Roman" w:cs="Times New Roman"/>
          <w:szCs w:val="20"/>
        </w:rPr>
      </w:pPr>
      <w:r w:rsidRPr="00402558">
        <w:rPr>
          <w:rFonts w:ascii="Times New Roman" w:hAnsi="Times New Roman" w:cs="Times New Roman"/>
          <w:szCs w:val="20"/>
        </w:rPr>
        <w:t>M</w:t>
      </w:r>
      <w:r w:rsidR="008D2C72" w:rsidRPr="00402558">
        <w:rPr>
          <w:rFonts w:ascii="Times New Roman" w:hAnsi="Times New Roman" w:cs="Times New Roman"/>
          <w:szCs w:val="20"/>
        </w:rPr>
        <w:t>edium richness theory explain</w:t>
      </w:r>
      <w:r w:rsidR="006D0936" w:rsidRPr="00402558">
        <w:rPr>
          <w:rFonts w:ascii="Times New Roman" w:hAnsi="Times New Roman" w:cs="Times New Roman"/>
          <w:szCs w:val="20"/>
        </w:rPr>
        <w:t>s</w:t>
      </w:r>
      <w:r w:rsidR="008D2C72" w:rsidRPr="00402558">
        <w:rPr>
          <w:rFonts w:ascii="Times New Roman" w:hAnsi="Times New Roman" w:cs="Times New Roman"/>
          <w:szCs w:val="20"/>
        </w:rPr>
        <w:t xml:space="preserve"> </w:t>
      </w:r>
      <w:r w:rsidR="001D53AF" w:rsidRPr="00402558">
        <w:rPr>
          <w:rFonts w:ascii="Times New Roman" w:hAnsi="Times New Roman" w:cs="Times New Roman"/>
          <w:szCs w:val="20"/>
        </w:rPr>
        <w:t xml:space="preserve">the novel capacity of social media as an information system. </w:t>
      </w:r>
      <w:r w:rsidR="006D0936" w:rsidRPr="00402558">
        <w:rPr>
          <w:rFonts w:ascii="Times New Roman" w:hAnsi="Times New Roman" w:cs="Times New Roman"/>
          <w:szCs w:val="20"/>
        </w:rPr>
        <w:t>This</w:t>
      </w:r>
      <w:r w:rsidR="00706CEF" w:rsidRPr="00402558">
        <w:rPr>
          <w:rFonts w:ascii="Times New Roman" w:hAnsi="Times New Roman" w:cs="Times New Roman"/>
          <w:szCs w:val="20"/>
        </w:rPr>
        <w:t xml:space="preserve"> theory </w:t>
      </w:r>
      <w:r w:rsidR="00123EE7" w:rsidRPr="00402558">
        <w:rPr>
          <w:rFonts w:ascii="Times New Roman" w:hAnsi="Times New Roman" w:cs="Times New Roman"/>
          <w:szCs w:val="20"/>
        </w:rPr>
        <w:t>asserts</w:t>
      </w:r>
      <w:r w:rsidR="00706CEF" w:rsidRPr="00402558">
        <w:rPr>
          <w:rFonts w:ascii="Times New Roman" w:hAnsi="Times New Roman" w:cs="Times New Roman"/>
          <w:szCs w:val="20"/>
        </w:rPr>
        <w:t xml:space="preserve"> that information richness in a medium reduces information equivocality. </w:t>
      </w:r>
      <w:r w:rsidR="001D53AF" w:rsidRPr="00402558">
        <w:rPr>
          <w:rFonts w:ascii="Times New Roman" w:hAnsi="Times New Roman" w:cs="Times New Roman"/>
          <w:szCs w:val="20"/>
        </w:rPr>
        <w:t xml:space="preserve">Different formats of information </w:t>
      </w:r>
      <w:r w:rsidR="00381222" w:rsidRPr="00402558">
        <w:rPr>
          <w:rFonts w:ascii="Times New Roman" w:hAnsi="Times New Roman" w:cs="Times New Roman"/>
          <w:szCs w:val="20"/>
        </w:rPr>
        <w:t xml:space="preserve">(e.g., video, script, and picture) </w:t>
      </w:r>
      <w:r w:rsidR="001D53AF" w:rsidRPr="00402558">
        <w:rPr>
          <w:rFonts w:ascii="Times New Roman" w:hAnsi="Times New Roman" w:cs="Times New Roman"/>
          <w:szCs w:val="20"/>
        </w:rPr>
        <w:t>that social media can transmit either person-to-</w:t>
      </w:r>
      <w:r w:rsidR="006D0936" w:rsidRPr="00402558">
        <w:rPr>
          <w:rFonts w:ascii="Times New Roman" w:hAnsi="Times New Roman" w:cs="Times New Roman"/>
          <w:szCs w:val="20"/>
        </w:rPr>
        <w:t>person or person-to-public make</w:t>
      </w:r>
      <w:r w:rsidR="00A84CC4" w:rsidRPr="00402558">
        <w:rPr>
          <w:rFonts w:ascii="Times New Roman" w:hAnsi="Times New Roman" w:cs="Times New Roman"/>
          <w:szCs w:val="20"/>
        </w:rPr>
        <w:t xml:space="preserve"> </w:t>
      </w:r>
      <w:r w:rsidR="001D53AF" w:rsidRPr="00402558">
        <w:rPr>
          <w:rFonts w:ascii="Times New Roman" w:hAnsi="Times New Roman" w:cs="Times New Roman"/>
          <w:szCs w:val="20"/>
        </w:rPr>
        <w:t xml:space="preserve">information </w:t>
      </w:r>
      <w:r w:rsidR="006D0936" w:rsidRPr="00402558">
        <w:rPr>
          <w:rFonts w:ascii="Times New Roman" w:hAnsi="Times New Roman" w:cs="Times New Roman"/>
          <w:szCs w:val="20"/>
        </w:rPr>
        <w:t xml:space="preserve">about a focal topic </w:t>
      </w:r>
      <w:r w:rsidR="001D53AF" w:rsidRPr="00402558">
        <w:rPr>
          <w:rFonts w:ascii="Times New Roman" w:hAnsi="Times New Roman" w:cs="Times New Roman"/>
          <w:szCs w:val="20"/>
        </w:rPr>
        <w:t>rich and minim</w:t>
      </w:r>
      <w:r w:rsidR="00381222" w:rsidRPr="00402558">
        <w:rPr>
          <w:rFonts w:ascii="Times New Roman" w:hAnsi="Times New Roman" w:cs="Times New Roman"/>
          <w:szCs w:val="20"/>
        </w:rPr>
        <w:t>ize the</w:t>
      </w:r>
      <w:r w:rsidR="001D53AF" w:rsidRPr="00402558">
        <w:rPr>
          <w:rFonts w:ascii="Times New Roman" w:hAnsi="Times New Roman" w:cs="Times New Roman"/>
          <w:szCs w:val="20"/>
        </w:rPr>
        <w:t xml:space="preserve"> amount of equivocality</w:t>
      </w:r>
      <w:r w:rsidR="00632DC9">
        <w:rPr>
          <w:rFonts w:ascii="Times New Roman" w:hAnsi="Times New Roman" w:cs="Times New Roman" w:hint="eastAsia"/>
          <w:szCs w:val="20"/>
        </w:rPr>
        <w:t xml:space="preserve"> [</w:t>
      </w:r>
      <w:r w:rsidR="003C430B" w:rsidRPr="00402558">
        <w:rPr>
          <w:rFonts w:ascii="Times New Roman" w:hAnsi="Times New Roman" w:cs="Times New Roman"/>
          <w:szCs w:val="20"/>
        </w:rPr>
        <w:t>4</w:t>
      </w:r>
      <w:r w:rsidR="00160D46" w:rsidRPr="00402558">
        <w:rPr>
          <w:rFonts w:ascii="Times New Roman" w:hAnsi="Times New Roman" w:cs="Times New Roman"/>
          <w:szCs w:val="20"/>
        </w:rPr>
        <w:t>3</w:t>
      </w:r>
      <w:r w:rsidR="008E49DA">
        <w:rPr>
          <w:rFonts w:ascii="Times New Roman" w:hAnsi="Times New Roman" w:cs="Times New Roman"/>
          <w:szCs w:val="20"/>
        </w:rPr>
        <w:t>-</w:t>
      </w:r>
      <w:r w:rsidR="003C430B" w:rsidRPr="00402558">
        <w:rPr>
          <w:rFonts w:ascii="Times New Roman" w:hAnsi="Times New Roman" w:cs="Times New Roman"/>
          <w:szCs w:val="20"/>
        </w:rPr>
        <w:t>4</w:t>
      </w:r>
      <w:r w:rsidR="00160D46" w:rsidRPr="00402558">
        <w:rPr>
          <w:rFonts w:ascii="Times New Roman" w:hAnsi="Times New Roman" w:cs="Times New Roman"/>
          <w:szCs w:val="20"/>
        </w:rPr>
        <w:t>4</w:t>
      </w:r>
      <w:r w:rsidR="00632DC9">
        <w:rPr>
          <w:rFonts w:ascii="Times New Roman" w:hAnsi="Times New Roman" w:cs="Times New Roman" w:hint="eastAsia"/>
          <w:szCs w:val="20"/>
        </w:rPr>
        <w:t>]</w:t>
      </w:r>
      <w:r w:rsidR="001D53AF" w:rsidRPr="00402558">
        <w:rPr>
          <w:rFonts w:ascii="Times New Roman" w:hAnsi="Times New Roman" w:cs="Times New Roman"/>
          <w:szCs w:val="20"/>
        </w:rPr>
        <w:t>.</w:t>
      </w:r>
      <w:r w:rsidR="00A84CC4" w:rsidRPr="00402558">
        <w:rPr>
          <w:rFonts w:ascii="Times New Roman" w:hAnsi="Times New Roman" w:cs="Times New Roman"/>
          <w:szCs w:val="20"/>
        </w:rPr>
        <w:t xml:space="preserve"> If online users find accurate information about Internet retailers </w:t>
      </w:r>
      <w:r w:rsidR="006D0936" w:rsidRPr="00402558">
        <w:rPr>
          <w:rFonts w:ascii="Times New Roman" w:hAnsi="Times New Roman" w:cs="Times New Roman"/>
          <w:szCs w:val="20"/>
        </w:rPr>
        <w:t>on a</w:t>
      </w:r>
      <w:r w:rsidR="00A84CC4" w:rsidRPr="00402558">
        <w:rPr>
          <w:rFonts w:ascii="Times New Roman" w:hAnsi="Times New Roman" w:cs="Times New Roman"/>
          <w:szCs w:val="20"/>
        </w:rPr>
        <w:t xml:space="preserve"> real time basis via social media, social media marketing positively influence</w:t>
      </w:r>
      <w:r w:rsidRPr="00402558">
        <w:rPr>
          <w:rFonts w:ascii="Times New Roman" w:hAnsi="Times New Roman" w:cs="Times New Roman"/>
          <w:szCs w:val="20"/>
        </w:rPr>
        <w:t>s</w:t>
      </w:r>
      <w:r w:rsidR="00A84CC4" w:rsidRPr="00402558">
        <w:rPr>
          <w:rFonts w:ascii="Times New Roman" w:hAnsi="Times New Roman" w:cs="Times New Roman"/>
          <w:szCs w:val="20"/>
        </w:rPr>
        <w:t xml:space="preserve"> </w:t>
      </w:r>
      <w:r w:rsidR="006D0936" w:rsidRPr="00402558">
        <w:rPr>
          <w:rFonts w:ascii="Times New Roman" w:hAnsi="Times New Roman" w:cs="Times New Roman"/>
          <w:szCs w:val="20"/>
        </w:rPr>
        <w:t xml:space="preserve">online customers’ </w:t>
      </w:r>
      <w:r w:rsidR="00123EE7" w:rsidRPr="00402558">
        <w:rPr>
          <w:rFonts w:ascii="Times New Roman" w:hAnsi="Times New Roman" w:cs="Times New Roman"/>
          <w:szCs w:val="20"/>
        </w:rPr>
        <w:t xml:space="preserve">judgment of </w:t>
      </w:r>
      <w:r w:rsidR="006D0936" w:rsidRPr="00402558">
        <w:rPr>
          <w:rFonts w:ascii="Times New Roman" w:hAnsi="Times New Roman" w:cs="Times New Roman"/>
          <w:szCs w:val="20"/>
        </w:rPr>
        <w:t>reputation</w:t>
      </w:r>
      <w:r w:rsidR="00A84CC4" w:rsidRPr="00402558">
        <w:rPr>
          <w:rFonts w:ascii="Times New Roman" w:hAnsi="Times New Roman" w:cs="Times New Roman"/>
          <w:szCs w:val="20"/>
        </w:rPr>
        <w:t>.</w:t>
      </w:r>
      <w:r w:rsidR="00706CEF" w:rsidRPr="00402558">
        <w:rPr>
          <w:rFonts w:ascii="Times New Roman" w:hAnsi="Times New Roman" w:cs="Times New Roman"/>
          <w:szCs w:val="20"/>
        </w:rPr>
        <w:t xml:space="preserve"> </w:t>
      </w:r>
    </w:p>
    <w:p w14:paraId="63E6906D" w14:textId="4D00171E" w:rsidR="002D24E4" w:rsidRDefault="00532DD4" w:rsidP="00402558">
      <w:pPr>
        <w:pStyle w:val="Web"/>
        <w:snapToGrid w:val="0"/>
        <w:spacing w:beforeLines="50" w:before="180" w:beforeAutospacing="0" w:after="0" w:afterAutospacing="0"/>
        <w:ind w:firstLineChars="200" w:firstLine="504"/>
        <w:jc w:val="both"/>
        <w:textAlignment w:val="top"/>
        <w:rPr>
          <w:rFonts w:ascii="Times New Roman" w:hAnsi="Times New Roman" w:cs="Times New Roman"/>
          <w:szCs w:val="20"/>
        </w:rPr>
      </w:pPr>
      <w:r w:rsidRPr="00402558">
        <w:rPr>
          <w:rFonts w:ascii="Times New Roman" w:hAnsi="Times New Roman" w:cs="Times New Roman"/>
          <w:szCs w:val="20"/>
        </w:rPr>
        <w:t>Etter</w:t>
      </w:r>
      <w:r w:rsidR="002773ED" w:rsidRPr="00402558">
        <w:rPr>
          <w:rFonts w:ascii="Times New Roman" w:hAnsi="Times New Roman" w:cs="Times New Roman"/>
          <w:szCs w:val="20"/>
        </w:rPr>
        <w:t>, Ravasi, and Colleoni</w:t>
      </w:r>
      <w:r w:rsidR="00632DC9">
        <w:rPr>
          <w:rFonts w:ascii="Times New Roman" w:hAnsi="Times New Roman" w:cs="Times New Roman" w:hint="eastAsia"/>
          <w:szCs w:val="20"/>
        </w:rPr>
        <w:t xml:space="preserve"> [</w:t>
      </w:r>
      <w:r w:rsidR="00610A20" w:rsidRPr="00402558">
        <w:rPr>
          <w:rFonts w:ascii="Times New Roman" w:hAnsi="Times New Roman" w:cs="Times New Roman"/>
          <w:szCs w:val="20"/>
        </w:rPr>
        <w:t>4</w:t>
      </w:r>
      <w:r w:rsidR="00160D46" w:rsidRPr="00402558">
        <w:rPr>
          <w:rFonts w:ascii="Times New Roman" w:hAnsi="Times New Roman" w:cs="Times New Roman"/>
          <w:szCs w:val="20"/>
        </w:rPr>
        <w:t>5</w:t>
      </w:r>
      <w:r w:rsidR="00632DC9">
        <w:rPr>
          <w:rFonts w:ascii="Times New Roman" w:hAnsi="Times New Roman" w:cs="Times New Roman" w:hint="eastAsia"/>
          <w:szCs w:val="20"/>
        </w:rPr>
        <w:t>]</w:t>
      </w:r>
      <w:r w:rsidR="00610A20" w:rsidRPr="00402558">
        <w:rPr>
          <w:rFonts w:ascii="Times New Roman" w:hAnsi="Times New Roman" w:cs="Times New Roman"/>
          <w:szCs w:val="20"/>
        </w:rPr>
        <w:t xml:space="preserve"> </w:t>
      </w:r>
      <w:r w:rsidRPr="00402558">
        <w:rPr>
          <w:rFonts w:ascii="Times New Roman" w:hAnsi="Times New Roman" w:cs="Times New Roman"/>
          <w:szCs w:val="20"/>
        </w:rPr>
        <w:t xml:space="preserve">differentiate between traditional media and social media regarding the mechanism </w:t>
      </w:r>
      <w:r w:rsidR="00123EE7" w:rsidRPr="00402558">
        <w:rPr>
          <w:rFonts w:ascii="Times New Roman" w:hAnsi="Times New Roman" w:cs="Times New Roman"/>
          <w:szCs w:val="20"/>
        </w:rPr>
        <w:t>in which</w:t>
      </w:r>
      <w:r w:rsidRPr="00402558">
        <w:rPr>
          <w:rFonts w:ascii="Times New Roman" w:hAnsi="Times New Roman" w:cs="Times New Roman"/>
          <w:szCs w:val="20"/>
        </w:rPr>
        <w:t xml:space="preserve"> they affect firm reputation. </w:t>
      </w:r>
      <w:r w:rsidR="00F8661C" w:rsidRPr="00402558">
        <w:rPr>
          <w:rFonts w:ascii="Times New Roman" w:hAnsi="Times New Roman" w:cs="Times New Roman"/>
          <w:szCs w:val="20"/>
        </w:rPr>
        <w:t>T</w:t>
      </w:r>
      <w:r w:rsidRPr="00402558">
        <w:rPr>
          <w:rFonts w:ascii="Times New Roman" w:hAnsi="Times New Roman" w:cs="Times New Roman"/>
          <w:szCs w:val="20"/>
        </w:rPr>
        <w:t>raditional media depend upon vertical top</w:t>
      </w:r>
      <w:r w:rsidR="006D0936" w:rsidRPr="00402558">
        <w:rPr>
          <w:rFonts w:ascii="Times New Roman" w:hAnsi="Times New Roman" w:cs="Times New Roman"/>
          <w:szCs w:val="20"/>
        </w:rPr>
        <w:t>-</w:t>
      </w:r>
      <w:r w:rsidRPr="00402558">
        <w:rPr>
          <w:rFonts w:ascii="Times New Roman" w:hAnsi="Times New Roman" w:cs="Times New Roman"/>
          <w:szCs w:val="20"/>
        </w:rPr>
        <w:t xml:space="preserve">down dissemination of information called “broadcasting” while social media use horizontal networked dissemination by information “coproduction”. </w:t>
      </w:r>
      <w:r w:rsidR="00B44999" w:rsidRPr="00402558">
        <w:rPr>
          <w:rFonts w:ascii="Times New Roman" w:hAnsi="Times New Roman" w:cs="Times New Roman"/>
          <w:szCs w:val="20"/>
        </w:rPr>
        <w:t>Consequently</w:t>
      </w:r>
      <w:r w:rsidRPr="00402558">
        <w:rPr>
          <w:rFonts w:ascii="Times New Roman" w:hAnsi="Times New Roman" w:cs="Times New Roman"/>
          <w:szCs w:val="20"/>
        </w:rPr>
        <w:t xml:space="preserve">, information </w:t>
      </w:r>
      <w:r w:rsidR="00F8661C" w:rsidRPr="00402558">
        <w:rPr>
          <w:rFonts w:ascii="Times New Roman" w:hAnsi="Times New Roman" w:cs="Times New Roman"/>
          <w:szCs w:val="20"/>
        </w:rPr>
        <w:t>i</w:t>
      </w:r>
      <w:r w:rsidRPr="00402558">
        <w:rPr>
          <w:rFonts w:ascii="Times New Roman" w:hAnsi="Times New Roman" w:cs="Times New Roman"/>
          <w:szCs w:val="20"/>
        </w:rPr>
        <w:t xml:space="preserve">n traditional media is highly homogeneous </w:t>
      </w:r>
      <w:r w:rsidR="00230899" w:rsidRPr="00402558">
        <w:rPr>
          <w:rFonts w:ascii="Times New Roman" w:hAnsi="Times New Roman" w:cs="Times New Roman"/>
          <w:szCs w:val="20"/>
        </w:rPr>
        <w:t xml:space="preserve">among different media outlets </w:t>
      </w:r>
      <w:r w:rsidRPr="00402558">
        <w:rPr>
          <w:rFonts w:ascii="Times New Roman" w:hAnsi="Times New Roman" w:cs="Times New Roman"/>
          <w:szCs w:val="20"/>
        </w:rPr>
        <w:t xml:space="preserve">after the information </w:t>
      </w:r>
      <w:r w:rsidR="00F8661C" w:rsidRPr="00402558">
        <w:rPr>
          <w:rFonts w:ascii="Times New Roman" w:hAnsi="Times New Roman" w:cs="Times New Roman"/>
          <w:szCs w:val="20"/>
        </w:rPr>
        <w:t xml:space="preserve">is processed </w:t>
      </w:r>
      <w:r w:rsidR="00230899" w:rsidRPr="00402558">
        <w:rPr>
          <w:rFonts w:ascii="Times New Roman" w:hAnsi="Times New Roman" w:cs="Times New Roman"/>
          <w:szCs w:val="20"/>
        </w:rPr>
        <w:t>through</w:t>
      </w:r>
      <w:r w:rsidRPr="00402558">
        <w:rPr>
          <w:rFonts w:ascii="Times New Roman" w:hAnsi="Times New Roman" w:cs="Times New Roman"/>
          <w:szCs w:val="20"/>
        </w:rPr>
        <w:t xml:space="preserve"> similar professional norms and procedural isomorphism. In the case of social media, information is heterogeneous from a multitude of disseminators in public </w:t>
      </w:r>
      <w:r w:rsidR="00D6055F" w:rsidRPr="00402558">
        <w:rPr>
          <w:rFonts w:ascii="Times New Roman" w:hAnsi="Times New Roman" w:cs="Times New Roman"/>
          <w:szCs w:val="20"/>
        </w:rPr>
        <w:t>platforms</w:t>
      </w:r>
      <w:r w:rsidRPr="00402558">
        <w:rPr>
          <w:rFonts w:ascii="Times New Roman" w:hAnsi="Times New Roman" w:cs="Times New Roman"/>
          <w:szCs w:val="20"/>
        </w:rPr>
        <w:t xml:space="preserve"> wh</w:t>
      </w:r>
      <w:r w:rsidR="00F8661C" w:rsidRPr="00402558">
        <w:rPr>
          <w:rFonts w:ascii="Times New Roman" w:hAnsi="Times New Roman" w:cs="Times New Roman"/>
          <w:szCs w:val="20"/>
        </w:rPr>
        <w:t>ere</w:t>
      </w:r>
      <w:r w:rsidRPr="00402558">
        <w:rPr>
          <w:rFonts w:ascii="Times New Roman" w:hAnsi="Times New Roman" w:cs="Times New Roman"/>
          <w:szCs w:val="20"/>
        </w:rPr>
        <w:t xml:space="preserve"> information contexts for the same kind of information are different. </w:t>
      </w:r>
      <w:r w:rsidR="002D24E4" w:rsidRPr="00402558">
        <w:rPr>
          <w:rFonts w:ascii="Times New Roman" w:hAnsi="Times New Roman" w:cs="Times New Roman"/>
          <w:szCs w:val="20"/>
        </w:rPr>
        <w:t xml:space="preserve">The efficient process of information </w:t>
      </w:r>
      <w:r w:rsidR="00F8661C" w:rsidRPr="00402558">
        <w:rPr>
          <w:rFonts w:ascii="Times New Roman" w:hAnsi="Times New Roman" w:cs="Times New Roman"/>
          <w:szCs w:val="20"/>
        </w:rPr>
        <w:t>added to</w:t>
      </w:r>
      <w:r w:rsidR="002D24E4" w:rsidRPr="00402558">
        <w:rPr>
          <w:rFonts w:ascii="Times New Roman" w:hAnsi="Times New Roman" w:cs="Times New Roman"/>
          <w:szCs w:val="20"/>
        </w:rPr>
        <w:t xml:space="preserve"> </w:t>
      </w:r>
      <w:r w:rsidR="00D6055F" w:rsidRPr="00402558">
        <w:rPr>
          <w:rFonts w:ascii="Times New Roman" w:hAnsi="Times New Roman" w:cs="Times New Roman"/>
          <w:szCs w:val="20"/>
        </w:rPr>
        <w:t xml:space="preserve">the </w:t>
      </w:r>
      <w:r w:rsidR="002D24E4" w:rsidRPr="00402558">
        <w:rPr>
          <w:rFonts w:ascii="Times New Roman" w:hAnsi="Times New Roman" w:cs="Times New Roman"/>
          <w:szCs w:val="20"/>
        </w:rPr>
        <w:t>popularity of social media makes social media marketing a key tool for reputation building</w:t>
      </w:r>
      <w:r w:rsidR="00632DC9">
        <w:rPr>
          <w:rFonts w:ascii="Times New Roman" w:hAnsi="Times New Roman" w:cs="Times New Roman" w:hint="eastAsia"/>
          <w:szCs w:val="20"/>
        </w:rPr>
        <w:t xml:space="preserve"> [</w:t>
      </w:r>
      <w:r w:rsidR="00B44999" w:rsidRPr="00402558">
        <w:rPr>
          <w:rFonts w:ascii="Times New Roman" w:hAnsi="Times New Roman" w:cs="Times New Roman"/>
          <w:szCs w:val="20"/>
        </w:rPr>
        <w:t>9</w:t>
      </w:r>
      <w:r w:rsidR="000767F1">
        <w:rPr>
          <w:rFonts w:ascii="Times New Roman" w:hAnsi="Times New Roman" w:cs="Times New Roman"/>
          <w:szCs w:val="20"/>
        </w:rPr>
        <w:t>-</w:t>
      </w:r>
      <w:r w:rsidR="00B44999" w:rsidRPr="00402558">
        <w:rPr>
          <w:rFonts w:ascii="Times New Roman" w:hAnsi="Times New Roman" w:cs="Times New Roman"/>
          <w:szCs w:val="20"/>
        </w:rPr>
        <w:t>10</w:t>
      </w:r>
      <w:r w:rsidR="00632DC9">
        <w:rPr>
          <w:rFonts w:ascii="Times New Roman" w:hAnsi="Times New Roman" w:cs="Times New Roman" w:hint="eastAsia"/>
          <w:szCs w:val="20"/>
        </w:rPr>
        <w:t>]</w:t>
      </w:r>
      <w:r w:rsidR="00B44999" w:rsidRPr="00402558">
        <w:rPr>
          <w:rFonts w:ascii="Times New Roman" w:hAnsi="Times New Roman" w:cs="Times New Roman"/>
          <w:szCs w:val="20"/>
        </w:rPr>
        <w:t xml:space="preserve">, </w:t>
      </w:r>
      <w:r w:rsidR="00632DC9">
        <w:rPr>
          <w:rFonts w:ascii="Times New Roman" w:hAnsi="Times New Roman" w:cs="Times New Roman" w:hint="eastAsia"/>
          <w:szCs w:val="20"/>
        </w:rPr>
        <w:t>[</w:t>
      </w:r>
      <w:r w:rsidR="00B44999" w:rsidRPr="00402558">
        <w:rPr>
          <w:rFonts w:ascii="Times New Roman" w:hAnsi="Times New Roman" w:cs="Times New Roman"/>
          <w:szCs w:val="20"/>
        </w:rPr>
        <w:t>13</w:t>
      </w:r>
      <w:r w:rsidR="00632DC9">
        <w:rPr>
          <w:rFonts w:ascii="Times New Roman" w:hAnsi="Times New Roman" w:cs="Times New Roman" w:hint="eastAsia"/>
          <w:szCs w:val="20"/>
        </w:rPr>
        <w:t>]</w:t>
      </w:r>
      <w:r w:rsidR="002D24E4" w:rsidRPr="00402558">
        <w:rPr>
          <w:rFonts w:ascii="Times New Roman" w:hAnsi="Times New Roman" w:cs="Times New Roman"/>
          <w:szCs w:val="20"/>
        </w:rPr>
        <w:t xml:space="preserve">. </w:t>
      </w:r>
    </w:p>
    <w:p w14:paraId="7FC1F102" w14:textId="77777777" w:rsidR="000767F1" w:rsidRPr="00402558" w:rsidRDefault="000767F1" w:rsidP="000767F1">
      <w:pPr>
        <w:pStyle w:val="Web"/>
        <w:snapToGrid w:val="0"/>
        <w:spacing w:beforeLines="50" w:before="180" w:beforeAutospacing="0" w:after="0" w:afterAutospacing="0"/>
        <w:ind w:firstLineChars="200" w:firstLine="504"/>
        <w:jc w:val="both"/>
        <w:textAlignment w:val="top"/>
        <w:rPr>
          <w:rFonts w:ascii="Times New Roman" w:hAnsi="Times New Roman" w:cs="Times New Roman"/>
          <w:szCs w:val="20"/>
        </w:rPr>
      </w:pPr>
      <w:r w:rsidRPr="00402558">
        <w:rPr>
          <w:rFonts w:ascii="Times New Roman" w:hAnsi="Times New Roman" w:cs="Times New Roman"/>
          <w:szCs w:val="20"/>
        </w:rPr>
        <w:t>Previous findings demonstrate the positive connection between social media marketing and brand loyalty within customer perception</w:t>
      </w:r>
      <w:r>
        <w:rPr>
          <w:rFonts w:ascii="Times New Roman" w:hAnsi="Times New Roman" w:cs="Times New Roman" w:hint="eastAsia"/>
          <w:szCs w:val="20"/>
        </w:rPr>
        <w:t xml:space="preserve"> [</w:t>
      </w:r>
      <w:r w:rsidRPr="00402558">
        <w:rPr>
          <w:rFonts w:ascii="Times New Roman" w:hAnsi="Times New Roman" w:cs="Times New Roman"/>
          <w:szCs w:val="20"/>
        </w:rPr>
        <w:t>34</w:t>
      </w:r>
      <w:r>
        <w:rPr>
          <w:rFonts w:ascii="Times New Roman" w:hAnsi="Times New Roman" w:cs="Times New Roman" w:hint="eastAsia"/>
          <w:szCs w:val="20"/>
        </w:rPr>
        <w:t>]</w:t>
      </w:r>
      <w:r w:rsidRPr="00402558">
        <w:rPr>
          <w:rFonts w:ascii="Times New Roman" w:hAnsi="Times New Roman" w:cs="Times New Roman"/>
          <w:szCs w:val="20"/>
        </w:rPr>
        <w:t xml:space="preserve">, </w:t>
      </w:r>
      <w:r>
        <w:rPr>
          <w:rFonts w:ascii="Times New Roman" w:hAnsi="Times New Roman" w:cs="Times New Roman" w:hint="eastAsia"/>
          <w:szCs w:val="20"/>
        </w:rPr>
        <w:t>[</w:t>
      </w:r>
      <w:r w:rsidRPr="00402558">
        <w:rPr>
          <w:rFonts w:ascii="Times New Roman" w:hAnsi="Times New Roman" w:cs="Times New Roman"/>
          <w:szCs w:val="20"/>
        </w:rPr>
        <w:t>37</w:t>
      </w:r>
      <w:r>
        <w:rPr>
          <w:rFonts w:ascii="Times New Roman" w:hAnsi="Times New Roman" w:cs="Times New Roman" w:hint="eastAsia"/>
          <w:szCs w:val="20"/>
        </w:rPr>
        <w:t>]</w:t>
      </w:r>
      <w:r w:rsidRPr="00402558">
        <w:rPr>
          <w:rFonts w:ascii="Times New Roman" w:hAnsi="Times New Roman" w:cs="Times New Roman"/>
          <w:szCs w:val="20"/>
        </w:rPr>
        <w:t>. The connection should be</w:t>
      </w:r>
      <w:r>
        <w:rPr>
          <w:rFonts w:ascii="Times New Roman" w:hAnsi="Times New Roman" w:cs="Times New Roman"/>
          <w:szCs w:val="20"/>
        </w:rPr>
        <w:t xml:space="preserve"> </w:t>
      </w:r>
      <w:r w:rsidRPr="00402558">
        <w:rPr>
          <w:rFonts w:ascii="Times New Roman" w:hAnsi="Times New Roman" w:cs="Times New Roman"/>
          <w:szCs w:val="20"/>
        </w:rPr>
        <w:t>validated deductively beyond customer perception by objectively measuring reputation. This study investigates the relationship between Internet retailer use of social media and reputation.</w:t>
      </w:r>
    </w:p>
    <w:p w14:paraId="35131620" w14:textId="6AFE2E89" w:rsidR="000767F1" w:rsidRPr="00920173" w:rsidRDefault="000767F1" w:rsidP="00EF3062">
      <w:pPr>
        <w:pStyle w:val="Web"/>
        <w:snapToGrid w:val="0"/>
        <w:spacing w:beforeLines="50" w:before="180" w:beforeAutospacing="0" w:after="0" w:afterAutospacing="0"/>
        <w:ind w:firstLineChars="200" w:firstLine="504"/>
        <w:jc w:val="both"/>
        <w:textAlignment w:val="top"/>
        <w:rPr>
          <w:rFonts w:ascii="Times New Roman" w:hAnsi="Times New Roman" w:cs="Times New Roman"/>
          <w:i/>
          <w:szCs w:val="22"/>
          <w:lang w:eastAsia="en-CA"/>
        </w:rPr>
      </w:pPr>
      <w:r w:rsidRPr="00402558">
        <w:rPr>
          <w:rFonts w:ascii="Times New Roman" w:hAnsi="Times New Roman" w:cs="Times New Roman"/>
          <w:szCs w:val="20"/>
        </w:rPr>
        <w:t>H2: An Internet retailer that uses social media (i.e., Facebook, Twitter, and YouTube) is highly likely to be a reputable retailer.</w:t>
      </w:r>
    </w:p>
    <w:p w14:paraId="72B4C927" w14:textId="007841FC" w:rsidR="000767F1" w:rsidRDefault="000767F1">
      <w:pPr>
        <w:widowControl/>
        <w:rPr>
          <w:b/>
          <w:szCs w:val="22"/>
          <w:lang w:eastAsia="en-CA"/>
        </w:rPr>
      </w:pPr>
      <w:r>
        <w:rPr>
          <w:b/>
          <w:szCs w:val="22"/>
          <w:lang w:eastAsia="en-CA"/>
        </w:rPr>
        <w:br w:type="page"/>
      </w:r>
      <w:bookmarkStart w:id="0" w:name="_GoBack"/>
      <w:bookmarkEnd w:id="0"/>
    </w:p>
    <w:p w14:paraId="1EE488B9" w14:textId="7DD515DD" w:rsidR="000767F1" w:rsidRPr="00920173" w:rsidRDefault="000767F1" w:rsidP="000767F1">
      <w:pPr>
        <w:widowControl/>
        <w:adjustRightInd w:val="0"/>
        <w:snapToGrid w:val="0"/>
        <w:spacing w:afterLines="50" w:after="180"/>
        <w:jc w:val="center"/>
        <w:rPr>
          <w:szCs w:val="22"/>
          <w:lang w:eastAsia="en-CA"/>
        </w:rPr>
      </w:pPr>
      <w:r w:rsidRPr="00920173">
        <w:rPr>
          <w:b/>
          <w:szCs w:val="22"/>
          <w:lang w:eastAsia="en-CA"/>
        </w:rPr>
        <w:lastRenderedPageBreak/>
        <w:t>Table 2</w:t>
      </w:r>
      <w:r w:rsidRPr="00920173">
        <w:rPr>
          <w:szCs w:val="22"/>
          <w:lang w:eastAsia="en-CA"/>
        </w:rPr>
        <w:t>. Literature on the relationship between social media use and brand reputation</w:t>
      </w:r>
    </w:p>
    <w:tbl>
      <w:tblPr>
        <w:tblStyle w:val="ac"/>
        <w:tblW w:w="7415"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2376"/>
        <w:gridCol w:w="709"/>
        <w:gridCol w:w="4330"/>
      </w:tblGrid>
      <w:tr w:rsidR="000767F1" w:rsidRPr="00920173" w14:paraId="28D35E78" w14:textId="77777777" w:rsidTr="00EE197B">
        <w:tc>
          <w:tcPr>
            <w:tcW w:w="2376" w:type="dxa"/>
            <w:tcBorders>
              <w:bottom w:val="single" w:sz="4" w:space="0" w:color="auto"/>
            </w:tcBorders>
          </w:tcPr>
          <w:p w14:paraId="405DE7A4" w14:textId="77777777" w:rsidR="000767F1" w:rsidRPr="00920173" w:rsidRDefault="000767F1" w:rsidP="00EE197B">
            <w:pPr>
              <w:widowControl/>
              <w:adjustRightInd w:val="0"/>
              <w:snapToGrid w:val="0"/>
              <w:jc w:val="center"/>
              <w:rPr>
                <w:rFonts w:ascii="Times New Roman" w:hAnsi="Times New Roman"/>
                <w:szCs w:val="22"/>
                <w:lang w:eastAsia="en-CA"/>
              </w:rPr>
            </w:pPr>
            <w:r w:rsidRPr="00920173">
              <w:rPr>
                <w:rFonts w:ascii="Times New Roman" w:hAnsi="Times New Roman"/>
                <w:szCs w:val="22"/>
                <w:lang w:eastAsia="en-CA"/>
              </w:rPr>
              <w:t>Author(s)</w:t>
            </w:r>
          </w:p>
        </w:tc>
        <w:tc>
          <w:tcPr>
            <w:tcW w:w="709" w:type="dxa"/>
            <w:tcBorders>
              <w:bottom w:val="single" w:sz="4" w:space="0" w:color="auto"/>
            </w:tcBorders>
          </w:tcPr>
          <w:p w14:paraId="6D8C4E86" w14:textId="77777777" w:rsidR="000767F1" w:rsidRPr="00920173" w:rsidRDefault="000767F1" w:rsidP="00EE197B">
            <w:pPr>
              <w:widowControl/>
              <w:adjustRightInd w:val="0"/>
              <w:snapToGrid w:val="0"/>
              <w:jc w:val="center"/>
              <w:rPr>
                <w:rFonts w:ascii="Times New Roman" w:hAnsi="Times New Roman"/>
                <w:szCs w:val="22"/>
                <w:lang w:eastAsia="en-CA"/>
              </w:rPr>
            </w:pPr>
            <w:r w:rsidRPr="00920173">
              <w:rPr>
                <w:rFonts w:ascii="Times New Roman" w:hAnsi="Times New Roman"/>
                <w:szCs w:val="22"/>
                <w:lang w:eastAsia="en-CA"/>
              </w:rPr>
              <w:t>Year</w:t>
            </w:r>
          </w:p>
        </w:tc>
        <w:tc>
          <w:tcPr>
            <w:tcW w:w="4330" w:type="dxa"/>
            <w:tcBorders>
              <w:bottom w:val="single" w:sz="4" w:space="0" w:color="auto"/>
            </w:tcBorders>
          </w:tcPr>
          <w:p w14:paraId="3AAD639D" w14:textId="77777777" w:rsidR="000767F1" w:rsidRPr="00920173" w:rsidRDefault="000767F1" w:rsidP="00EE197B">
            <w:pPr>
              <w:widowControl/>
              <w:tabs>
                <w:tab w:val="left" w:pos="749"/>
                <w:tab w:val="center" w:pos="2547"/>
              </w:tabs>
              <w:adjustRightInd w:val="0"/>
              <w:snapToGrid w:val="0"/>
              <w:jc w:val="left"/>
              <w:rPr>
                <w:rFonts w:ascii="Times New Roman" w:hAnsi="Times New Roman"/>
                <w:szCs w:val="22"/>
                <w:lang w:eastAsia="en-CA"/>
              </w:rPr>
            </w:pPr>
            <w:r w:rsidRPr="00920173">
              <w:rPr>
                <w:rFonts w:ascii="Times New Roman" w:hAnsi="Times New Roman"/>
                <w:szCs w:val="22"/>
                <w:lang w:eastAsia="en-CA"/>
              </w:rPr>
              <w:tab/>
            </w:r>
            <w:r w:rsidRPr="00920173">
              <w:rPr>
                <w:rFonts w:ascii="Times New Roman" w:hAnsi="Times New Roman"/>
                <w:szCs w:val="22"/>
                <w:lang w:eastAsia="en-CA"/>
              </w:rPr>
              <w:tab/>
              <w:t>Major finding(s)</w:t>
            </w:r>
          </w:p>
        </w:tc>
      </w:tr>
      <w:tr w:rsidR="000767F1" w:rsidRPr="00920173" w14:paraId="3084350C" w14:textId="77777777" w:rsidTr="008869EE">
        <w:tc>
          <w:tcPr>
            <w:tcW w:w="2376" w:type="dxa"/>
            <w:tcBorders>
              <w:bottom w:val="nil"/>
            </w:tcBorders>
          </w:tcPr>
          <w:p w14:paraId="4FDBF2AA" w14:textId="77777777" w:rsidR="000767F1" w:rsidRPr="00920173" w:rsidRDefault="000767F1" w:rsidP="00EE197B">
            <w:pPr>
              <w:widowControl/>
              <w:adjustRightInd w:val="0"/>
              <w:snapToGrid w:val="0"/>
              <w:jc w:val="left"/>
              <w:rPr>
                <w:rFonts w:ascii="Times New Roman" w:hAnsi="Times New Roman"/>
                <w:szCs w:val="22"/>
                <w:lang w:eastAsia="en-CA"/>
              </w:rPr>
            </w:pPr>
            <w:r w:rsidRPr="00920173">
              <w:rPr>
                <w:rFonts w:ascii="Times New Roman" w:hAnsi="Times New Roman"/>
                <w:szCs w:val="22"/>
                <w:lang w:eastAsia="en-CA"/>
              </w:rPr>
              <w:t>Weiger, Wetzel, and Hammerschmidt [9]</w:t>
            </w:r>
          </w:p>
        </w:tc>
        <w:tc>
          <w:tcPr>
            <w:tcW w:w="709" w:type="dxa"/>
            <w:tcBorders>
              <w:bottom w:val="nil"/>
            </w:tcBorders>
          </w:tcPr>
          <w:p w14:paraId="43F95221" w14:textId="77777777" w:rsidR="000767F1" w:rsidRPr="00920173" w:rsidRDefault="000767F1" w:rsidP="00EE197B">
            <w:pPr>
              <w:widowControl/>
              <w:adjustRightInd w:val="0"/>
              <w:snapToGrid w:val="0"/>
              <w:jc w:val="center"/>
              <w:rPr>
                <w:rFonts w:ascii="Times New Roman" w:hAnsi="Times New Roman"/>
                <w:szCs w:val="22"/>
                <w:lang w:eastAsia="en-CA"/>
              </w:rPr>
            </w:pPr>
            <w:r w:rsidRPr="00920173">
              <w:rPr>
                <w:rFonts w:ascii="Times New Roman" w:hAnsi="Times New Roman"/>
                <w:szCs w:val="22"/>
                <w:lang w:eastAsia="en-CA"/>
              </w:rPr>
              <w:t>2017</w:t>
            </w:r>
          </w:p>
        </w:tc>
        <w:tc>
          <w:tcPr>
            <w:tcW w:w="4330" w:type="dxa"/>
            <w:tcBorders>
              <w:bottom w:val="nil"/>
            </w:tcBorders>
          </w:tcPr>
          <w:p w14:paraId="4ED084D1" w14:textId="77777777" w:rsidR="000767F1" w:rsidRPr="00920173" w:rsidRDefault="000767F1" w:rsidP="00EE197B">
            <w:pPr>
              <w:widowControl/>
              <w:adjustRightInd w:val="0"/>
              <w:snapToGrid w:val="0"/>
              <w:jc w:val="left"/>
              <w:rPr>
                <w:rFonts w:ascii="Times New Roman" w:hAnsi="Times New Roman"/>
                <w:szCs w:val="22"/>
                <w:lang w:eastAsia="en-CA"/>
              </w:rPr>
            </w:pPr>
            <w:r w:rsidRPr="00920173">
              <w:rPr>
                <w:rFonts w:ascii="Times New Roman" w:hAnsi="Times New Roman"/>
                <w:szCs w:val="22"/>
                <w:lang w:eastAsia="en-CA"/>
              </w:rPr>
              <w:t>Engagement among online community members (Facebook) influences brand equity.</w:t>
            </w:r>
          </w:p>
        </w:tc>
      </w:tr>
      <w:tr w:rsidR="000767F1" w:rsidRPr="00920173" w14:paraId="79E90681" w14:textId="77777777" w:rsidTr="008869EE">
        <w:tc>
          <w:tcPr>
            <w:tcW w:w="2376" w:type="dxa"/>
            <w:tcBorders>
              <w:top w:val="nil"/>
              <w:bottom w:val="nil"/>
            </w:tcBorders>
          </w:tcPr>
          <w:p w14:paraId="5AF3CF25" w14:textId="77777777" w:rsidR="000767F1" w:rsidRPr="00920173" w:rsidRDefault="000767F1" w:rsidP="00EE197B">
            <w:pPr>
              <w:widowControl/>
              <w:adjustRightInd w:val="0"/>
              <w:snapToGrid w:val="0"/>
              <w:jc w:val="left"/>
              <w:rPr>
                <w:rFonts w:ascii="Times New Roman" w:hAnsi="Times New Roman"/>
                <w:szCs w:val="22"/>
                <w:lang w:eastAsia="en-CA"/>
              </w:rPr>
            </w:pPr>
            <w:r w:rsidRPr="00920173">
              <w:rPr>
                <w:rFonts w:ascii="Times New Roman" w:hAnsi="Times New Roman"/>
                <w:szCs w:val="22"/>
                <w:lang w:eastAsia="en-CA"/>
              </w:rPr>
              <w:t>Jakic, Wagner, and Meyer [10]</w:t>
            </w:r>
          </w:p>
        </w:tc>
        <w:tc>
          <w:tcPr>
            <w:tcW w:w="709" w:type="dxa"/>
            <w:tcBorders>
              <w:top w:val="nil"/>
              <w:bottom w:val="nil"/>
            </w:tcBorders>
          </w:tcPr>
          <w:p w14:paraId="565EAAB6" w14:textId="77777777" w:rsidR="000767F1" w:rsidRPr="00920173" w:rsidRDefault="000767F1" w:rsidP="00EE197B">
            <w:pPr>
              <w:widowControl/>
              <w:adjustRightInd w:val="0"/>
              <w:snapToGrid w:val="0"/>
              <w:jc w:val="center"/>
              <w:rPr>
                <w:rFonts w:ascii="Times New Roman" w:hAnsi="Times New Roman"/>
                <w:szCs w:val="22"/>
                <w:lang w:eastAsia="en-CA"/>
              </w:rPr>
            </w:pPr>
            <w:r w:rsidRPr="00920173">
              <w:rPr>
                <w:rFonts w:ascii="Times New Roman" w:hAnsi="Times New Roman"/>
                <w:szCs w:val="22"/>
                <w:lang w:eastAsia="en-CA"/>
              </w:rPr>
              <w:t>2017</w:t>
            </w:r>
          </w:p>
        </w:tc>
        <w:tc>
          <w:tcPr>
            <w:tcW w:w="4330" w:type="dxa"/>
            <w:tcBorders>
              <w:top w:val="nil"/>
              <w:bottom w:val="nil"/>
            </w:tcBorders>
          </w:tcPr>
          <w:p w14:paraId="08C7F405" w14:textId="77777777" w:rsidR="000767F1" w:rsidRPr="00920173" w:rsidRDefault="000767F1" w:rsidP="00EE197B">
            <w:pPr>
              <w:widowControl/>
              <w:adjustRightInd w:val="0"/>
              <w:snapToGrid w:val="0"/>
              <w:jc w:val="left"/>
              <w:rPr>
                <w:rFonts w:ascii="Times New Roman" w:hAnsi="Times New Roman"/>
                <w:szCs w:val="22"/>
                <w:lang w:eastAsia="en-CA"/>
              </w:rPr>
            </w:pPr>
            <w:r w:rsidRPr="00920173">
              <w:rPr>
                <w:rFonts w:ascii="Times New Roman" w:hAnsi="Times New Roman"/>
                <w:szCs w:val="22"/>
                <w:lang w:eastAsia="en-CA"/>
              </w:rPr>
              <w:t>Interaction among online community members (Facebook) influences brand trust.</w:t>
            </w:r>
          </w:p>
        </w:tc>
      </w:tr>
      <w:tr w:rsidR="000767F1" w:rsidRPr="00920173" w14:paraId="16B2C101" w14:textId="77777777" w:rsidTr="008869EE">
        <w:tc>
          <w:tcPr>
            <w:tcW w:w="2376" w:type="dxa"/>
            <w:tcBorders>
              <w:top w:val="nil"/>
              <w:bottom w:val="nil"/>
            </w:tcBorders>
          </w:tcPr>
          <w:p w14:paraId="7BAB86E2" w14:textId="77777777" w:rsidR="000767F1" w:rsidRPr="00920173" w:rsidRDefault="000767F1" w:rsidP="00EE197B">
            <w:pPr>
              <w:widowControl/>
              <w:adjustRightInd w:val="0"/>
              <w:snapToGrid w:val="0"/>
              <w:jc w:val="left"/>
              <w:rPr>
                <w:rFonts w:ascii="Times New Roman" w:hAnsi="Times New Roman"/>
                <w:szCs w:val="22"/>
                <w:lang w:eastAsia="en-CA"/>
              </w:rPr>
            </w:pPr>
            <w:r w:rsidRPr="00920173">
              <w:rPr>
                <w:rFonts w:ascii="Times New Roman" w:hAnsi="Times New Roman"/>
                <w:szCs w:val="22"/>
                <w:lang w:val="en-CA"/>
              </w:rPr>
              <w:t>Jung, Kim, and Kim [12]</w:t>
            </w:r>
          </w:p>
        </w:tc>
        <w:tc>
          <w:tcPr>
            <w:tcW w:w="709" w:type="dxa"/>
            <w:tcBorders>
              <w:top w:val="nil"/>
              <w:bottom w:val="nil"/>
            </w:tcBorders>
          </w:tcPr>
          <w:p w14:paraId="7E628E66" w14:textId="77777777" w:rsidR="000767F1" w:rsidRPr="00920173" w:rsidRDefault="000767F1" w:rsidP="00EE197B">
            <w:pPr>
              <w:widowControl/>
              <w:adjustRightInd w:val="0"/>
              <w:snapToGrid w:val="0"/>
              <w:jc w:val="center"/>
              <w:rPr>
                <w:rFonts w:ascii="Times New Roman" w:hAnsi="Times New Roman"/>
                <w:szCs w:val="22"/>
                <w:lang w:eastAsia="en-CA"/>
              </w:rPr>
            </w:pPr>
            <w:r w:rsidRPr="00920173">
              <w:rPr>
                <w:rFonts w:ascii="Times New Roman" w:hAnsi="Times New Roman"/>
                <w:szCs w:val="22"/>
                <w:lang w:eastAsia="en-CA"/>
              </w:rPr>
              <w:t>2014</w:t>
            </w:r>
          </w:p>
        </w:tc>
        <w:tc>
          <w:tcPr>
            <w:tcW w:w="4330" w:type="dxa"/>
            <w:tcBorders>
              <w:top w:val="nil"/>
              <w:bottom w:val="nil"/>
            </w:tcBorders>
          </w:tcPr>
          <w:p w14:paraId="25FDDA77" w14:textId="77777777" w:rsidR="000767F1" w:rsidRPr="00920173" w:rsidRDefault="000767F1" w:rsidP="00EE197B">
            <w:pPr>
              <w:widowControl/>
              <w:adjustRightInd w:val="0"/>
              <w:snapToGrid w:val="0"/>
              <w:rPr>
                <w:rFonts w:ascii="Times New Roman" w:hAnsi="Times New Roman"/>
                <w:szCs w:val="22"/>
                <w:lang w:eastAsia="en-CA"/>
              </w:rPr>
            </w:pPr>
            <w:r w:rsidRPr="00920173">
              <w:rPr>
                <w:rFonts w:ascii="Times New Roman" w:hAnsi="Times New Roman"/>
                <w:szCs w:val="22"/>
              </w:rPr>
              <w:t>Perceived benefits of using online brand communities influence community members’ brand trust.</w:t>
            </w:r>
          </w:p>
        </w:tc>
      </w:tr>
      <w:tr w:rsidR="000767F1" w:rsidRPr="00920173" w14:paraId="67443A76" w14:textId="77777777" w:rsidTr="008869EE">
        <w:tc>
          <w:tcPr>
            <w:tcW w:w="2376" w:type="dxa"/>
            <w:tcBorders>
              <w:top w:val="nil"/>
              <w:bottom w:val="nil"/>
            </w:tcBorders>
          </w:tcPr>
          <w:p w14:paraId="62A2F890" w14:textId="77777777" w:rsidR="000767F1" w:rsidRPr="00920173" w:rsidRDefault="000767F1" w:rsidP="00EE197B">
            <w:pPr>
              <w:widowControl/>
              <w:adjustRightInd w:val="0"/>
              <w:snapToGrid w:val="0"/>
              <w:jc w:val="left"/>
              <w:rPr>
                <w:rFonts w:ascii="Times New Roman" w:hAnsi="Times New Roman"/>
                <w:szCs w:val="22"/>
                <w:lang w:val="en-CA"/>
              </w:rPr>
            </w:pPr>
            <w:r w:rsidRPr="00920173">
              <w:rPr>
                <w:rFonts w:ascii="Times New Roman" w:hAnsi="Times New Roman"/>
                <w:szCs w:val="22"/>
                <w:lang w:val="en-CA"/>
              </w:rPr>
              <w:t>Kim &amp; Ko [13]</w:t>
            </w:r>
          </w:p>
        </w:tc>
        <w:tc>
          <w:tcPr>
            <w:tcW w:w="709" w:type="dxa"/>
            <w:tcBorders>
              <w:top w:val="nil"/>
              <w:bottom w:val="nil"/>
            </w:tcBorders>
          </w:tcPr>
          <w:p w14:paraId="212684CE" w14:textId="77777777" w:rsidR="000767F1" w:rsidRPr="00920173" w:rsidRDefault="000767F1" w:rsidP="00EE197B">
            <w:pPr>
              <w:widowControl/>
              <w:adjustRightInd w:val="0"/>
              <w:snapToGrid w:val="0"/>
              <w:jc w:val="center"/>
              <w:rPr>
                <w:rFonts w:ascii="Times New Roman" w:hAnsi="Times New Roman"/>
                <w:szCs w:val="22"/>
                <w:lang w:eastAsia="en-CA"/>
              </w:rPr>
            </w:pPr>
            <w:r w:rsidRPr="00920173">
              <w:rPr>
                <w:rFonts w:ascii="Times New Roman" w:hAnsi="Times New Roman"/>
                <w:szCs w:val="22"/>
                <w:lang w:eastAsia="en-CA"/>
              </w:rPr>
              <w:t>2012</w:t>
            </w:r>
          </w:p>
        </w:tc>
        <w:tc>
          <w:tcPr>
            <w:tcW w:w="4330" w:type="dxa"/>
            <w:tcBorders>
              <w:top w:val="nil"/>
              <w:bottom w:val="nil"/>
            </w:tcBorders>
          </w:tcPr>
          <w:p w14:paraId="5DC19A2B" w14:textId="77777777" w:rsidR="000767F1" w:rsidRPr="00920173" w:rsidRDefault="000767F1" w:rsidP="00EE197B">
            <w:pPr>
              <w:widowControl/>
              <w:adjustRightInd w:val="0"/>
              <w:snapToGrid w:val="0"/>
              <w:rPr>
                <w:rFonts w:ascii="Times New Roman" w:hAnsi="Times New Roman"/>
                <w:szCs w:val="22"/>
              </w:rPr>
            </w:pPr>
            <w:r w:rsidRPr="00920173">
              <w:rPr>
                <w:rFonts w:ascii="Times New Roman" w:hAnsi="Times New Roman"/>
                <w:szCs w:val="22"/>
              </w:rPr>
              <w:t>Social media marketing activities (such as social media’s entertainment, interaction and creation and delivery of word of mouth) increases brand equity. This influences customer repurchase intention.</w:t>
            </w:r>
          </w:p>
        </w:tc>
      </w:tr>
      <w:tr w:rsidR="000767F1" w:rsidRPr="00920173" w14:paraId="54634F46" w14:textId="77777777" w:rsidTr="008869EE">
        <w:tc>
          <w:tcPr>
            <w:tcW w:w="2376" w:type="dxa"/>
            <w:tcBorders>
              <w:top w:val="nil"/>
              <w:bottom w:val="nil"/>
            </w:tcBorders>
          </w:tcPr>
          <w:p w14:paraId="3F83AEB6" w14:textId="77777777" w:rsidR="000767F1" w:rsidRPr="00920173" w:rsidRDefault="000767F1" w:rsidP="00EE197B">
            <w:pPr>
              <w:widowControl/>
              <w:adjustRightInd w:val="0"/>
              <w:snapToGrid w:val="0"/>
              <w:jc w:val="left"/>
              <w:rPr>
                <w:rFonts w:ascii="Times New Roman" w:hAnsi="Times New Roman"/>
                <w:szCs w:val="22"/>
                <w:lang w:val="en-CA"/>
              </w:rPr>
            </w:pPr>
            <w:r w:rsidRPr="00920173">
              <w:rPr>
                <w:rFonts w:ascii="Times New Roman" w:hAnsi="Times New Roman"/>
                <w:szCs w:val="22"/>
                <w:shd w:val="clear" w:color="auto" w:fill="FFFFFF"/>
              </w:rPr>
              <w:t>Dijkmans, Kerkhof, and Beukeboom [34]</w:t>
            </w:r>
          </w:p>
        </w:tc>
        <w:tc>
          <w:tcPr>
            <w:tcW w:w="709" w:type="dxa"/>
            <w:tcBorders>
              <w:top w:val="nil"/>
              <w:bottom w:val="nil"/>
            </w:tcBorders>
          </w:tcPr>
          <w:p w14:paraId="39D260E5" w14:textId="77777777" w:rsidR="000767F1" w:rsidRPr="00920173" w:rsidRDefault="000767F1" w:rsidP="00EE197B">
            <w:pPr>
              <w:widowControl/>
              <w:adjustRightInd w:val="0"/>
              <w:snapToGrid w:val="0"/>
              <w:jc w:val="center"/>
              <w:rPr>
                <w:rFonts w:ascii="Times New Roman" w:hAnsi="Times New Roman"/>
                <w:szCs w:val="22"/>
                <w:lang w:eastAsia="en-CA"/>
              </w:rPr>
            </w:pPr>
            <w:r w:rsidRPr="00920173">
              <w:rPr>
                <w:rFonts w:ascii="Times New Roman" w:hAnsi="Times New Roman"/>
                <w:szCs w:val="22"/>
                <w:lang w:eastAsia="en-CA"/>
              </w:rPr>
              <w:t>2015</w:t>
            </w:r>
          </w:p>
        </w:tc>
        <w:tc>
          <w:tcPr>
            <w:tcW w:w="4330" w:type="dxa"/>
            <w:tcBorders>
              <w:top w:val="nil"/>
              <w:bottom w:val="nil"/>
            </w:tcBorders>
          </w:tcPr>
          <w:p w14:paraId="56DC16CB" w14:textId="77777777" w:rsidR="000767F1" w:rsidRPr="00920173" w:rsidRDefault="000767F1" w:rsidP="00EE197B">
            <w:pPr>
              <w:widowControl/>
              <w:autoSpaceDE w:val="0"/>
              <w:autoSpaceDN w:val="0"/>
              <w:adjustRightInd w:val="0"/>
              <w:snapToGrid w:val="0"/>
              <w:rPr>
                <w:rFonts w:ascii="Times New Roman" w:hAnsi="Times New Roman"/>
                <w:szCs w:val="22"/>
              </w:rPr>
            </w:pPr>
            <w:r w:rsidRPr="00920173">
              <w:rPr>
                <w:rFonts w:ascii="Times New Roman" w:hAnsi="Times New Roman"/>
                <w:kern w:val="0"/>
                <w:szCs w:val="22"/>
              </w:rPr>
              <w:t xml:space="preserve">Intensity of social media use by customers is positively related to their engagement in social media activities and this increases customer perception of reputation in an airline company. </w:t>
            </w:r>
          </w:p>
        </w:tc>
      </w:tr>
      <w:tr w:rsidR="000767F1" w:rsidRPr="00920173" w14:paraId="4D531F43" w14:textId="77777777" w:rsidTr="008869EE">
        <w:tc>
          <w:tcPr>
            <w:tcW w:w="2376" w:type="dxa"/>
            <w:tcBorders>
              <w:top w:val="nil"/>
              <w:bottom w:val="nil"/>
            </w:tcBorders>
          </w:tcPr>
          <w:p w14:paraId="00E50EFE" w14:textId="77777777" w:rsidR="000767F1" w:rsidRPr="00920173" w:rsidRDefault="000767F1" w:rsidP="00EE197B">
            <w:pPr>
              <w:widowControl/>
              <w:adjustRightInd w:val="0"/>
              <w:snapToGrid w:val="0"/>
              <w:jc w:val="left"/>
              <w:rPr>
                <w:rFonts w:ascii="Times New Roman" w:hAnsi="Times New Roman"/>
                <w:szCs w:val="22"/>
                <w:shd w:val="clear" w:color="auto" w:fill="FFFFFF"/>
              </w:rPr>
            </w:pPr>
            <w:r w:rsidRPr="00920173">
              <w:rPr>
                <w:rFonts w:ascii="Times New Roman" w:hAnsi="Times New Roman"/>
                <w:szCs w:val="22"/>
                <w:shd w:val="clear" w:color="auto" w:fill="FFFFFF"/>
              </w:rPr>
              <w:t>Helal, Ozuem, and Lancaster [37]</w:t>
            </w:r>
          </w:p>
        </w:tc>
        <w:tc>
          <w:tcPr>
            <w:tcW w:w="709" w:type="dxa"/>
            <w:tcBorders>
              <w:top w:val="nil"/>
              <w:bottom w:val="nil"/>
            </w:tcBorders>
          </w:tcPr>
          <w:p w14:paraId="6E7CE297" w14:textId="77777777" w:rsidR="000767F1" w:rsidRPr="00920173" w:rsidRDefault="000767F1" w:rsidP="00EE197B">
            <w:pPr>
              <w:widowControl/>
              <w:adjustRightInd w:val="0"/>
              <w:snapToGrid w:val="0"/>
              <w:jc w:val="center"/>
              <w:rPr>
                <w:rFonts w:ascii="Times New Roman" w:hAnsi="Times New Roman"/>
                <w:szCs w:val="22"/>
                <w:lang w:eastAsia="en-CA"/>
              </w:rPr>
            </w:pPr>
            <w:r w:rsidRPr="00920173">
              <w:rPr>
                <w:rFonts w:ascii="Times New Roman" w:hAnsi="Times New Roman"/>
                <w:szCs w:val="22"/>
                <w:lang w:eastAsia="en-CA"/>
              </w:rPr>
              <w:t>2018</w:t>
            </w:r>
          </w:p>
        </w:tc>
        <w:tc>
          <w:tcPr>
            <w:tcW w:w="4330" w:type="dxa"/>
            <w:tcBorders>
              <w:top w:val="nil"/>
              <w:bottom w:val="nil"/>
            </w:tcBorders>
          </w:tcPr>
          <w:p w14:paraId="480D9D2A" w14:textId="77777777" w:rsidR="000767F1" w:rsidRPr="00920173" w:rsidRDefault="000767F1" w:rsidP="00EE197B">
            <w:pPr>
              <w:widowControl/>
              <w:autoSpaceDE w:val="0"/>
              <w:autoSpaceDN w:val="0"/>
              <w:adjustRightInd w:val="0"/>
              <w:snapToGrid w:val="0"/>
              <w:rPr>
                <w:rFonts w:ascii="Times New Roman" w:hAnsi="Times New Roman"/>
                <w:kern w:val="0"/>
                <w:szCs w:val="22"/>
              </w:rPr>
            </w:pPr>
            <w:r w:rsidRPr="00920173">
              <w:rPr>
                <w:rFonts w:ascii="Times New Roman" w:hAnsi="Times New Roman"/>
                <w:kern w:val="0"/>
                <w:szCs w:val="22"/>
              </w:rPr>
              <w:t>Use of social media marketing in fashion apparel and accessories industries increases brand perceptions among customers. (Case study)</w:t>
            </w:r>
          </w:p>
        </w:tc>
      </w:tr>
      <w:tr w:rsidR="000767F1" w:rsidRPr="00920173" w14:paraId="40026D0C" w14:textId="77777777" w:rsidTr="008869EE">
        <w:tc>
          <w:tcPr>
            <w:tcW w:w="2376" w:type="dxa"/>
            <w:tcBorders>
              <w:top w:val="nil"/>
            </w:tcBorders>
          </w:tcPr>
          <w:p w14:paraId="08E3205D" w14:textId="77777777" w:rsidR="000767F1" w:rsidRPr="00920173" w:rsidRDefault="000767F1" w:rsidP="00EE197B">
            <w:pPr>
              <w:widowControl/>
              <w:adjustRightInd w:val="0"/>
              <w:snapToGrid w:val="0"/>
              <w:jc w:val="left"/>
              <w:rPr>
                <w:rFonts w:ascii="Times New Roman" w:hAnsi="Times New Roman"/>
                <w:szCs w:val="22"/>
                <w:shd w:val="clear" w:color="auto" w:fill="FFFFFF"/>
              </w:rPr>
            </w:pPr>
            <w:r w:rsidRPr="00920173">
              <w:rPr>
                <w:rFonts w:ascii="Times New Roman" w:hAnsi="Times New Roman"/>
                <w:kern w:val="0"/>
                <w:szCs w:val="22"/>
              </w:rPr>
              <w:t xml:space="preserve">Mathur </w:t>
            </w:r>
            <w:r w:rsidRPr="00920173">
              <w:rPr>
                <w:rFonts w:ascii="Times New Roman" w:hAnsi="Times New Roman"/>
                <w:szCs w:val="22"/>
                <w:shd w:val="clear" w:color="auto" w:fill="FFFFFF"/>
              </w:rPr>
              <w:t>[38]</w:t>
            </w:r>
          </w:p>
        </w:tc>
        <w:tc>
          <w:tcPr>
            <w:tcW w:w="709" w:type="dxa"/>
            <w:tcBorders>
              <w:top w:val="nil"/>
            </w:tcBorders>
          </w:tcPr>
          <w:p w14:paraId="0C5D4D28" w14:textId="77777777" w:rsidR="000767F1" w:rsidRPr="00920173" w:rsidRDefault="000767F1" w:rsidP="00EE197B">
            <w:pPr>
              <w:widowControl/>
              <w:adjustRightInd w:val="0"/>
              <w:snapToGrid w:val="0"/>
              <w:jc w:val="center"/>
              <w:rPr>
                <w:rFonts w:ascii="Times New Roman" w:hAnsi="Times New Roman"/>
                <w:szCs w:val="22"/>
                <w:lang w:eastAsia="en-CA"/>
              </w:rPr>
            </w:pPr>
            <w:r w:rsidRPr="00920173">
              <w:rPr>
                <w:rFonts w:ascii="Times New Roman" w:hAnsi="Times New Roman"/>
                <w:szCs w:val="22"/>
                <w:lang w:eastAsia="en-CA"/>
              </w:rPr>
              <w:t>2018</w:t>
            </w:r>
          </w:p>
        </w:tc>
        <w:tc>
          <w:tcPr>
            <w:tcW w:w="4330" w:type="dxa"/>
            <w:tcBorders>
              <w:top w:val="nil"/>
            </w:tcBorders>
          </w:tcPr>
          <w:p w14:paraId="7265A1F0" w14:textId="77777777" w:rsidR="000767F1" w:rsidRPr="00920173" w:rsidRDefault="000767F1" w:rsidP="00EE197B">
            <w:pPr>
              <w:widowControl/>
              <w:autoSpaceDE w:val="0"/>
              <w:autoSpaceDN w:val="0"/>
              <w:adjustRightInd w:val="0"/>
              <w:snapToGrid w:val="0"/>
              <w:jc w:val="left"/>
              <w:rPr>
                <w:rFonts w:ascii="Times New Roman" w:hAnsi="Times New Roman"/>
                <w:kern w:val="0"/>
                <w:szCs w:val="22"/>
              </w:rPr>
            </w:pPr>
            <w:r w:rsidRPr="00920173">
              <w:rPr>
                <w:rFonts w:ascii="Times New Roman" w:hAnsi="Times New Roman"/>
                <w:kern w:val="0"/>
                <w:szCs w:val="22"/>
              </w:rPr>
              <w:t>Customer engagement on social media increases brand equity through customer participation in social media response and their brand recommendation.</w:t>
            </w:r>
          </w:p>
        </w:tc>
      </w:tr>
    </w:tbl>
    <w:p w14:paraId="36D0CBD0" w14:textId="77777777" w:rsidR="000767F1" w:rsidRPr="000767F1" w:rsidRDefault="000767F1" w:rsidP="00402558">
      <w:pPr>
        <w:pStyle w:val="Web"/>
        <w:snapToGrid w:val="0"/>
        <w:spacing w:beforeLines="50" w:before="180" w:beforeAutospacing="0" w:after="0" w:afterAutospacing="0"/>
        <w:ind w:firstLineChars="200" w:firstLine="504"/>
        <w:jc w:val="both"/>
        <w:textAlignment w:val="top"/>
        <w:rPr>
          <w:rFonts w:ascii="Times New Roman" w:hAnsi="Times New Roman" w:cs="Times New Roman"/>
          <w:szCs w:val="20"/>
        </w:rPr>
      </w:pPr>
    </w:p>
    <w:p w14:paraId="06581C1D" w14:textId="3625B41E" w:rsidR="00417C83" w:rsidRPr="00C35559" w:rsidRDefault="00417C83" w:rsidP="00920173">
      <w:pPr>
        <w:widowControl/>
        <w:adjustRightInd w:val="0"/>
        <w:snapToGrid w:val="0"/>
        <w:jc w:val="center"/>
        <w:rPr>
          <w:rFonts w:ascii="Arial" w:hAnsi="Arial" w:cs="Arial"/>
          <w:b/>
          <w:bCs/>
          <w:sz w:val="28"/>
          <w:szCs w:val="28"/>
        </w:rPr>
      </w:pPr>
      <w:r w:rsidRPr="00C35559">
        <w:rPr>
          <w:rFonts w:ascii="Arial" w:hAnsi="Arial" w:cs="Arial"/>
          <w:b/>
          <w:bCs/>
          <w:sz w:val="28"/>
          <w:szCs w:val="28"/>
        </w:rPr>
        <w:t>3</w:t>
      </w:r>
      <w:r w:rsidRPr="00C35559">
        <w:rPr>
          <w:rFonts w:ascii="Arial" w:hAnsi="Arial" w:cs="Arial" w:hint="eastAsia"/>
          <w:b/>
          <w:bCs/>
          <w:sz w:val="28"/>
          <w:szCs w:val="28"/>
        </w:rPr>
        <w:t xml:space="preserve">. </w:t>
      </w:r>
      <w:r w:rsidRPr="00C35559">
        <w:rPr>
          <w:rFonts w:ascii="Arial" w:hAnsi="Arial" w:cs="Arial"/>
          <w:b/>
          <w:bCs/>
          <w:sz w:val="28"/>
          <w:szCs w:val="28"/>
        </w:rPr>
        <w:t>METHODOLOGY</w:t>
      </w:r>
    </w:p>
    <w:p w14:paraId="0F3842B5" w14:textId="6AE4AAEC" w:rsidR="00123EE7" w:rsidRPr="00402558" w:rsidRDefault="00417C83" w:rsidP="0021151C">
      <w:pPr>
        <w:pStyle w:val="Web"/>
        <w:snapToGrid w:val="0"/>
        <w:spacing w:beforeLines="50" w:before="180" w:beforeAutospacing="0" w:after="0" w:afterAutospacing="0"/>
        <w:ind w:firstLineChars="200" w:firstLine="504"/>
        <w:jc w:val="both"/>
        <w:textAlignment w:val="top"/>
        <w:rPr>
          <w:rFonts w:ascii="Times New Roman" w:hAnsi="Times New Roman" w:cs="Times New Roman"/>
          <w:szCs w:val="20"/>
        </w:rPr>
      </w:pPr>
      <w:r w:rsidRPr="00402558">
        <w:rPr>
          <w:rFonts w:ascii="Times New Roman" w:hAnsi="Times New Roman" w:cs="Times New Roman"/>
          <w:szCs w:val="20"/>
        </w:rPr>
        <w:t>To test the hypotheses, this study sample</w:t>
      </w:r>
      <w:r w:rsidR="0030754F" w:rsidRPr="00402558">
        <w:rPr>
          <w:rFonts w:ascii="Times New Roman" w:hAnsi="Times New Roman" w:cs="Times New Roman"/>
          <w:szCs w:val="20"/>
        </w:rPr>
        <w:t>d</w:t>
      </w:r>
      <w:r w:rsidRPr="00402558">
        <w:rPr>
          <w:rFonts w:ascii="Times New Roman" w:hAnsi="Times New Roman" w:cs="Times New Roman"/>
          <w:szCs w:val="20"/>
        </w:rPr>
        <w:t xml:space="preserve"> Internet retailer</w:t>
      </w:r>
      <w:r w:rsidR="00142E0B" w:rsidRPr="00402558">
        <w:rPr>
          <w:rFonts w:ascii="Times New Roman" w:hAnsi="Times New Roman" w:cs="Times New Roman"/>
          <w:szCs w:val="20"/>
        </w:rPr>
        <w:t xml:space="preserve"> </w:t>
      </w:r>
      <w:r w:rsidRPr="00402558">
        <w:rPr>
          <w:rFonts w:ascii="Times New Roman" w:hAnsi="Times New Roman" w:cs="Times New Roman"/>
          <w:szCs w:val="20"/>
        </w:rPr>
        <w:t xml:space="preserve">performance of order procurement services and order fulfillment services. We found that dedicated online customer review sites offered Internet retailer service quality information from online customer experience with them. The problem was that many of them did not carry online customer reviews on both retailer order procurement and order fulfillment practices with clear measurement items. </w:t>
      </w:r>
      <w:r w:rsidR="006008D4" w:rsidRPr="00402558">
        <w:rPr>
          <w:rFonts w:ascii="Times New Roman" w:hAnsi="Times New Roman" w:cs="Times New Roman"/>
          <w:szCs w:val="20"/>
        </w:rPr>
        <w:t>Nevertheless,</w:t>
      </w:r>
      <w:r w:rsidRPr="00402558">
        <w:rPr>
          <w:rFonts w:ascii="Times New Roman" w:hAnsi="Times New Roman" w:cs="Times New Roman"/>
          <w:szCs w:val="20"/>
        </w:rPr>
        <w:t xml:space="preserve"> one retailer review site </w:t>
      </w:r>
      <w:r w:rsidR="00A97E43" w:rsidRPr="00402558">
        <w:rPr>
          <w:rFonts w:ascii="Times New Roman" w:hAnsi="Times New Roman" w:cs="Times New Roman"/>
          <w:szCs w:val="20"/>
        </w:rPr>
        <w:t>(BizRate.com</w:t>
      </w:r>
      <w:r w:rsidR="00AA49A6" w:rsidRPr="00402558">
        <w:rPr>
          <w:rFonts w:ascii="Times New Roman" w:hAnsi="Times New Roman" w:cs="Times New Roman"/>
          <w:szCs w:val="20"/>
        </w:rPr>
        <w:t>)</w:t>
      </w:r>
      <w:r w:rsidR="00A97E43" w:rsidRPr="00402558">
        <w:rPr>
          <w:rFonts w:ascii="Times New Roman" w:hAnsi="Times New Roman" w:cs="Times New Roman"/>
          <w:szCs w:val="20"/>
        </w:rPr>
        <w:t xml:space="preserve"> </w:t>
      </w:r>
      <w:r w:rsidR="006008D4" w:rsidRPr="00402558">
        <w:rPr>
          <w:rFonts w:ascii="Times New Roman" w:hAnsi="Times New Roman" w:cs="Times New Roman"/>
          <w:szCs w:val="20"/>
        </w:rPr>
        <w:t xml:space="preserve">sent </w:t>
      </w:r>
      <w:r w:rsidRPr="00402558">
        <w:rPr>
          <w:rFonts w:ascii="Times New Roman" w:hAnsi="Times New Roman" w:cs="Times New Roman"/>
          <w:szCs w:val="20"/>
        </w:rPr>
        <w:t xml:space="preserve">systematic surveys to customers who had transactions </w:t>
      </w:r>
      <w:r w:rsidRPr="00402558">
        <w:rPr>
          <w:rFonts w:ascii="Times New Roman" w:hAnsi="Times New Roman" w:cs="Times New Roman"/>
          <w:szCs w:val="20"/>
        </w:rPr>
        <w:lastRenderedPageBreak/>
        <w:t xml:space="preserve">with its affiliated retailers and </w:t>
      </w:r>
      <w:r w:rsidR="006008D4" w:rsidRPr="00402558">
        <w:rPr>
          <w:rFonts w:ascii="Times New Roman" w:hAnsi="Times New Roman" w:cs="Times New Roman"/>
          <w:szCs w:val="20"/>
        </w:rPr>
        <w:t xml:space="preserve">reported the </w:t>
      </w:r>
      <w:r w:rsidRPr="00402558">
        <w:rPr>
          <w:rFonts w:ascii="Times New Roman" w:hAnsi="Times New Roman" w:cs="Times New Roman"/>
          <w:szCs w:val="20"/>
        </w:rPr>
        <w:t xml:space="preserve">survey results </w:t>
      </w:r>
      <w:r w:rsidR="006008D4" w:rsidRPr="00402558">
        <w:rPr>
          <w:rFonts w:ascii="Times New Roman" w:hAnsi="Times New Roman" w:cs="Times New Roman"/>
          <w:szCs w:val="20"/>
        </w:rPr>
        <w:t>on</w:t>
      </w:r>
      <w:r w:rsidRPr="00402558">
        <w:rPr>
          <w:rFonts w:ascii="Times New Roman" w:hAnsi="Times New Roman" w:cs="Times New Roman"/>
          <w:szCs w:val="20"/>
        </w:rPr>
        <w:t xml:space="preserve"> its website. The survey asked online shoppers about retailer order procurement and fulfillment service quality as well as </w:t>
      </w:r>
      <w:r w:rsidR="006008D4" w:rsidRPr="00402558">
        <w:rPr>
          <w:rFonts w:ascii="Times New Roman" w:hAnsi="Times New Roman" w:cs="Times New Roman"/>
          <w:szCs w:val="20"/>
        </w:rPr>
        <w:t>customer perceptions of</w:t>
      </w:r>
      <w:r w:rsidRPr="00402558">
        <w:rPr>
          <w:rFonts w:ascii="Times New Roman" w:hAnsi="Times New Roman" w:cs="Times New Roman"/>
          <w:szCs w:val="20"/>
        </w:rPr>
        <w:t xml:space="preserve"> price, overall satisfaction and willingness to use the same online </w:t>
      </w:r>
      <w:r w:rsidR="006008D4" w:rsidRPr="00402558">
        <w:rPr>
          <w:rFonts w:ascii="Times New Roman" w:hAnsi="Times New Roman" w:cs="Times New Roman"/>
          <w:szCs w:val="20"/>
        </w:rPr>
        <w:t xml:space="preserve">retailers </w:t>
      </w:r>
      <w:r w:rsidRPr="00402558">
        <w:rPr>
          <w:rFonts w:ascii="Times New Roman" w:hAnsi="Times New Roman" w:cs="Times New Roman"/>
          <w:szCs w:val="20"/>
        </w:rPr>
        <w:t xml:space="preserve">again in the future. Because the review site offers details about the survey, we were able </w:t>
      </w:r>
      <w:r w:rsidR="00403E9A" w:rsidRPr="00402558">
        <w:rPr>
          <w:rFonts w:ascii="Times New Roman" w:hAnsi="Times New Roman" w:cs="Times New Roman"/>
          <w:szCs w:val="20"/>
        </w:rPr>
        <w:t>access</w:t>
      </w:r>
      <w:r w:rsidRPr="00402558">
        <w:rPr>
          <w:rFonts w:ascii="Times New Roman" w:hAnsi="Times New Roman" w:cs="Times New Roman"/>
          <w:szCs w:val="20"/>
        </w:rPr>
        <w:t xml:space="preserve"> the survey </w:t>
      </w:r>
      <w:r w:rsidR="00403E9A" w:rsidRPr="00402558">
        <w:rPr>
          <w:rFonts w:ascii="Times New Roman" w:hAnsi="Times New Roman" w:cs="Times New Roman"/>
          <w:szCs w:val="20"/>
        </w:rPr>
        <w:t>results</w:t>
      </w:r>
      <w:r w:rsidRPr="00402558">
        <w:rPr>
          <w:rFonts w:ascii="Times New Roman" w:hAnsi="Times New Roman" w:cs="Times New Roman"/>
          <w:szCs w:val="20"/>
        </w:rPr>
        <w:t xml:space="preserve"> online. </w:t>
      </w:r>
      <w:r w:rsidR="00123EE7" w:rsidRPr="00402558">
        <w:rPr>
          <w:rFonts w:ascii="Times New Roman" w:hAnsi="Times New Roman" w:cs="Times New Roman"/>
          <w:szCs w:val="20"/>
        </w:rPr>
        <w:t>In fact, this online customer review data source has been widely used in previous studies</w:t>
      </w:r>
      <w:r w:rsidR="00632DC9">
        <w:rPr>
          <w:rFonts w:ascii="Times New Roman" w:hAnsi="Times New Roman" w:cs="Times New Roman" w:hint="eastAsia"/>
          <w:szCs w:val="20"/>
        </w:rPr>
        <w:t xml:space="preserve"> [</w:t>
      </w:r>
      <w:r w:rsidR="00123EE7" w:rsidRPr="00402558">
        <w:rPr>
          <w:rFonts w:ascii="Times New Roman" w:hAnsi="Times New Roman" w:cs="Times New Roman"/>
          <w:szCs w:val="20"/>
        </w:rPr>
        <w:t>2</w:t>
      </w:r>
      <w:r w:rsidR="00632DC9">
        <w:rPr>
          <w:rFonts w:ascii="Times New Roman" w:hAnsi="Times New Roman" w:cs="Times New Roman" w:hint="eastAsia"/>
          <w:szCs w:val="20"/>
        </w:rPr>
        <w:t>]</w:t>
      </w:r>
      <w:r w:rsidR="00123EE7" w:rsidRPr="00402558">
        <w:rPr>
          <w:rFonts w:ascii="Times New Roman" w:hAnsi="Times New Roman" w:cs="Times New Roman"/>
          <w:szCs w:val="20"/>
        </w:rPr>
        <w:t xml:space="preserve">, </w:t>
      </w:r>
      <w:r w:rsidR="00632DC9">
        <w:rPr>
          <w:rFonts w:ascii="Times New Roman" w:hAnsi="Times New Roman" w:cs="Times New Roman" w:hint="eastAsia"/>
          <w:szCs w:val="20"/>
        </w:rPr>
        <w:t>[</w:t>
      </w:r>
      <w:r w:rsidR="00123EE7" w:rsidRPr="00402558">
        <w:rPr>
          <w:rFonts w:ascii="Times New Roman" w:hAnsi="Times New Roman" w:cs="Times New Roman"/>
          <w:szCs w:val="20"/>
        </w:rPr>
        <w:t>46</w:t>
      </w:r>
      <w:r w:rsidR="008E49DA">
        <w:rPr>
          <w:rFonts w:ascii="Times New Roman" w:hAnsi="Times New Roman" w:cs="Times New Roman"/>
          <w:szCs w:val="20"/>
        </w:rPr>
        <w:t>-</w:t>
      </w:r>
      <w:r w:rsidR="00123EE7" w:rsidRPr="00402558">
        <w:rPr>
          <w:rFonts w:ascii="Times New Roman" w:hAnsi="Times New Roman" w:cs="Times New Roman"/>
          <w:szCs w:val="20"/>
        </w:rPr>
        <w:t>48</w:t>
      </w:r>
      <w:r w:rsidR="00632DC9">
        <w:rPr>
          <w:rFonts w:ascii="Times New Roman" w:hAnsi="Times New Roman" w:cs="Times New Roman" w:hint="eastAsia"/>
          <w:szCs w:val="20"/>
        </w:rPr>
        <w:t>]</w:t>
      </w:r>
      <w:r w:rsidR="00123EE7" w:rsidRPr="00402558">
        <w:rPr>
          <w:rFonts w:ascii="Times New Roman" w:hAnsi="Times New Roman" w:cs="Times New Roman"/>
          <w:szCs w:val="20"/>
        </w:rPr>
        <w:t>.</w:t>
      </w:r>
    </w:p>
    <w:p w14:paraId="7D3B3576" w14:textId="49091CD8" w:rsidR="009A7069" w:rsidRPr="00402558" w:rsidRDefault="00C3425D" w:rsidP="00402558">
      <w:pPr>
        <w:pStyle w:val="Web"/>
        <w:snapToGrid w:val="0"/>
        <w:spacing w:beforeLines="50" w:before="180" w:beforeAutospacing="0" w:after="0" w:afterAutospacing="0"/>
        <w:ind w:firstLineChars="200" w:firstLine="504"/>
        <w:jc w:val="both"/>
        <w:textAlignment w:val="top"/>
        <w:rPr>
          <w:rFonts w:ascii="Times New Roman" w:hAnsi="Times New Roman" w:cs="Times New Roman"/>
          <w:szCs w:val="20"/>
        </w:rPr>
      </w:pPr>
      <w:r w:rsidRPr="00402558">
        <w:rPr>
          <w:rFonts w:ascii="Times New Roman" w:hAnsi="Times New Roman" w:cs="Times New Roman"/>
          <w:szCs w:val="20"/>
        </w:rPr>
        <w:t>Each customer answered two separate surveys</w:t>
      </w:r>
      <w:r w:rsidR="00417C83" w:rsidRPr="00402558">
        <w:rPr>
          <w:rFonts w:ascii="Times New Roman" w:hAnsi="Times New Roman" w:cs="Times New Roman"/>
          <w:szCs w:val="20"/>
        </w:rPr>
        <w:t xml:space="preserve">. The first </w:t>
      </w:r>
      <w:r w:rsidRPr="00402558">
        <w:rPr>
          <w:rFonts w:ascii="Times New Roman" w:hAnsi="Times New Roman" w:cs="Times New Roman"/>
          <w:szCs w:val="20"/>
        </w:rPr>
        <w:t>survey</w:t>
      </w:r>
      <w:r w:rsidR="00417C83" w:rsidRPr="00402558">
        <w:rPr>
          <w:rFonts w:ascii="Times New Roman" w:hAnsi="Times New Roman" w:cs="Times New Roman"/>
          <w:szCs w:val="20"/>
        </w:rPr>
        <w:t xml:space="preserve"> </w:t>
      </w:r>
      <w:r w:rsidR="00A97E43" w:rsidRPr="00402558">
        <w:rPr>
          <w:rFonts w:ascii="Times New Roman" w:hAnsi="Times New Roman" w:cs="Times New Roman"/>
          <w:szCs w:val="20"/>
        </w:rPr>
        <w:t>is</w:t>
      </w:r>
      <w:r w:rsidR="00417C83" w:rsidRPr="00402558">
        <w:rPr>
          <w:rFonts w:ascii="Times New Roman" w:hAnsi="Times New Roman" w:cs="Times New Roman"/>
          <w:szCs w:val="20"/>
        </w:rPr>
        <w:t xml:space="preserve"> </w:t>
      </w:r>
      <w:r w:rsidR="0084455C" w:rsidRPr="00402558">
        <w:rPr>
          <w:rFonts w:ascii="Times New Roman" w:hAnsi="Times New Roman" w:cs="Times New Roman"/>
          <w:szCs w:val="20"/>
        </w:rPr>
        <w:t xml:space="preserve">made available through an automated message on the website </w:t>
      </w:r>
      <w:r w:rsidR="00417C83" w:rsidRPr="00402558">
        <w:rPr>
          <w:rFonts w:ascii="Times New Roman" w:hAnsi="Times New Roman" w:cs="Times New Roman"/>
          <w:szCs w:val="20"/>
        </w:rPr>
        <w:t xml:space="preserve">after the customer places an </w:t>
      </w:r>
      <w:r w:rsidR="0084455C" w:rsidRPr="00402558">
        <w:rPr>
          <w:rFonts w:ascii="Times New Roman" w:hAnsi="Times New Roman" w:cs="Times New Roman"/>
          <w:szCs w:val="20"/>
        </w:rPr>
        <w:t xml:space="preserve">online </w:t>
      </w:r>
      <w:r w:rsidR="00417C83" w:rsidRPr="00402558">
        <w:rPr>
          <w:rFonts w:ascii="Times New Roman" w:hAnsi="Times New Roman" w:cs="Times New Roman"/>
          <w:szCs w:val="20"/>
        </w:rPr>
        <w:t>order</w:t>
      </w:r>
      <w:r w:rsidR="0084455C" w:rsidRPr="00402558">
        <w:rPr>
          <w:rFonts w:ascii="Times New Roman" w:hAnsi="Times New Roman" w:cs="Times New Roman"/>
          <w:szCs w:val="20"/>
        </w:rPr>
        <w:t>.</w:t>
      </w:r>
      <w:r w:rsidR="00417C83" w:rsidRPr="00402558">
        <w:rPr>
          <w:rFonts w:ascii="Times New Roman" w:hAnsi="Times New Roman" w:cs="Times New Roman"/>
          <w:szCs w:val="20"/>
        </w:rPr>
        <w:t xml:space="preserve"> </w:t>
      </w:r>
      <w:r w:rsidR="0084455C" w:rsidRPr="00402558">
        <w:rPr>
          <w:rFonts w:ascii="Times New Roman" w:hAnsi="Times New Roman" w:cs="Times New Roman"/>
          <w:szCs w:val="20"/>
        </w:rPr>
        <w:t>T</w:t>
      </w:r>
      <w:r w:rsidR="00417C83" w:rsidRPr="00402558">
        <w:rPr>
          <w:rFonts w:ascii="Times New Roman" w:hAnsi="Times New Roman" w:cs="Times New Roman"/>
          <w:szCs w:val="20"/>
        </w:rPr>
        <w:t xml:space="preserve">he survey </w:t>
      </w:r>
      <w:r w:rsidR="0084455C" w:rsidRPr="00402558">
        <w:rPr>
          <w:rFonts w:ascii="Times New Roman" w:hAnsi="Times New Roman" w:cs="Times New Roman"/>
          <w:szCs w:val="20"/>
        </w:rPr>
        <w:t xml:space="preserve">addresses </w:t>
      </w:r>
      <w:r w:rsidR="00417C83" w:rsidRPr="00402558">
        <w:rPr>
          <w:rFonts w:ascii="Times New Roman" w:hAnsi="Times New Roman" w:cs="Times New Roman"/>
          <w:szCs w:val="20"/>
        </w:rPr>
        <w:t xml:space="preserve">the retailer’s order procurement service quality by asking about the retailer’s website design, information clarity, and search efficiency. The second survey </w:t>
      </w:r>
      <w:r w:rsidR="00A97E43" w:rsidRPr="00402558">
        <w:rPr>
          <w:rFonts w:ascii="Times New Roman" w:hAnsi="Times New Roman" w:cs="Times New Roman"/>
          <w:szCs w:val="20"/>
        </w:rPr>
        <w:t>is</w:t>
      </w:r>
      <w:r w:rsidR="00417C83" w:rsidRPr="00402558">
        <w:rPr>
          <w:rFonts w:ascii="Times New Roman" w:hAnsi="Times New Roman" w:cs="Times New Roman"/>
          <w:szCs w:val="20"/>
        </w:rPr>
        <w:t xml:space="preserve"> </w:t>
      </w:r>
      <w:r w:rsidR="0084455C" w:rsidRPr="00402558">
        <w:rPr>
          <w:rFonts w:ascii="Times New Roman" w:hAnsi="Times New Roman" w:cs="Times New Roman"/>
          <w:szCs w:val="20"/>
        </w:rPr>
        <w:t xml:space="preserve">e-mailed </w:t>
      </w:r>
      <w:r w:rsidR="00417C83" w:rsidRPr="00402558">
        <w:rPr>
          <w:rFonts w:ascii="Times New Roman" w:hAnsi="Times New Roman" w:cs="Times New Roman"/>
          <w:szCs w:val="20"/>
        </w:rPr>
        <w:t>after the customer receive</w:t>
      </w:r>
      <w:r w:rsidR="0084455C" w:rsidRPr="00402558">
        <w:rPr>
          <w:rFonts w:ascii="Times New Roman" w:hAnsi="Times New Roman" w:cs="Times New Roman"/>
          <w:szCs w:val="20"/>
        </w:rPr>
        <w:t>s</w:t>
      </w:r>
      <w:r w:rsidR="00417C83" w:rsidRPr="00402558">
        <w:rPr>
          <w:rFonts w:ascii="Times New Roman" w:hAnsi="Times New Roman" w:cs="Times New Roman"/>
          <w:szCs w:val="20"/>
        </w:rPr>
        <w:t xml:space="preserve"> the order. Th</w:t>
      </w:r>
      <w:r w:rsidR="0084455C" w:rsidRPr="00402558">
        <w:rPr>
          <w:rFonts w:ascii="Times New Roman" w:hAnsi="Times New Roman" w:cs="Times New Roman"/>
          <w:szCs w:val="20"/>
        </w:rPr>
        <w:t>is</w:t>
      </w:r>
      <w:r w:rsidR="00417C83" w:rsidRPr="00402558">
        <w:rPr>
          <w:rFonts w:ascii="Times New Roman" w:hAnsi="Times New Roman" w:cs="Times New Roman"/>
          <w:szCs w:val="20"/>
        </w:rPr>
        <w:t xml:space="preserve"> survey include</w:t>
      </w:r>
      <w:r w:rsidR="007F25DA" w:rsidRPr="00402558">
        <w:rPr>
          <w:rFonts w:ascii="Times New Roman" w:hAnsi="Times New Roman" w:cs="Times New Roman"/>
          <w:szCs w:val="20"/>
        </w:rPr>
        <w:t>s</w:t>
      </w:r>
      <w:r w:rsidR="00417C83" w:rsidRPr="00402558">
        <w:rPr>
          <w:rFonts w:ascii="Times New Roman" w:hAnsi="Times New Roman" w:cs="Times New Roman"/>
          <w:szCs w:val="20"/>
        </w:rPr>
        <w:t xml:space="preserve"> questions </w:t>
      </w:r>
      <w:r w:rsidR="00123EE7" w:rsidRPr="00402558">
        <w:rPr>
          <w:rFonts w:ascii="Times New Roman" w:hAnsi="Times New Roman" w:cs="Times New Roman"/>
          <w:szCs w:val="20"/>
        </w:rPr>
        <w:t>about</w:t>
      </w:r>
      <w:r w:rsidR="00417C83" w:rsidRPr="00402558">
        <w:rPr>
          <w:rFonts w:ascii="Times New Roman" w:hAnsi="Times New Roman" w:cs="Times New Roman"/>
          <w:szCs w:val="20"/>
        </w:rPr>
        <w:t xml:space="preserve"> the retailer’s order fulfillment service quality by asking about on-time delivery, item availability, and order tracking service. After knowing the details about the surveys, one</w:t>
      </w:r>
      <w:r w:rsidR="001D51A2" w:rsidRPr="00402558">
        <w:rPr>
          <w:rFonts w:ascii="Times New Roman" w:hAnsi="Times New Roman" w:cs="Times New Roman"/>
          <w:szCs w:val="20"/>
        </w:rPr>
        <w:t xml:space="preserve"> of</w:t>
      </w:r>
      <w:r w:rsidR="00417C83" w:rsidRPr="00402558">
        <w:rPr>
          <w:rFonts w:ascii="Times New Roman" w:hAnsi="Times New Roman" w:cs="Times New Roman"/>
          <w:szCs w:val="20"/>
        </w:rPr>
        <w:t xml:space="preserve"> </w:t>
      </w:r>
      <w:r w:rsidR="00AA49A6" w:rsidRPr="00402558">
        <w:rPr>
          <w:rFonts w:ascii="Times New Roman" w:hAnsi="Times New Roman" w:cs="Times New Roman"/>
          <w:szCs w:val="20"/>
        </w:rPr>
        <w:t xml:space="preserve">the </w:t>
      </w:r>
      <w:r w:rsidR="005C43C0" w:rsidRPr="00402558">
        <w:rPr>
          <w:rFonts w:ascii="Times New Roman" w:hAnsi="Times New Roman" w:cs="Times New Roman"/>
          <w:szCs w:val="20"/>
        </w:rPr>
        <w:t>author</w:t>
      </w:r>
      <w:r w:rsidR="001D51A2" w:rsidRPr="00402558">
        <w:rPr>
          <w:rFonts w:ascii="Times New Roman" w:hAnsi="Times New Roman" w:cs="Times New Roman"/>
          <w:szCs w:val="20"/>
        </w:rPr>
        <w:t xml:space="preserve">s </w:t>
      </w:r>
      <w:r w:rsidR="00417C83" w:rsidRPr="00402558">
        <w:rPr>
          <w:rFonts w:ascii="Times New Roman" w:hAnsi="Times New Roman" w:cs="Times New Roman"/>
          <w:szCs w:val="20"/>
        </w:rPr>
        <w:t xml:space="preserve">confirmed the rigor of the survey process </w:t>
      </w:r>
      <w:r w:rsidR="009A7069" w:rsidRPr="00402558">
        <w:rPr>
          <w:rFonts w:ascii="Times New Roman" w:hAnsi="Times New Roman" w:cs="Times New Roman"/>
          <w:szCs w:val="20"/>
        </w:rPr>
        <w:t>and</w:t>
      </w:r>
      <w:r w:rsidR="00417C83" w:rsidRPr="00402558">
        <w:rPr>
          <w:rFonts w:ascii="Times New Roman" w:hAnsi="Times New Roman" w:cs="Times New Roman"/>
          <w:szCs w:val="20"/>
        </w:rPr>
        <w:t xml:space="preserve"> validity of the survey questions</w:t>
      </w:r>
      <w:r w:rsidR="005C43C0" w:rsidRPr="00402558">
        <w:rPr>
          <w:rFonts w:ascii="Times New Roman" w:hAnsi="Times New Roman" w:cs="Times New Roman"/>
          <w:szCs w:val="20"/>
        </w:rPr>
        <w:t xml:space="preserve"> by making an online purchase from </w:t>
      </w:r>
      <w:r w:rsidR="00824ADA" w:rsidRPr="00402558">
        <w:rPr>
          <w:rFonts w:ascii="Times New Roman" w:hAnsi="Times New Roman" w:cs="Times New Roman"/>
          <w:szCs w:val="20"/>
        </w:rPr>
        <w:t>one of the</w:t>
      </w:r>
      <w:r w:rsidR="005C43C0" w:rsidRPr="00402558">
        <w:rPr>
          <w:rFonts w:ascii="Times New Roman" w:hAnsi="Times New Roman" w:cs="Times New Roman"/>
          <w:szCs w:val="20"/>
        </w:rPr>
        <w:t xml:space="preserve"> affiliated retailer</w:t>
      </w:r>
      <w:r w:rsidR="00824ADA" w:rsidRPr="00402558">
        <w:rPr>
          <w:rFonts w:ascii="Times New Roman" w:hAnsi="Times New Roman" w:cs="Times New Roman"/>
          <w:szCs w:val="20"/>
        </w:rPr>
        <w:t>s</w:t>
      </w:r>
      <w:r w:rsidR="00417C83" w:rsidRPr="00402558">
        <w:rPr>
          <w:rFonts w:ascii="Times New Roman" w:hAnsi="Times New Roman" w:cs="Times New Roman"/>
          <w:szCs w:val="20"/>
        </w:rPr>
        <w:t xml:space="preserve">. </w:t>
      </w:r>
      <w:r w:rsidR="009A7069" w:rsidRPr="00402558">
        <w:rPr>
          <w:rFonts w:ascii="Times New Roman" w:hAnsi="Times New Roman" w:cs="Times New Roman"/>
          <w:szCs w:val="20"/>
        </w:rPr>
        <w:t>Additional data refinement was not necessary because the surveys used a 10-Likert scale.</w:t>
      </w:r>
    </w:p>
    <w:p w14:paraId="1590ADF3" w14:textId="72BC17E7" w:rsidR="00D94802" w:rsidRPr="00402558" w:rsidRDefault="00417C83" w:rsidP="00402558">
      <w:pPr>
        <w:pStyle w:val="Web"/>
        <w:snapToGrid w:val="0"/>
        <w:spacing w:beforeLines="50" w:before="180" w:beforeAutospacing="0" w:after="0" w:afterAutospacing="0"/>
        <w:ind w:firstLineChars="200" w:firstLine="504"/>
        <w:jc w:val="both"/>
        <w:textAlignment w:val="top"/>
        <w:rPr>
          <w:rFonts w:ascii="Times New Roman" w:hAnsi="Times New Roman" w:cs="Times New Roman"/>
          <w:szCs w:val="20"/>
        </w:rPr>
      </w:pPr>
      <w:r w:rsidRPr="00402558">
        <w:rPr>
          <w:rFonts w:ascii="Times New Roman" w:hAnsi="Times New Roman" w:cs="Times New Roman"/>
          <w:szCs w:val="20"/>
        </w:rPr>
        <w:t xml:space="preserve">From the review </w:t>
      </w:r>
      <w:r w:rsidR="00A222C0" w:rsidRPr="00402558">
        <w:rPr>
          <w:rFonts w:ascii="Times New Roman" w:hAnsi="Times New Roman" w:cs="Times New Roman"/>
          <w:szCs w:val="20"/>
        </w:rPr>
        <w:t>web</w:t>
      </w:r>
      <w:r w:rsidRPr="00402558">
        <w:rPr>
          <w:rFonts w:ascii="Times New Roman" w:hAnsi="Times New Roman" w:cs="Times New Roman"/>
          <w:szCs w:val="20"/>
        </w:rPr>
        <w:t xml:space="preserve">site, we sampled a total of 619 retailers whose service quality information </w:t>
      </w:r>
      <w:r w:rsidR="009A7069" w:rsidRPr="00402558">
        <w:rPr>
          <w:rFonts w:ascii="Times New Roman" w:hAnsi="Times New Roman" w:cs="Times New Roman"/>
          <w:szCs w:val="20"/>
        </w:rPr>
        <w:t>wa</w:t>
      </w:r>
      <w:r w:rsidRPr="00402558">
        <w:rPr>
          <w:rFonts w:ascii="Times New Roman" w:hAnsi="Times New Roman" w:cs="Times New Roman"/>
          <w:szCs w:val="20"/>
        </w:rPr>
        <w:t>s available online and had more than 50 customer reviews</w:t>
      </w:r>
      <w:r w:rsidR="001D51A2" w:rsidRPr="00402558">
        <w:rPr>
          <w:rFonts w:ascii="Times New Roman" w:hAnsi="Times New Roman" w:cs="Times New Roman"/>
          <w:szCs w:val="20"/>
        </w:rPr>
        <w:t xml:space="preserve"> </w:t>
      </w:r>
      <w:r w:rsidR="009A7069" w:rsidRPr="00402558">
        <w:rPr>
          <w:rFonts w:ascii="Times New Roman" w:hAnsi="Times New Roman" w:cs="Times New Roman"/>
          <w:szCs w:val="20"/>
        </w:rPr>
        <w:t>from</w:t>
      </w:r>
      <w:r w:rsidRPr="00402558">
        <w:rPr>
          <w:rFonts w:ascii="Times New Roman" w:hAnsi="Times New Roman" w:cs="Times New Roman"/>
          <w:szCs w:val="20"/>
        </w:rPr>
        <w:t xml:space="preserve"> customers who participated in the surveys.</w:t>
      </w:r>
      <w:r w:rsidR="00C85F6F" w:rsidRPr="00402558">
        <w:rPr>
          <w:rFonts w:ascii="Times New Roman" w:hAnsi="Times New Roman" w:cs="Times New Roman"/>
          <w:szCs w:val="20"/>
        </w:rPr>
        <w:t xml:space="preserve"> </w:t>
      </w:r>
      <w:r w:rsidR="00CD05EA" w:rsidRPr="00402558">
        <w:rPr>
          <w:rFonts w:ascii="Times New Roman" w:hAnsi="Times New Roman" w:cs="Times New Roman"/>
          <w:szCs w:val="20"/>
        </w:rPr>
        <w:t>After collecting all necessary information, we use</w:t>
      </w:r>
      <w:r w:rsidR="000E18C1" w:rsidRPr="00402558">
        <w:rPr>
          <w:rFonts w:ascii="Times New Roman" w:hAnsi="Times New Roman" w:cs="Times New Roman"/>
          <w:szCs w:val="20"/>
        </w:rPr>
        <w:t>d</w:t>
      </w:r>
      <w:r w:rsidR="00CD05EA" w:rsidRPr="00402558">
        <w:rPr>
          <w:rFonts w:ascii="Times New Roman" w:hAnsi="Times New Roman" w:cs="Times New Roman"/>
          <w:szCs w:val="20"/>
        </w:rPr>
        <w:t xml:space="preserve"> SPSS to further process the data, assess reliability and validity, and test the hypotheses. Because order procurement and fulfillment quality were measured by multi-items in the surveys, dimension reduction was required. For this purpose, exploratory factor analysis was used. </w:t>
      </w:r>
      <w:r w:rsidR="00D94802" w:rsidRPr="00402558">
        <w:rPr>
          <w:rFonts w:ascii="Times New Roman" w:hAnsi="Times New Roman" w:cs="Times New Roman"/>
          <w:szCs w:val="20"/>
        </w:rPr>
        <w:t>As summarized in Table 3, t</w:t>
      </w:r>
      <w:r w:rsidR="00CD05EA" w:rsidRPr="00402558">
        <w:rPr>
          <w:rFonts w:ascii="Times New Roman" w:hAnsi="Times New Roman" w:cs="Times New Roman"/>
          <w:szCs w:val="20"/>
        </w:rPr>
        <w:t xml:space="preserve">he analysis </w:t>
      </w:r>
      <w:r w:rsidR="00D94802" w:rsidRPr="00402558">
        <w:rPr>
          <w:rFonts w:ascii="Times New Roman" w:hAnsi="Times New Roman" w:cs="Times New Roman"/>
          <w:szCs w:val="20"/>
        </w:rPr>
        <w:t xml:space="preserve">clearly </w:t>
      </w:r>
      <w:r w:rsidR="00CD05EA" w:rsidRPr="00402558">
        <w:rPr>
          <w:rFonts w:ascii="Times New Roman" w:hAnsi="Times New Roman" w:cs="Times New Roman"/>
          <w:szCs w:val="20"/>
        </w:rPr>
        <w:t>showed two hidden factors and they were named “order procurement quality” and “order fulfillment quality</w:t>
      </w:r>
      <w:r w:rsidR="00D94802" w:rsidRPr="00402558">
        <w:rPr>
          <w:rFonts w:ascii="Times New Roman" w:hAnsi="Times New Roman" w:cs="Times New Roman"/>
          <w:szCs w:val="20"/>
        </w:rPr>
        <w:t>.</w:t>
      </w:r>
      <w:r w:rsidR="00CD05EA" w:rsidRPr="00402558">
        <w:rPr>
          <w:rFonts w:ascii="Times New Roman" w:hAnsi="Times New Roman" w:cs="Times New Roman"/>
          <w:szCs w:val="20"/>
        </w:rPr>
        <w:t xml:space="preserve">” We confirmed the two factors by assessing </w:t>
      </w:r>
      <w:r w:rsidR="00D94802" w:rsidRPr="00402558">
        <w:rPr>
          <w:rFonts w:ascii="Times New Roman" w:hAnsi="Times New Roman" w:cs="Times New Roman"/>
          <w:szCs w:val="20"/>
        </w:rPr>
        <w:t xml:space="preserve">the </w:t>
      </w:r>
      <w:r w:rsidR="00CD05EA" w:rsidRPr="00402558">
        <w:rPr>
          <w:rFonts w:ascii="Times New Roman" w:hAnsi="Times New Roman" w:cs="Times New Roman"/>
          <w:szCs w:val="20"/>
        </w:rPr>
        <w:t xml:space="preserve">face validity of individual items. Cronbach’s alphas for both factors were all higher than 0.9 which indicate good reliability of items within the individual factors. </w:t>
      </w:r>
    </w:p>
    <w:p w14:paraId="3D34319E" w14:textId="77777777" w:rsidR="00045FA0" w:rsidRDefault="00CD05EA" w:rsidP="00402558">
      <w:pPr>
        <w:pStyle w:val="Web"/>
        <w:snapToGrid w:val="0"/>
        <w:spacing w:beforeLines="50" w:before="180" w:beforeAutospacing="0" w:after="0" w:afterAutospacing="0"/>
        <w:ind w:firstLineChars="200" w:firstLine="504"/>
        <w:jc w:val="both"/>
        <w:textAlignment w:val="top"/>
        <w:rPr>
          <w:rFonts w:ascii="Times New Roman" w:hAnsi="Times New Roman" w:cs="Times New Roman"/>
          <w:szCs w:val="20"/>
        </w:rPr>
        <w:sectPr w:rsidR="00045FA0" w:rsidSect="008351FC">
          <w:headerReference w:type="even" r:id="rId8"/>
          <w:headerReference w:type="default" r:id="rId9"/>
          <w:headerReference w:type="first" r:id="rId10"/>
          <w:pgSz w:w="10773" w:h="14742" w:code="9"/>
          <w:pgMar w:top="1440" w:right="1800" w:bottom="1440" w:left="1800" w:header="567" w:footer="567" w:gutter="0"/>
          <w:pgNumType w:start="43" w:chapStyle="1"/>
          <w:cols w:space="425"/>
          <w:titlePg/>
          <w:docGrid w:type="lines" w:linePitch="360"/>
        </w:sectPr>
      </w:pPr>
      <w:r w:rsidRPr="00402558">
        <w:rPr>
          <w:rFonts w:ascii="Times New Roman" w:hAnsi="Times New Roman" w:cs="Times New Roman"/>
          <w:szCs w:val="20"/>
        </w:rPr>
        <w:t>The factor analysis employed an orthogonal r</w:t>
      </w:r>
      <w:r w:rsidR="00ED1311" w:rsidRPr="00402558">
        <w:rPr>
          <w:rFonts w:ascii="Times New Roman" w:hAnsi="Times New Roman" w:cs="Times New Roman"/>
          <w:szCs w:val="20"/>
        </w:rPr>
        <w:t>otation</w:t>
      </w:r>
      <w:r w:rsidRPr="00402558">
        <w:rPr>
          <w:rFonts w:ascii="Times New Roman" w:hAnsi="Times New Roman" w:cs="Times New Roman"/>
          <w:szCs w:val="20"/>
        </w:rPr>
        <w:t xml:space="preserve"> method. By using th</w:t>
      </w:r>
      <w:r w:rsidR="00F72F48" w:rsidRPr="00402558">
        <w:rPr>
          <w:rFonts w:ascii="Times New Roman" w:hAnsi="Times New Roman" w:cs="Times New Roman"/>
          <w:szCs w:val="20"/>
        </w:rPr>
        <w:t>is</w:t>
      </w:r>
      <w:r w:rsidRPr="00402558">
        <w:rPr>
          <w:rFonts w:ascii="Times New Roman" w:hAnsi="Times New Roman" w:cs="Times New Roman"/>
          <w:szCs w:val="20"/>
        </w:rPr>
        <w:t xml:space="preserve"> </w:t>
      </w:r>
      <w:r w:rsidR="00ED1311" w:rsidRPr="00402558">
        <w:rPr>
          <w:rFonts w:ascii="Times New Roman" w:hAnsi="Times New Roman" w:cs="Times New Roman"/>
          <w:szCs w:val="20"/>
        </w:rPr>
        <w:t>method</w:t>
      </w:r>
      <w:r w:rsidRPr="00402558">
        <w:rPr>
          <w:rFonts w:ascii="Times New Roman" w:hAnsi="Times New Roman" w:cs="Times New Roman"/>
          <w:szCs w:val="20"/>
        </w:rPr>
        <w:t xml:space="preserve">, </w:t>
      </w:r>
      <w:r w:rsidR="00ED1311" w:rsidRPr="00402558">
        <w:rPr>
          <w:rFonts w:ascii="Times New Roman" w:hAnsi="Times New Roman" w:cs="Times New Roman"/>
          <w:szCs w:val="20"/>
        </w:rPr>
        <w:t>correlations between different factor scores will be zero</w:t>
      </w:r>
      <w:r w:rsidR="00F506A5" w:rsidRPr="00402558">
        <w:rPr>
          <w:rFonts w:ascii="Times New Roman" w:hAnsi="Times New Roman" w:cs="Times New Roman"/>
          <w:szCs w:val="20"/>
        </w:rPr>
        <w:t xml:space="preserve"> </w:t>
      </w:r>
      <w:r w:rsidR="00ED1311" w:rsidRPr="00402558">
        <w:rPr>
          <w:rFonts w:ascii="Times New Roman" w:hAnsi="Times New Roman" w:cs="Times New Roman"/>
          <w:szCs w:val="20"/>
        </w:rPr>
        <w:t xml:space="preserve">which minimizes </w:t>
      </w:r>
      <w:r w:rsidRPr="00402558">
        <w:rPr>
          <w:rFonts w:ascii="Times New Roman" w:hAnsi="Times New Roman" w:cs="Times New Roman"/>
          <w:szCs w:val="20"/>
        </w:rPr>
        <w:t>the issue of multicollinearity</w:t>
      </w:r>
      <w:r w:rsidR="009D5F46" w:rsidRPr="00402558">
        <w:rPr>
          <w:rFonts w:ascii="Times New Roman" w:hAnsi="Times New Roman" w:cs="Times New Roman"/>
          <w:szCs w:val="20"/>
        </w:rPr>
        <w:t xml:space="preserve"> (see Table 5).</w:t>
      </w:r>
      <w:r w:rsidRPr="00402558">
        <w:rPr>
          <w:rFonts w:ascii="Times New Roman" w:hAnsi="Times New Roman" w:cs="Times New Roman"/>
          <w:szCs w:val="20"/>
        </w:rPr>
        <w:t xml:space="preserve"> One popular orthogonal factor rotation method is Varimax</w:t>
      </w:r>
      <w:r w:rsidR="00ED1311" w:rsidRPr="00402558">
        <w:rPr>
          <w:rFonts w:ascii="Times New Roman" w:hAnsi="Times New Roman" w:cs="Times New Roman"/>
          <w:szCs w:val="20"/>
        </w:rPr>
        <w:t>. Varimax</w:t>
      </w:r>
      <w:r w:rsidRPr="00402558">
        <w:rPr>
          <w:rFonts w:ascii="Times New Roman" w:hAnsi="Times New Roman" w:cs="Times New Roman"/>
          <w:szCs w:val="20"/>
        </w:rPr>
        <w:t xml:space="preserve"> maximiz</w:t>
      </w:r>
      <w:r w:rsidR="00ED1311" w:rsidRPr="00402558">
        <w:rPr>
          <w:rFonts w:ascii="Times New Roman" w:hAnsi="Times New Roman" w:cs="Times New Roman"/>
          <w:szCs w:val="20"/>
        </w:rPr>
        <w:t>es</w:t>
      </w:r>
      <w:r w:rsidRPr="00402558">
        <w:rPr>
          <w:rFonts w:ascii="Times New Roman" w:hAnsi="Times New Roman" w:cs="Times New Roman"/>
          <w:szCs w:val="20"/>
        </w:rPr>
        <w:t xml:space="preserve"> the sum of the variances of the squared loadings of a factor. Another </w:t>
      </w:r>
      <w:r w:rsidR="00F72F48" w:rsidRPr="00402558">
        <w:rPr>
          <w:rFonts w:ascii="Times New Roman" w:hAnsi="Times New Roman" w:cs="Times New Roman"/>
          <w:szCs w:val="20"/>
        </w:rPr>
        <w:t>method (</w:t>
      </w:r>
      <w:r w:rsidRPr="00402558">
        <w:rPr>
          <w:rFonts w:ascii="Times New Roman" w:hAnsi="Times New Roman" w:cs="Times New Roman"/>
          <w:szCs w:val="20"/>
        </w:rPr>
        <w:t>Equamax</w:t>
      </w:r>
      <w:r w:rsidR="00F72F48" w:rsidRPr="00402558">
        <w:rPr>
          <w:rFonts w:ascii="Times New Roman" w:hAnsi="Times New Roman" w:cs="Times New Roman"/>
          <w:szCs w:val="20"/>
        </w:rPr>
        <w:t>)</w:t>
      </w:r>
      <w:r w:rsidRPr="00402558">
        <w:rPr>
          <w:rFonts w:ascii="Times New Roman" w:hAnsi="Times New Roman" w:cs="Times New Roman"/>
          <w:szCs w:val="20"/>
        </w:rPr>
        <w:t xml:space="preserve"> </w:t>
      </w:r>
      <w:r w:rsidR="00ED1311" w:rsidRPr="00402558">
        <w:rPr>
          <w:rFonts w:ascii="Times New Roman" w:hAnsi="Times New Roman" w:cs="Times New Roman"/>
          <w:szCs w:val="20"/>
        </w:rPr>
        <w:t>attempts</w:t>
      </w:r>
      <w:r w:rsidRPr="00402558">
        <w:rPr>
          <w:rFonts w:ascii="Times New Roman" w:hAnsi="Times New Roman" w:cs="Times New Roman"/>
          <w:szCs w:val="20"/>
        </w:rPr>
        <w:t xml:space="preserve"> to minimize the number of factors as well as maximize the sum of the variances. </w:t>
      </w:r>
      <w:r w:rsidR="00ED1311" w:rsidRPr="00402558">
        <w:rPr>
          <w:rFonts w:ascii="Times New Roman" w:hAnsi="Times New Roman" w:cs="Times New Roman"/>
          <w:szCs w:val="20"/>
        </w:rPr>
        <w:t>O</w:t>
      </w:r>
      <w:r w:rsidRPr="00402558">
        <w:rPr>
          <w:rFonts w:ascii="Times New Roman" w:hAnsi="Times New Roman" w:cs="Times New Roman"/>
          <w:szCs w:val="20"/>
        </w:rPr>
        <w:t xml:space="preserve">ur data set led to exactly </w:t>
      </w:r>
      <w:r w:rsidR="00D6055F" w:rsidRPr="00402558">
        <w:rPr>
          <w:rFonts w:ascii="Times New Roman" w:hAnsi="Times New Roman" w:cs="Times New Roman"/>
          <w:szCs w:val="20"/>
        </w:rPr>
        <w:t xml:space="preserve">the </w:t>
      </w:r>
      <w:r w:rsidRPr="00402558">
        <w:rPr>
          <w:rFonts w:ascii="Times New Roman" w:hAnsi="Times New Roman" w:cs="Times New Roman"/>
          <w:szCs w:val="20"/>
        </w:rPr>
        <w:t>same rotation results between Varimax and Equamax</w:t>
      </w:r>
      <w:r w:rsidR="001D51A2" w:rsidRPr="00402558">
        <w:rPr>
          <w:rFonts w:ascii="Times New Roman" w:hAnsi="Times New Roman" w:cs="Times New Roman"/>
          <w:szCs w:val="20"/>
        </w:rPr>
        <w:t>.</w:t>
      </w:r>
      <w:r w:rsidR="00F72F48" w:rsidRPr="00402558">
        <w:rPr>
          <w:rFonts w:ascii="Times New Roman" w:hAnsi="Times New Roman" w:cs="Times New Roman"/>
          <w:szCs w:val="20"/>
        </w:rPr>
        <w:t xml:space="preserve"> The</w:t>
      </w:r>
      <w:r w:rsidRPr="00402558">
        <w:rPr>
          <w:rFonts w:ascii="Times New Roman" w:hAnsi="Times New Roman" w:cs="Times New Roman"/>
          <w:szCs w:val="20"/>
        </w:rPr>
        <w:t xml:space="preserve"> resulting factor scores were used for hypothesis testing in the </w:t>
      </w:r>
      <w:r w:rsidR="00ED1311" w:rsidRPr="00402558">
        <w:rPr>
          <w:rFonts w:ascii="Times New Roman" w:hAnsi="Times New Roman" w:cs="Times New Roman"/>
          <w:szCs w:val="20"/>
        </w:rPr>
        <w:t xml:space="preserve">logistic </w:t>
      </w:r>
      <w:r w:rsidRPr="00402558">
        <w:rPr>
          <w:rFonts w:ascii="Times New Roman" w:hAnsi="Times New Roman" w:cs="Times New Roman"/>
          <w:szCs w:val="20"/>
        </w:rPr>
        <w:t>regression analysis.</w:t>
      </w:r>
    </w:p>
    <w:p w14:paraId="607436FC" w14:textId="77777777" w:rsidR="00CF49C8" w:rsidRPr="008E030F" w:rsidRDefault="00CF49C8" w:rsidP="00CF49C8">
      <w:pPr>
        <w:pStyle w:val="Web"/>
        <w:shd w:val="clear" w:color="auto" w:fill="FFFFFF"/>
        <w:adjustRightInd w:val="0"/>
        <w:snapToGrid w:val="0"/>
        <w:spacing w:before="0" w:beforeAutospacing="0" w:afterLines="50" w:after="180" w:afterAutospacing="0"/>
        <w:jc w:val="center"/>
        <w:rPr>
          <w:rFonts w:ascii="Times New Roman" w:hAnsi="Times New Roman" w:cs="Times New Roman"/>
        </w:rPr>
      </w:pPr>
      <w:r w:rsidRPr="008E030F">
        <w:rPr>
          <w:rFonts w:ascii="Times New Roman" w:eastAsia="新細明體" w:hAnsi="Times New Roman" w:cs="Times New Roman"/>
          <w:b/>
          <w:bCs/>
        </w:rPr>
        <w:lastRenderedPageBreak/>
        <w:t xml:space="preserve">Table 3. </w:t>
      </w:r>
      <w:r w:rsidRPr="008E030F">
        <w:rPr>
          <w:rFonts w:ascii="Times New Roman" w:hAnsi="Times New Roman" w:cs="Times New Roman"/>
        </w:rPr>
        <w:t>Results of the principal component factor analysis and Cronbach’s α</w:t>
      </w:r>
    </w:p>
    <w:tbl>
      <w:tblPr>
        <w:tblStyle w:val="ac"/>
        <w:tblpPr w:leftFromText="180" w:rightFromText="180" w:vertAnchor="text" w:horzAnchor="margin" w:tblpXSpec="center" w:tblpY="144"/>
        <w:tblW w:w="11732"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3"/>
        <w:gridCol w:w="4196"/>
        <w:gridCol w:w="1152"/>
        <w:gridCol w:w="1152"/>
        <w:gridCol w:w="1440"/>
        <w:gridCol w:w="1699"/>
      </w:tblGrid>
      <w:tr w:rsidR="00CF49C8" w:rsidRPr="00690690" w14:paraId="3FBC01FB" w14:textId="77777777" w:rsidTr="00EE197B">
        <w:tc>
          <w:tcPr>
            <w:tcW w:w="2093" w:type="dxa"/>
            <w:tcBorders>
              <w:top w:val="single" w:sz="4" w:space="0" w:color="auto"/>
              <w:bottom w:val="single" w:sz="4" w:space="0" w:color="auto"/>
            </w:tcBorders>
            <w:vAlign w:val="center"/>
          </w:tcPr>
          <w:p w14:paraId="656E39F6" w14:textId="77777777" w:rsidR="00CF49C8" w:rsidRPr="00690690" w:rsidRDefault="00CF49C8" w:rsidP="00EE197B">
            <w:pPr>
              <w:pStyle w:val="Web"/>
              <w:adjustRightInd w:val="0"/>
              <w:snapToGrid w:val="0"/>
              <w:spacing w:before="0" w:beforeAutospacing="0" w:after="0" w:afterAutospacing="0"/>
              <w:jc w:val="center"/>
              <w:rPr>
                <w:rFonts w:ascii="Times New Roman" w:hAnsi="Times New Roman" w:cs="Times New Roman"/>
              </w:rPr>
            </w:pPr>
            <w:r w:rsidRPr="00690690">
              <w:rPr>
                <w:rFonts w:ascii="Times New Roman" w:hAnsi="Times New Roman" w:cs="Times New Roman"/>
              </w:rPr>
              <w:t>Construct</w:t>
            </w:r>
            <w:r w:rsidRPr="00690690">
              <w:rPr>
                <w:rFonts w:ascii="Times New Roman" w:hAnsi="Times New Roman" w:cs="Times New Roman"/>
              </w:rPr>
              <w:br/>
              <w:t>(Latent factor named)</w:t>
            </w:r>
          </w:p>
        </w:tc>
        <w:tc>
          <w:tcPr>
            <w:tcW w:w="4196" w:type="dxa"/>
            <w:tcBorders>
              <w:top w:val="single" w:sz="4" w:space="0" w:color="auto"/>
              <w:bottom w:val="single" w:sz="4" w:space="0" w:color="auto"/>
            </w:tcBorders>
            <w:vAlign w:val="center"/>
          </w:tcPr>
          <w:p w14:paraId="50B27918" w14:textId="77777777" w:rsidR="00CF49C8" w:rsidRPr="00690690" w:rsidRDefault="00CF49C8" w:rsidP="00EE197B">
            <w:pPr>
              <w:pStyle w:val="Web"/>
              <w:adjustRightInd w:val="0"/>
              <w:snapToGrid w:val="0"/>
              <w:spacing w:before="0" w:beforeAutospacing="0" w:after="0" w:afterAutospacing="0"/>
              <w:jc w:val="center"/>
              <w:rPr>
                <w:rFonts w:ascii="Times New Roman" w:hAnsi="Times New Roman" w:cs="Times New Roman"/>
              </w:rPr>
            </w:pPr>
            <w:r w:rsidRPr="00690690">
              <w:rPr>
                <w:rFonts w:ascii="Times New Roman" w:hAnsi="Times New Roman" w:cs="Times New Roman"/>
              </w:rPr>
              <w:t>Indicators</w:t>
            </w:r>
          </w:p>
        </w:tc>
        <w:tc>
          <w:tcPr>
            <w:tcW w:w="2304" w:type="dxa"/>
            <w:gridSpan w:val="2"/>
            <w:tcBorders>
              <w:top w:val="single" w:sz="4" w:space="0" w:color="auto"/>
              <w:bottom w:val="single" w:sz="4" w:space="0" w:color="auto"/>
            </w:tcBorders>
            <w:vAlign w:val="center"/>
          </w:tcPr>
          <w:p w14:paraId="69DC68AE" w14:textId="77777777" w:rsidR="00CF49C8" w:rsidRPr="00690690" w:rsidRDefault="00CF49C8" w:rsidP="00EE197B">
            <w:pPr>
              <w:pStyle w:val="Web"/>
              <w:adjustRightInd w:val="0"/>
              <w:snapToGrid w:val="0"/>
              <w:spacing w:before="0" w:beforeAutospacing="0" w:after="0" w:afterAutospacing="0"/>
              <w:jc w:val="center"/>
              <w:rPr>
                <w:rFonts w:ascii="Times New Roman" w:hAnsi="Times New Roman" w:cs="Times New Roman"/>
                <w:vertAlign w:val="superscript"/>
              </w:rPr>
            </w:pPr>
            <w:r w:rsidRPr="00690690">
              <w:rPr>
                <w:rFonts w:ascii="Times New Roman" w:hAnsi="Times New Roman" w:cs="Times New Roman"/>
              </w:rPr>
              <w:t>Component</w:t>
            </w:r>
            <w:r w:rsidRPr="00690690">
              <w:rPr>
                <w:rFonts w:ascii="Times New Roman" w:hAnsi="Times New Roman" w:cs="Times New Roman"/>
                <w:vertAlign w:val="superscript"/>
              </w:rPr>
              <w:t>1</w:t>
            </w:r>
          </w:p>
          <w:p w14:paraId="47A8C8AE" w14:textId="77777777" w:rsidR="00CF49C8" w:rsidRPr="00690690" w:rsidRDefault="00CF49C8" w:rsidP="00EE197B">
            <w:pPr>
              <w:pStyle w:val="Web"/>
              <w:adjustRightInd w:val="0"/>
              <w:snapToGrid w:val="0"/>
              <w:spacing w:before="0" w:beforeAutospacing="0" w:after="0" w:afterAutospacing="0"/>
              <w:jc w:val="center"/>
              <w:rPr>
                <w:rFonts w:ascii="Times New Roman" w:hAnsi="Times New Roman" w:cs="Times New Roman"/>
              </w:rPr>
            </w:pPr>
            <w:r w:rsidRPr="00690690">
              <w:rPr>
                <w:rFonts w:ascii="Times New Roman" w:hAnsi="Times New Roman" w:cs="Times New Roman"/>
              </w:rPr>
              <w:t>1         2</w:t>
            </w:r>
          </w:p>
        </w:tc>
        <w:tc>
          <w:tcPr>
            <w:tcW w:w="1440" w:type="dxa"/>
            <w:tcBorders>
              <w:top w:val="single" w:sz="4" w:space="0" w:color="auto"/>
              <w:bottom w:val="single" w:sz="4" w:space="0" w:color="auto"/>
            </w:tcBorders>
            <w:vAlign w:val="center"/>
          </w:tcPr>
          <w:p w14:paraId="3127A383" w14:textId="77777777" w:rsidR="00CF49C8" w:rsidRPr="00690690" w:rsidRDefault="00CF49C8" w:rsidP="00EE197B">
            <w:pPr>
              <w:pStyle w:val="Web"/>
              <w:adjustRightInd w:val="0"/>
              <w:snapToGrid w:val="0"/>
              <w:spacing w:before="0" w:beforeAutospacing="0" w:after="0" w:afterAutospacing="0"/>
              <w:jc w:val="center"/>
              <w:rPr>
                <w:rFonts w:ascii="Times New Roman" w:hAnsi="Times New Roman" w:cs="Times New Roman"/>
              </w:rPr>
            </w:pPr>
            <w:r w:rsidRPr="00690690">
              <w:rPr>
                <w:rFonts w:ascii="Times New Roman" w:hAnsi="Times New Roman" w:cs="Times New Roman"/>
              </w:rPr>
              <w:t>% variance</w:t>
            </w:r>
          </w:p>
        </w:tc>
        <w:tc>
          <w:tcPr>
            <w:tcW w:w="1699" w:type="dxa"/>
            <w:tcBorders>
              <w:top w:val="single" w:sz="4" w:space="0" w:color="auto"/>
              <w:bottom w:val="single" w:sz="4" w:space="0" w:color="auto"/>
            </w:tcBorders>
            <w:vAlign w:val="center"/>
          </w:tcPr>
          <w:p w14:paraId="58B8AC6F" w14:textId="77777777" w:rsidR="00CF49C8" w:rsidRPr="00690690" w:rsidRDefault="00CF49C8" w:rsidP="00EE197B">
            <w:pPr>
              <w:adjustRightInd w:val="0"/>
              <w:snapToGrid w:val="0"/>
              <w:jc w:val="center"/>
              <w:rPr>
                <w:rFonts w:ascii="Times New Roman" w:hAnsi="Times New Roman"/>
              </w:rPr>
            </w:pPr>
            <w:r w:rsidRPr="00690690">
              <w:rPr>
                <w:rFonts w:ascii="Times New Roman" w:hAnsi="Times New Roman"/>
              </w:rPr>
              <w:t>Cronbach’ alpha</w:t>
            </w:r>
          </w:p>
        </w:tc>
      </w:tr>
      <w:tr w:rsidR="00CF49C8" w:rsidRPr="00690690" w14:paraId="0072DF96" w14:textId="77777777" w:rsidTr="00EE197B">
        <w:tc>
          <w:tcPr>
            <w:tcW w:w="2093" w:type="dxa"/>
            <w:tcBorders>
              <w:top w:val="single" w:sz="4" w:space="0" w:color="auto"/>
              <w:bottom w:val="nil"/>
            </w:tcBorders>
            <w:vAlign w:val="center"/>
          </w:tcPr>
          <w:p w14:paraId="2AA4C3FD" w14:textId="77777777" w:rsidR="00CF49C8" w:rsidRPr="00690690" w:rsidRDefault="00CF49C8" w:rsidP="00EE197B">
            <w:pPr>
              <w:pStyle w:val="Web"/>
              <w:adjustRightInd w:val="0"/>
              <w:snapToGrid w:val="0"/>
              <w:spacing w:before="0" w:beforeAutospacing="0" w:after="0" w:afterAutospacing="0"/>
              <w:jc w:val="center"/>
              <w:rPr>
                <w:rFonts w:ascii="Times New Roman" w:hAnsi="Times New Roman" w:cs="Times New Roman"/>
              </w:rPr>
            </w:pPr>
            <w:r w:rsidRPr="00690690">
              <w:rPr>
                <w:rFonts w:ascii="Times New Roman" w:hAnsi="Times New Roman" w:cs="Times New Roman"/>
              </w:rPr>
              <w:t xml:space="preserve">Order fulfilment </w:t>
            </w:r>
            <w:r w:rsidRPr="00690690">
              <w:rPr>
                <w:rFonts w:ascii="Times New Roman" w:hAnsi="Times New Roman" w:cs="Times New Roman"/>
              </w:rPr>
              <w:br/>
              <w:t>quality</w:t>
            </w:r>
          </w:p>
        </w:tc>
        <w:tc>
          <w:tcPr>
            <w:tcW w:w="4196" w:type="dxa"/>
            <w:tcBorders>
              <w:top w:val="single" w:sz="4" w:space="0" w:color="auto"/>
              <w:bottom w:val="nil"/>
            </w:tcBorders>
            <w:vAlign w:val="center"/>
          </w:tcPr>
          <w:p w14:paraId="0DFF9788" w14:textId="77777777" w:rsidR="00CF49C8" w:rsidRPr="00690690" w:rsidRDefault="00CF49C8" w:rsidP="00EE197B">
            <w:pPr>
              <w:pStyle w:val="Web"/>
              <w:adjustRightInd w:val="0"/>
              <w:snapToGrid w:val="0"/>
              <w:spacing w:before="0" w:beforeAutospacing="0" w:after="0" w:afterAutospacing="0"/>
              <w:jc w:val="center"/>
              <w:rPr>
                <w:rFonts w:ascii="Times New Roman" w:hAnsi="Times New Roman" w:cs="Times New Roman"/>
              </w:rPr>
            </w:pPr>
            <w:r w:rsidRPr="00690690">
              <w:rPr>
                <w:rFonts w:ascii="Times New Roman" w:hAnsi="Times New Roman" w:cs="Times New Roman"/>
              </w:rPr>
              <w:t xml:space="preserve">“On-time delivery” </w:t>
            </w:r>
          </w:p>
          <w:p w14:paraId="2164EEFC" w14:textId="77777777" w:rsidR="00CF49C8" w:rsidRPr="00690690" w:rsidRDefault="00CF49C8" w:rsidP="00EE197B">
            <w:pPr>
              <w:pStyle w:val="Web"/>
              <w:adjustRightInd w:val="0"/>
              <w:snapToGrid w:val="0"/>
              <w:spacing w:before="0" w:beforeAutospacing="0" w:after="0" w:afterAutospacing="0"/>
              <w:jc w:val="center"/>
              <w:rPr>
                <w:rFonts w:ascii="Times New Roman" w:hAnsi="Times New Roman" w:cs="Times New Roman"/>
              </w:rPr>
            </w:pPr>
            <w:r w:rsidRPr="00690690">
              <w:rPr>
                <w:rFonts w:ascii="Times New Roman" w:hAnsi="Times New Roman" w:cs="Times New Roman"/>
              </w:rPr>
              <w:t>“Order tracking”</w:t>
            </w:r>
          </w:p>
          <w:p w14:paraId="38310453" w14:textId="77777777" w:rsidR="00CF49C8" w:rsidRPr="00690690" w:rsidRDefault="00CF49C8" w:rsidP="00EE197B">
            <w:pPr>
              <w:pStyle w:val="Web"/>
              <w:adjustRightInd w:val="0"/>
              <w:snapToGrid w:val="0"/>
              <w:spacing w:before="0" w:beforeAutospacing="0" w:after="0" w:afterAutospacing="0"/>
              <w:jc w:val="center"/>
              <w:rPr>
                <w:rFonts w:ascii="Times New Roman" w:hAnsi="Times New Roman" w:cs="Times New Roman"/>
              </w:rPr>
            </w:pPr>
            <w:r w:rsidRPr="00690690">
              <w:rPr>
                <w:rFonts w:ascii="Times New Roman" w:hAnsi="Times New Roman" w:cs="Times New Roman"/>
              </w:rPr>
              <w:t>“Availability of product you wanted”</w:t>
            </w:r>
          </w:p>
        </w:tc>
        <w:tc>
          <w:tcPr>
            <w:tcW w:w="1152" w:type="dxa"/>
            <w:tcBorders>
              <w:top w:val="single" w:sz="4" w:space="0" w:color="auto"/>
              <w:bottom w:val="nil"/>
            </w:tcBorders>
            <w:vAlign w:val="center"/>
          </w:tcPr>
          <w:p w14:paraId="4B7FC8A1" w14:textId="77777777" w:rsidR="00CF49C8" w:rsidRPr="00690690" w:rsidRDefault="00CF49C8" w:rsidP="00EE197B">
            <w:pPr>
              <w:pStyle w:val="Web"/>
              <w:adjustRightInd w:val="0"/>
              <w:snapToGrid w:val="0"/>
              <w:spacing w:before="0" w:beforeAutospacing="0" w:after="0" w:afterAutospacing="0"/>
              <w:jc w:val="center"/>
              <w:rPr>
                <w:rFonts w:ascii="Times New Roman" w:hAnsi="Times New Roman" w:cs="Times New Roman"/>
                <w:b/>
                <w:lang w:eastAsia="en-CA"/>
              </w:rPr>
            </w:pPr>
            <w:r w:rsidRPr="00690690">
              <w:rPr>
                <w:rFonts w:ascii="Times New Roman" w:hAnsi="Times New Roman" w:cs="Times New Roman"/>
                <w:b/>
                <w:lang w:eastAsia="en-CA"/>
              </w:rPr>
              <w:t>.933</w:t>
            </w:r>
          </w:p>
          <w:p w14:paraId="0040B896" w14:textId="77777777" w:rsidR="00CF49C8" w:rsidRPr="00690690" w:rsidRDefault="00CF49C8" w:rsidP="00EE197B">
            <w:pPr>
              <w:pStyle w:val="Web"/>
              <w:adjustRightInd w:val="0"/>
              <w:snapToGrid w:val="0"/>
              <w:spacing w:before="0" w:beforeAutospacing="0" w:after="0" w:afterAutospacing="0"/>
              <w:jc w:val="center"/>
              <w:rPr>
                <w:rFonts w:ascii="Times New Roman" w:hAnsi="Times New Roman" w:cs="Times New Roman"/>
                <w:b/>
                <w:lang w:eastAsia="en-CA"/>
              </w:rPr>
            </w:pPr>
            <w:r w:rsidRPr="00690690">
              <w:rPr>
                <w:rFonts w:ascii="Times New Roman" w:hAnsi="Times New Roman" w:cs="Times New Roman"/>
                <w:b/>
                <w:lang w:eastAsia="en-CA"/>
              </w:rPr>
              <w:t>.926</w:t>
            </w:r>
          </w:p>
          <w:p w14:paraId="4DF5FBC7" w14:textId="77777777" w:rsidR="00CF49C8" w:rsidRPr="00690690" w:rsidRDefault="00CF49C8" w:rsidP="00EE197B">
            <w:pPr>
              <w:pStyle w:val="Web"/>
              <w:adjustRightInd w:val="0"/>
              <w:snapToGrid w:val="0"/>
              <w:spacing w:before="0" w:beforeAutospacing="0" w:after="0" w:afterAutospacing="0"/>
              <w:jc w:val="center"/>
              <w:rPr>
                <w:rFonts w:ascii="Times New Roman" w:hAnsi="Times New Roman" w:cs="Times New Roman"/>
              </w:rPr>
            </w:pPr>
            <w:r w:rsidRPr="00690690">
              <w:rPr>
                <w:rFonts w:ascii="Times New Roman" w:hAnsi="Times New Roman" w:cs="Times New Roman"/>
                <w:b/>
                <w:lang w:eastAsia="en-CA"/>
              </w:rPr>
              <w:t>.845</w:t>
            </w:r>
          </w:p>
        </w:tc>
        <w:tc>
          <w:tcPr>
            <w:tcW w:w="1152" w:type="dxa"/>
            <w:tcBorders>
              <w:top w:val="single" w:sz="4" w:space="0" w:color="auto"/>
              <w:bottom w:val="nil"/>
            </w:tcBorders>
            <w:vAlign w:val="center"/>
          </w:tcPr>
          <w:p w14:paraId="70C8DE5A" w14:textId="77777777" w:rsidR="00CF49C8" w:rsidRPr="00690690" w:rsidRDefault="00CF49C8" w:rsidP="00EE197B">
            <w:pPr>
              <w:pStyle w:val="Web"/>
              <w:adjustRightInd w:val="0"/>
              <w:snapToGrid w:val="0"/>
              <w:spacing w:before="0" w:beforeAutospacing="0" w:after="0" w:afterAutospacing="0"/>
              <w:jc w:val="center"/>
              <w:rPr>
                <w:rFonts w:ascii="Times New Roman" w:hAnsi="Times New Roman" w:cs="Times New Roman"/>
                <w:lang w:eastAsia="en-CA"/>
              </w:rPr>
            </w:pPr>
            <w:r w:rsidRPr="00690690">
              <w:rPr>
                <w:rFonts w:ascii="Times New Roman" w:hAnsi="Times New Roman" w:cs="Times New Roman"/>
                <w:lang w:eastAsia="en-CA"/>
              </w:rPr>
              <w:t>.203</w:t>
            </w:r>
          </w:p>
          <w:p w14:paraId="650721D9" w14:textId="77777777" w:rsidR="00CF49C8" w:rsidRPr="00690690" w:rsidRDefault="00CF49C8" w:rsidP="00EE197B">
            <w:pPr>
              <w:pStyle w:val="Web"/>
              <w:adjustRightInd w:val="0"/>
              <w:snapToGrid w:val="0"/>
              <w:spacing w:before="0" w:beforeAutospacing="0" w:after="0" w:afterAutospacing="0"/>
              <w:jc w:val="center"/>
              <w:rPr>
                <w:rFonts w:ascii="Times New Roman" w:hAnsi="Times New Roman" w:cs="Times New Roman"/>
                <w:lang w:eastAsia="en-CA"/>
              </w:rPr>
            </w:pPr>
            <w:r w:rsidRPr="00690690">
              <w:rPr>
                <w:rFonts w:ascii="Times New Roman" w:hAnsi="Times New Roman" w:cs="Times New Roman"/>
                <w:lang w:eastAsia="en-CA"/>
              </w:rPr>
              <w:t>.176</w:t>
            </w:r>
          </w:p>
          <w:p w14:paraId="5DAA651C" w14:textId="77777777" w:rsidR="00CF49C8" w:rsidRPr="00690690" w:rsidRDefault="00CF49C8" w:rsidP="00EE197B">
            <w:pPr>
              <w:pStyle w:val="Web"/>
              <w:adjustRightInd w:val="0"/>
              <w:snapToGrid w:val="0"/>
              <w:spacing w:before="0" w:beforeAutospacing="0" w:after="0" w:afterAutospacing="0"/>
              <w:jc w:val="center"/>
              <w:rPr>
                <w:rFonts w:ascii="Times New Roman" w:hAnsi="Times New Roman" w:cs="Times New Roman"/>
              </w:rPr>
            </w:pPr>
            <w:r w:rsidRPr="00690690">
              <w:rPr>
                <w:rFonts w:ascii="Times New Roman" w:hAnsi="Times New Roman" w:cs="Times New Roman"/>
                <w:lang w:eastAsia="en-CA"/>
              </w:rPr>
              <w:t>.240</w:t>
            </w:r>
          </w:p>
        </w:tc>
        <w:tc>
          <w:tcPr>
            <w:tcW w:w="1440" w:type="dxa"/>
            <w:tcBorders>
              <w:top w:val="single" w:sz="4" w:space="0" w:color="auto"/>
              <w:bottom w:val="nil"/>
            </w:tcBorders>
            <w:vAlign w:val="center"/>
          </w:tcPr>
          <w:p w14:paraId="6CF5D6DC" w14:textId="77777777" w:rsidR="00CF49C8" w:rsidRPr="00690690" w:rsidRDefault="00CF49C8" w:rsidP="00EE197B">
            <w:pPr>
              <w:pStyle w:val="Web"/>
              <w:adjustRightInd w:val="0"/>
              <w:snapToGrid w:val="0"/>
              <w:spacing w:before="0" w:beforeAutospacing="0" w:after="0" w:afterAutospacing="0"/>
              <w:jc w:val="center"/>
              <w:rPr>
                <w:rFonts w:ascii="Times New Roman" w:hAnsi="Times New Roman" w:cs="Times New Roman"/>
              </w:rPr>
            </w:pPr>
            <w:r w:rsidRPr="00690690">
              <w:rPr>
                <w:rFonts w:ascii="Times New Roman" w:hAnsi="Times New Roman" w:cs="Times New Roman"/>
              </w:rPr>
              <w:t>62.3</w:t>
            </w:r>
          </w:p>
        </w:tc>
        <w:tc>
          <w:tcPr>
            <w:tcW w:w="1699" w:type="dxa"/>
            <w:tcBorders>
              <w:top w:val="single" w:sz="4" w:space="0" w:color="auto"/>
              <w:bottom w:val="nil"/>
            </w:tcBorders>
            <w:vAlign w:val="center"/>
          </w:tcPr>
          <w:p w14:paraId="2E40A125" w14:textId="77777777" w:rsidR="00CF49C8" w:rsidRPr="00690690" w:rsidRDefault="00CF49C8" w:rsidP="00EE197B">
            <w:pPr>
              <w:pStyle w:val="Web"/>
              <w:adjustRightInd w:val="0"/>
              <w:snapToGrid w:val="0"/>
              <w:spacing w:before="0" w:beforeAutospacing="0" w:after="0" w:afterAutospacing="0"/>
              <w:jc w:val="center"/>
              <w:rPr>
                <w:rFonts w:ascii="Times New Roman" w:hAnsi="Times New Roman" w:cs="Times New Roman"/>
              </w:rPr>
            </w:pPr>
            <w:r w:rsidRPr="00690690">
              <w:rPr>
                <w:rFonts w:ascii="Times New Roman" w:hAnsi="Times New Roman" w:cs="Times New Roman"/>
              </w:rPr>
              <w:t>0.915</w:t>
            </w:r>
          </w:p>
        </w:tc>
      </w:tr>
      <w:tr w:rsidR="00CF49C8" w:rsidRPr="00690690" w14:paraId="35786970" w14:textId="77777777" w:rsidTr="00EE197B">
        <w:tc>
          <w:tcPr>
            <w:tcW w:w="2093" w:type="dxa"/>
            <w:tcBorders>
              <w:top w:val="nil"/>
            </w:tcBorders>
            <w:vAlign w:val="center"/>
          </w:tcPr>
          <w:p w14:paraId="51F83A7C" w14:textId="77777777" w:rsidR="00CF49C8" w:rsidRPr="00690690" w:rsidRDefault="00CF49C8" w:rsidP="00EE197B">
            <w:pPr>
              <w:pStyle w:val="Web"/>
              <w:adjustRightInd w:val="0"/>
              <w:snapToGrid w:val="0"/>
              <w:spacing w:before="0" w:beforeAutospacing="0" w:after="0" w:afterAutospacing="0"/>
              <w:jc w:val="center"/>
              <w:rPr>
                <w:rFonts w:ascii="Times New Roman" w:hAnsi="Times New Roman" w:cs="Times New Roman"/>
              </w:rPr>
            </w:pPr>
            <w:r w:rsidRPr="00690690">
              <w:rPr>
                <w:rFonts w:ascii="Times New Roman" w:hAnsi="Times New Roman" w:cs="Times New Roman"/>
              </w:rPr>
              <w:t>Order procurement quality</w:t>
            </w:r>
          </w:p>
        </w:tc>
        <w:tc>
          <w:tcPr>
            <w:tcW w:w="4196" w:type="dxa"/>
            <w:tcBorders>
              <w:top w:val="nil"/>
            </w:tcBorders>
            <w:vAlign w:val="center"/>
          </w:tcPr>
          <w:p w14:paraId="3AE87B58" w14:textId="77777777" w:rsidR="00CF49C8" w:rsidRPr="00690690" w:rsidRDefault="00CF49C8" w:rsidP="00EE197B">
            <w:pPr>
              <w:pStyle w:val="Web"/>
              <w:adjustRightInd w:val="0"/>
              <w:snapToGrid w:val="0"/>
              <w:spacing w:before="0" w:beforeAutospacing="0" w:after="0" w:afterAutospacing="0"/>
              <w:jc w:val="center"/>
              <w:rPr>
                <w:rFonts w:ascii="Times New Roman" w:hAnsi="Times New Roman" w:cs="Times New Roman"/>
              </w:rPr>
            </w:pPr>
            <w:r w:rsidRPr="00690690">
              <w:rPr>
                <w:rFonts w:ascii="Times New Roman" w:hAnsi="Times New Roman" w:cs="Times New Roman"/>
              </w:rPr>
              <w:t>“Easy finding what you are looking for”</w:t>
            </w:r>
          </w:p>
          <w:p w14:paraId="03D0AB2D" w14:textId="77777777" w:rsidR="00CF49C8" w:rsidRPr="00690690" w:rsidRDefault="00CF49C8" w:rsidP="00EE197B">
            <w:pPr>
              <w:pStyle w:val="Web"/>
              <w:adjustRightInd w:val="0"/>
              <w:snapToGrid w:val="0"/>
              <w:spacing w:before="0" w:beforeAutospacing="0" w:after="0" w:afterAutospacing="0"/>
              <w:jc w:val="center"/>
              <w:rPr>
                <w:rFonts w:ascii="Times New Roman" w:hAnsi="Times New Roman" w:cs="Times New Roman"/>
              </w:rPr>
            </w:pPr>
            <w:r w:rsidRPr="00690690">
              <w:rPr>
                <w:rFonts w:ascii="Times New Roman" w:hAnsi="Times New Roman" w:cs="Times New Roman"/>
              </w:rPr>
              <w:t>“Design of website”</w:t>
            </w:r>
          </w:p>
          <w:p w14:paraId="77438668" w14:textId="77777777" w:rsidR="00CF49C8" w:rsidRPr="00690690" w:rsidRDefault="00CF49C8" w:rsidP="00EE197B">
            <w:pPr>
              <w:pStyle w:val="Web"/>
              <w:adjustRightInd w:val="0"/>
              <w:snapToGrid w:val="0"/>
              <w:spacing w:before="0" w:beforeAutospacing="0" w:after="0" w:afterAutospacing="0"/>
              <w:jc w:val="center"/>
              <w:rPr>
                <w:rFonts w:ascii="Times New Roman" w:hAnsi="Times New Roman" w:cs="Times New Roman"/>
              </w:rPr>
            </w:pPr>
            <w:r w:rsidRPr="00690690">
              <w:rPr>
                <w:rFonts w:ascii="Times New Roman" w:hAnsi="Times New Roman" w:cs="Times New Roman"/>
              </w:rPr>
              <w:t>“Clarity of information”</w:t>
            </w:r>
          </w:p>
        </w:tc>
        <w:tc>
          <w:tcPr>
            <w:tcW w:w="1152" w:type="dxa"/>
            <w:tcBorders>
              <w:top w:val="nil"/>
            </w:tcBorders>
            <w:vAlign w:val="center"/>
          </w:tcPr>
          <w:p w14:paraId="7488324C" w14:textId="77777777" w:rsidR="00CF49C8" w:rsidRPr="00690690" w:rsidRDefault="00CF49C8" w:rsidP="00EE197B">
            <w:pPr>
              <w:pStyle w:val="Web"/>
              <w:adjustRightInd w:val="0"/>
              <w:snapToGrid w:val="0"/>
              <w:spacing w:before="0" w:beforeAutospacing="0" w:after="0" w:afterAutospacing="0"/>
              <w:jc w:val="center"/>
              <w:rPr>
                <w:rFonts w:ascii="Times New Roman" w:hAnsi="Times New Roman" w:cs="Times New Roman"/>
                <w:lang w:eastAsia="en-CA"/>
              </w:rPr>
            </w:pPr>
            <w:r w:rsidRPr="00690690">
              <w:rPr>
                <w:rFonts w:ascii="Times New Roman" w:hAnsi="Times New Roman" w:cs="Times New Roman"/>
                <w:lang w:eastAsia="en-CA"/>
              </w:rPr>
              <w:t>.174</w:t>
            </w:r>
          </w:p>
          <w:p w14:paraId="27FE8AD1" w14:textId="77777777" w:rsidR="00CF49C8" w:rsidRPr="00690690" w:rsidRDefault="00CF49C8" w:rsidP="00EE197B">
            <w:pPr>
              <w:pStyle w:val="Web"/>
              <w:adjustRightInd w:val="0"/>
              <w:snapToGrid w:val="0"/>
              <w:spacing w:before="0" w:beforeAutospacing="0" w:after="0" w:afterAutospacing="0"/>
              <w:jc w:val="center"/>
              <w:rPr>
                <w:rFonts w:ascii="Times New Roman" w:hAnsi="Times New Roman" w:cs="Times New Roman"/>
                <w:lang w:eastAsia="en-CA"/>
              </w:rPr>
            </w:pPr>
            <w:r w:rsidRPr="00690690">
              <w:rPr>
                <w:rFonts w:ascii="Times New Roman" w:hAnsi="Times New Roman" w:cs="Times New Roman"/>
                <w:lang w:eastAsia="en-CA"/>
              </w:rPr>
              <w:t>.147</w:t>
            </w:r>
          </w:p>
          <w:p w14:paraId="6B203B7B" w14:textId="77777777" w:rsidR="00CF49C8" w:rsidRPr="00690690" w:rsidRDefault="00CF49C8" w:rsidP="00EE197B">
            <w:pPr>
              <w:pStyle w:val="Web"/>
              <w:adjustRightInd w:val="0"/>
              <w:snapToGrid w:val="0"/>
              <w:spacing w:before="0" w:beforeAutospacing="0" w:after="0" w:afterAutospacing="0"/>
              <w:jc w:val="center"/>
              <w:rPr>
                <w:rFonts w:ascii="Times New Roman" w:hAnsi="Times New Roman" w:cs="Times New Roman"/>
              </w:rPr>
            </w:pPr>
            <w:r w:rsidRPr="00690690">
              <w:rPr>
                <w:rFonts w:ascii="Times New Roman" w:hAnsi="Times New Roman" w:cs="Times New Roman"/>
              </w:rPr>
              <w:t>.338</w:t>
            </w:r>
          </w:p>
        </w:tc>
        <w:tc>
          <w:tcPr>
            <w:tcW w:w="1152" w:type="dxa"/>
            <w:tcBorders>
              <w:top w:val="nil"/>
            </w:tcBorders>
            <w:vAlign w:val="center"/>
          </w:tcPr>
          <w:p w14:paraId="4E96C96E" w14:textId="77777777" w:rsidR="00CF49C8" w:rsidRPr="00690690" w:rsidRDefault="00CF49C8" w:rsidP="00EE197B">
            <w:pPr>
              <w:pStyle w:val="Web"/>
              <w:adjustRightInd w:val="0"/>
              <w:snapToGrid w:val="0"/>
              <w:spacing w:before="0" w:beforeAutospacing="0" w:after="0" w:afterAutospacing="0"/>
              <w:jc w:val="center"/>
              <w:rPr>
                <w:rFonts w:ascii="Times New Roman" w:hAnsi="Times New Roman" w:cs="Times New Roman"/>
                <w:b/>
                <w:lang w:eastAsia="en-CA"/>
              </w:rPr>
            </w:pPr>
            <w:r w:rsidRPr="00690690">
              <w:rPr>
                <w:rFonts w:ascii="Times New Roman" w:hAnsi="Times New Roman" w:cs="Times New Roman"/>
                <w:b/>
                <w:lang w:eastAsia="en-CA"/>
              </w:rPr>
              <w:t>.930</w:t>
            </w:r>
          </w:p>
          <w:p w14:paraId="09BA6299" w14:textId="77777777" w:rsidR="00CF49C8" w:rsidRPr="00690690" w:rsidRDefault="00CF49C8" w:rsidP="00EE197B">
            <w:pPr>
              <w:pStyle w:val="Web"/>
              <w:adjustRightInd w:val="0"/>
              <w:snapToGrid w:val="0"/>
              <w:spacing w:before="0" w:beforeAutospacing="0" w:after="0" w:afterAutospacing="0"/>
              <w:jc w:val="center"/>
              <w:rPr>
                <w:rFonts w:ascii="Times New Roman" w:hAnsi="Times New Roman" w:cs="Times New Roman"/>
                <w:b/>
                <w:lang w:eastAsia="en-CA"/>
              </w:rPr>
            </w:pPr>
            <w:r w:rsidRPr="00690690">
              <w:rPr>
                <w:rFonts w:ascii="Times New Roman" w:hAnsi="Times New Roman" w:cs="Times New Roman"/>
                <w:b/>
                <w:lang w:eastAsia="en-CA"/>
              </w:rPr>
              <w:t>.916</w:t>
            </w:r>
          </w:p>
          <w:p w14:paraId="4E652EB2" w14:textId="77777777" w:rsidR="00CF49C8" w:rsidRPr="00690690" w:rsidRDefault="00CF49C8" w:rsidP="00EE197B">
            <w:pPr>
              <w:pStyle w:val="Web"/>
              <w:adjustRightInd w:val="0"/>
              <w:snapToGrid w:val="0"/>
              <w:spacing w:before="0" w:beforeAutospacing="0" w:after="0" w:afterAutospacing="0"/>
              <w:jc w:val="center"/>
              <w:rPr>
                <w:rFonts w:ascii="Times New Roman" w:hAnsi="Times New Roman" w:cs="Times New Roman"/>
              </w:rPr>
            </w:pPr>
            <w:r w:rsidRPr="00690690">
              <w:rPr>
                <w:rFonts w:ascii="Times New Roman" w:hAnsi="Times New Roman" w:cs="Times New Roman"/>
                <w:b/>
                <w:lang w:eastAsia="en-CA"/>
              </w:rPr>
              <w:t>.866</w:t>
            </w:r>
          </w:p>
        </w:tc>
        <w:tc>
          <w:tcPr>
            <w:tcW w:w="1440" w:type="dxa"/>
            <w:tcBorders>
              <w:top w:val="nil"/>
            </w:tcBorders>
            <w:vAlign w:val="center"/>
          </w:tcPr>
          <w:p w14:paraId="1ABD3576" w14:textId="77777777" w:rsidR="00CF49C8" w:rsidRPr="00690690" w:rsidRDefault="00CF49C8" w:rsidP="00EE197B">
            <w:pPr>
              <w:pStyle w:val="Web"/>
              <w:adjustRightInd w:val="0"/>
              <w:snapToGrid w:val="0"/>
              <w:spacing w:before="0" w:beforeAutospacing="0" w:after="0" w:afterAutospacing="0"/>
              <w:jc w:val="center"/>
              <w:rPr>
                <w:rFonts w:ascii="Times New Roman" w:hAnsi="Times New Roman" w:cs="Times New Roman"/>
              </w:rPr>
            </w:pPr>
            <w:r w:rsidRPr="00690690">
              <w:rPr>
                <w:rFonts w:ascii="Times New Roman" w:hAnsi="Times New Roman" w:cs="Times New Roman"/>
              </w:rPr>
              <w:t>24.2</w:t>
            </w:r>
          </w:p>
        </w:tc>
        <w:tc>
          <w:tcPr>
            <w:tcW w:w="1699" w:type="dxa"/>
            <w:tcBorders>
              <w:top w:val="nil"/>
            </w:tcBorders>
            <w:vAlign w:val="center"/>
          </w:tcPr>
          <w:p w14:paraId="67B8BEB1" w14:textId="77777777" w:rsidR="00CF49C8" w:rsidRPr="00690690" w:rsidRDefault="00CF49C8" w:rsidP="00EE197B">
            <w:pPr>
              <w:pStyle w:val="Web"/>
              <w:adjustRightInd w:val="0"/>
              <w:snapToGrid w:val="0"/>
              <w:spacing w:before="0" w:beforeAutospacing="0" w:after="0" w:afterAutospacing="0"/>
              <w:jc w:val="center"/>
              <w:rPr>
                <w:rFonts w:ascii="Times New Roman" w:hAnsi="Times New Roman" w:cs="Times New Roman"/>
              </w:rPr>
            </w:pPr>
            <w:r w:rsidRPr="00690690">
              <w:rPr>
                <w:rFonts w:ascii="Times New Roman" w:hAnsi="Times New Roman" w:cs="Times New Roman"/>
              </w:rPr>
              <w:t>0.922</w:t>
            </w:r>
          </w:p>
        </w:tc>
      </w:tr>
    </w:tbl>
    <w:p w14:paraId="6771BF0F" w14:textId="77777777" w:rsidR="00CF49C8" w:rsidRPr="008E030F" w:rsidRDefault="00CF49C8" w:rsidP="00CF49C8">
      <w:pPr>
        <w:pStyle w:val="Web"/>
        <w:shd w:val="clear" w:color="auto" w:fill="FFFFFF"/>
        <w:adjustRightInd w:val="0"/>
        <w:snapToGrid w:val="0"/>
        <w:spacing w:before="0" w:beforeAutospacing="0" w:after="0" w:afterAutospacing="0"/>
        <w:rPr>
          <w:rFonts w:ascii="Times New Roman" w:hAnsi="Times New Roman" w:cs="Times New Roman"/>
        </w:rPr>
      </w:pPr>
      <w:r w:rsidRPr="008E030F">
        <w:rPr>
          <w:rFonts w:ascii="Times New Roman" w:hAnsi="Times New Roman" w:cs="Times New Roman"/>
          <w:vertAlign w:val="superscript"/>
        </w:rPr>
        <w:t xml:space="preserve">1 </w:t>
      </w:r>
      <w:r w:rsidRPr="008E030F">
        <w:rPr>
          <w:rFonts w:ascii="Times New Roman" w:hAnsi="Times New Roman" w:cs="Times New Roman"/>
        </w:rPr>
        <w:t>Two orthorgonal factor rotation methods, Varimax and Equamax, resulted in identical factor scores.</w:t>
      </w:r>
    </w:p>
    <w:p w14:paraId="11BB8655" w14:textId="77777777" w:rsidR="00CF49C8" w:rsidRPr="008E030F" w:rsidRDefault="00CF49C8" w:rsidP="00CF49C8">
      <w:pPr>
        <w:pStyle w:val="Web"/>
        <w:shd w:val="clear" w:color="auto" w:fill="FFFFFF"/>
        <w:adjustRightInd w:val="0"/>
        <w:snapToGrid w:val="0"/>
        <w:spacing w:before="0" w:beforeAutospacing="0" w:after="0" w:afterAutospacing="0"/>
        <w:rPr>
          <w:rFonts w:ascii="Times New Roman" w:hAnsi="Times New Roman" w:cs="Times New Roman"/>
          <w:sz w:val="22"/>
          <w:szCs w:val="22"/>
        </w:rPr>
      </w:pPr>
    </w:p>
    <w:p w14:paraId="621D2339" w14:textId="77777777" w:rsidR="00CF49C8" w:rsidRPr="008E030F" w:rsidRDefault="00CF49C8" w:rsidP="00CF49C8">
      <w:pPr>
        <w:pStyle w:val="Web"/>
        <w:shd w:val="clear" w:color="auto" w:fill="FFFFFF"/>
        <w:adjustRightInd w:val="0"/>
        <w:snapToGrid w:val="0"/>
        <w:spacing w:before="0" w:beforeAutospacing="0" w:afterLines="50" w:after="180" w:afterAutospacing="0"/>
        <w:jc w:val="center"/>
        <w:rPr>
          <w:rFonts w:ascii="Times New Roman" w:hAnsi="Times New Roman" w:cs="Times New Roman"/>
        </w:rPr>
      </w:pPr>
      <w:r w:rsidRPr="008E030F">
        <w:rPr>
          <w:rFonts w:ascii="Times New Roman" w:eastAsia="新細明體" w:hAnsi="Times New Roman" w:cs="Times New Roman"/>
          <w:b/>
          <w:bCs/>
        </w:rPr>
        <w:t xml:space="preserve">Table 4. </w:t>
      </w:r>
      <w:r w:rsidRPr="008E030F">
        <w:rPr>
          <w:rFonts w:ascii="Times New Roman" w:hAnsi="Times New Roman" w:cs="Times New Roman"/>
        </w:rPr>
        <w:t>Descriptive statistics of 619 retailers in the sample</w:t>
      </w:r>
    </w:p>
    <w:tbl>
      <w:tblPr>
        <w:tblStyle w:val="ac"/>
        <w:tblW w:w="0" w:type="auto"/>
        <w:tblInd w:w="27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5"/>
        <w:gridCol w:w="4845"/>
      </w:tblGrid>
      <w:tr w:rsidR="00CF49C8" w:rsidRPr="00690690" w14:paraId="210762FA" w14:textId="77777777" w:rsidTr="00EE197B">
        <w:tc>
          <w:tcPr>
            <w:tcW w:w="1615" w:type="dxa"/>
            <w:tcBorders>
              <w:top w:val="single" w:sz="4" w:space="0" w:color="auto"/>
              <w:bottom w:val="single" w:sz="4" w:space="0" w:color="auto"/>
            </w:tcBorders>
          </w:tcPr>
          <w:p w14:paraId="12DD3254" w14:textId="77777777" w:rsidR="00CF49C8" w:rsidRPr="00690690" w:rsidRDefault="00CF49C8" w:rsidP="00EE197B">
            <w:pPr>
              <w:pStyle w:val="Text"/>
              <w:adjustRightInd w:val="0"/>
              <w:snapToGrid w:val="0"/>
              <w:spacing w:line="240" w:lineRule="auto"/>
              <w:ind w:firstLine="0"/>
              <w:jc w:val="left"/>
              <w:rPr>
                <w:rFonts w:ascii="Times New Roman" w:hAnsi="Times New Roman"/>
                <w:sz w:val="24"/>
                <w:szCs w:val="24"/>
                <w:lang w:val="en-US"/>
              </w:rPr>
            </w:pPr>
            <w:r w:rsidRPr="00690690">
              <w:rPr>
                <w:rFonts w:ascii="Times New Roman" w:hAnsi="Times New Roman"/>
                <w:sz w:val="24"/>
                <w:szCs w:val="24"/>
                <w:lang w:val="en-US"/>
              </w:rPr>
              <w:t>Reputation</w:t>
            </w:r>
          </w:p>
        </w:tc>
        <w:tc>
          <w:tcPr>
            <w:tcW w:w="4845" w:type="dxa"/>
            <w:tcBorders>
              <w:top w:val="single" w:sz="4" w:space="0" w:color="auto"/>
              <w:bottom w:val="single" w:sz="4" w:space="0" w:color="auto"/>
            </w:tcBorders>
          </w:tcPr>
          <w:p w14:paraId="4AE07437" w14:textId="77777777" w:rsidR="00CF49C8" w:rsidRPr="00690690" w:rsidRDefault="00CF49C8" w:rsidP="00EE197B">
            <w:pPr>
              <w:pStyle w:val="Text"/>
              <w:adjustRightInd w:val="0"/>
              <w:snapToGrid w:val="0"/>
              <w:spacing w:line="240" w:lineRule="auto"/>
              <w:ind w:firstLine="0"/>
              <w:jc w:val="left"/>
              <w:rPr>
                <w:rFonts w:ascii="Times New Roman" w:hAnsi="Times New Roman"/>
                <w:sz w:val="24"/>
                <w:szCs w:val="24"/>
                <w:lang w:val="en-US"/>
              </w:rPr>
            </w:pPr>
            <w:r w:rsidRPr="00690690">
              <w:rPr>
                <w:rFonts w:ascii="Times New Roman" w:hAnsi="Times New Roman"/>
                <w:sz w:val="24"/>
                <w:szCs w:val="24"/>
                <w:lang w:val="en-US"/>
              </w:rPr>
              <w:t>Reputable retailers: 134</w:t>
            </w:r>
          </w:p>
          <w:p w14:paraId="1FD7488F" w14:textId="77777777" w:rsidR="00CF49C8" w:rsidRPr="00690690" w:rsidRDefault="00CF49C8" w:rsidP="00EE197B">
            <w:pPr>
              <w:pStyle w:val="Text"/>
              <w:adjustRightInd w:val="0"/>
              <w:snapToGrid w:val="0"/>
              <w:spacing w:line="240" w:lineRule="auto"/>
              <w:ind w:firstLine="0"/>
              <w:jc w:val="left"/>
              <w:rPr>
                <w:rFonts w:ascii="Times New Roman" w:hAnsi="Times New Roman"/>
                <w:sz w:val="24"/>
                <w:szCs w:val="24"/>
                <w:lang w:val="en-US"/>
              </w:rPr>
            </w:pPr>
            <w:r w:rsidRPr="00690690">
              <w:rPr>
                <w:rFonts w:ascii="Times New Roman" w:hAnsi="Times New Roman"/>
                <w:sz w:val="24"/>
                <w:szCs w:val="24"/>
                <w:lang w:val="en-US"/>
              </w:rPr>
              <w:t xml:space="preserve">Non-reputable retailers: 485 </w:t>
            </w:r>
          </w:p>
        </w:tc>
      </w:tr>
      <w:tr w:rsidR="00CF49C8" w:rsidRPr="00690690" w14:paraId="51353C8A" w14:textId="77777777" w:rsidTr="00EE197B">
        <w:tc>
          <w:tcPr>
            <w:tcW w:w="1615" w:type="dxa"/>
            <w:tcBorders>
              <w:top w:val="single" w:sz="4" w:space="0" w:color="auto"/>
              <w:bottom w:val="single" w:sz="4" w:space="0" w:color="auto"/>
            </w:tcBorders>
          </w:tcPr>
          <w:p w14:paraId="336CE02C" w14:textId="77777777" w:rsidR="00CF49C8" w:rsidRPr="00690690" w:rsidRDefault="00CF49C8" w:rsidP="00EE197B">
            <w:pPr>
              <w:pStyle w:val="Text"/>
              <w:adjustRightInd w:val="0"/>
              <w:snapToGrid w:val="0"/>
              <w:spacing w:line="240" w:lineRule="auto"/>
              <w:ind w:firstLine="0"/>
              <w:jc w:val="left"/>
              <w:rPr>
                <w:rFonts w:ascii="Times New Roman" w:hAnsi="Times New Roman"/>
                <w:sz w:val="24"/>
                <w:szCs w:val="24"/>
                <w:lang w:val="en-US"/>
              </w:rPr>
            </w:pPr>
            <w:r w:rsidRPr="00690690">
              <w:rPr>
                <w:rFonts w:ascii="Times New Roman" w:hAnsi="Times New Roman"/>
                <w:sz w:val="24"/>
                <w:szCs w:val="24"/>
                <w:lang w:val="en-US"/>
              </w:rPr>
              <w:t xml:space="preserve">Social media </w:t>
            </w:r>
          </w:p>
          <w:p w14:paraId="72E0B92B" w14:textId="77777777" w:rsidR="00CF49C8" w:rsidRPr="00690690" w:rsidRDefault="00CF49C8" w:rsidP="00EE197B">
            <w:pPr>
              <w:tabs>
                <w:tab w:val="left" w:pos="1363"/>
              </w:tabs>
              <w:adjustRightInd w:val="0"/>
              <w:snapToGrid w:val="0"/>
              <w:rPr>
                <w:rFonts w:ascii="Times New Roman" w:hAnsi="Times New Roman"/>
                <w:lang w:eastAsia="ko-KR"/>
              </w:rPr>
            </w:pPr>
          </w:p>
          <w:p w14:paraId="322CA7E0" w14:textId="77777777" w:rsidR="00CF49C8" w:rsidRPr="00690690" w:rsidRDefault="00CF49C8" w:rsidP="00EE197B">
            <w:pPr>
              <w:tabs>
                <w:tab w:val="left" w:pos="1363"/>
              </w:tabs>
              <w:adjustRightInd w:val="0"/>
              <w:snapToGrid w:val="0"/>
              <w:rPr>
                <w:rFonts w:ascii="Times New Roman" w:hAnsi="Times New Roman"/>
                <w:lang w:eastAsia="ko-KR"/>
              </w:rPr>
            </w:pPr>
          </w:p>
          <w:p w14:paraId="7630FC96" w14:textId="77777777" w:rsidR="00CF49C8" w:rsidRPr="00690690" w:rsidRDefault="00CF49C8" w:rsidP="00EE197B">
            <w:pPr>
              <w:tabs>
                <w:tab w:val="left" w:pos="1363"/>
              </w:tabs>
              <w:adjustRightInd w:val="0"/>
              <w:snapToGrid w:val="0"/>
              <w:rPr>
                <w:rFonts w:ascii="Times New Roman" w:hAnsi="Times New Roman"/>
                <w:lang w:eastAsia="ko-KR"/>
              </w:rPr>
            </w:pPr>
          </w:p>
          <w:p w14:paraId="5056F9E2" w14:textId="77777777" w:rsidR="00CF49C8" w:rsidRPr="00690690" w:rsidRDefault="00CF49C8" w:rsidP="00EE197B">
            <w:pPr>
              <w:tabs>
                <w:tab w:val="left" w:pos="1363"/>
              </w:tabs>
              <w:adjustRightInd w:val="0"/>
              <w:snapToGrid w:val="0"/>
              <w:rPr>
                <w:rFonts w:ascii="Times New Roman" w:hAnsi="Times New Roman"/>
                <w:lang w:eastAsia="ko-KR"/>
              </w:rPr>
            </w:pPr>
          </w:p>
          <w:p w14:paraId="33BD2274" w14:textId="77777777" w:rsidR="00CF49C8" w:rsidRPr="00690690" w:rsidRDefault="00CF49C8" w:rsidP="00EE197B">
            <w:pPr>
              <w:tabs>
                <w:tab w:val="left" w:pos="1363"/>
              </w:tabs>
              <w:adjustRightInd w:val="0"/>
              <w:snapToGrid w:val="0"/>
              <w:rPr>
                <w:rFonts w:ascii="Times New Roman" w:hAnsi="Times New Roman"/>
                <w:lang w:eastAsia="ko-KR"/>
              </w:rPr>
            </w:pPr>
          </w:p>
          <w:p w14:paraId="79DF7D53" w14:textId="77777777" w:rsidR="00CF49C8" w:rsidRPr="00690690" w:rsidRDefault="00CF49C8" w:rsidP="00EE197B">
            <w:pPr>
              <w:tabs>
                <w:tab w:val="left" w:pos="1363"/>
              </w:tabs>
              <w:adjustRightInd w:val="0"/>
              <w:snapToGrid w:val="0"/>
              <w:rPr>
                <w:rFonts w:ascii="Times New Roman" w:hAnsi="Times New Roman"/>
                <w:lang w:eastAsia="ko-KR"/>
              </w:rPr>
            </w:pPr>
          </w:p>
          <w:p w14:paraId="2CE287FF" w14:textId="657EFB22" w:rsidR="00CF49C8" w:rsidRPr="00690690" w:rsidRDefault="00CF49C8" w:rsidP="00CF49C8">
            <w:pPr>
              <w:tabs>
                <w:tab w:val="left" w:pos="1363"/>
              </w:tabs>
              <w:adjustRightInd w:val="0"/>
              <w:snapToGrid w:val="0"/>
              <w:rPr>
                <w:rFonts w:ascii="Times New Roman" w:hAnsi="Times New Roman"/>
                <w:lang w:eastAsia="ko-KR"/>
              </w:rPr>
            </w:pPr>
          </w:p>
        </w:tc>
        <w:tc>
          <w:tcPr>
            <w:tcW w:w="4845" w:type="dxa"/>
            <w:tcBorders>
              <w:top w:val="single" w:sz="4" w:space="0" w:color="auto"/>
              <w:bottom w:val="single" w:sz="4" w:space="0" w:color="auto"/>
            </w:tcBorders>
          </w:tcPr>
          <w:p w14:paraId="09880EAB" w14:textId="77777777" w:rsidR="00CF49C8" w:rsidRPr="00690690" w:rsidRDefault="00CF49C8" w:rsidP="00EE197B">
            <w:pPr>
              <w:pStyle w:val="Text"/>
              <w:adjustRightInd w:val="0"/>
              <w:snapToGrid w:val="0"/>
              <w:spacing w:line="240" w:lineRule="auto"/>
              <w:ind w:firstLine="0"/>
              <w:jc w:val="left"/>
              <w:rPr>
                <w:rFonts w:ascii="Times New Roman" w:hAnsi="Times New Roman"/>
                <w:sz w:val="24"/>
                <w:szCs w:val="24"/>
                <w:lang w:val="en-US"/>
              </w:rPr>
            </w:pPr>
            <w:r w:rsidRPr="00690690">
              <w:rPr>
                <w:rFonts w:ascii="Times New Roman" w:hAnsi="Times New Roman"/>
                <w:sz w:val="24"/>
                <w:szCs w:val="24"/>
                <w:lang w:val="en-US"/>
              </w:rPr>
              <w:t>Social media non-users: 87</w:t>
            </w:r>
          </w:p>
          <w:p w14:paraId="43A75F1B" w14:textId="77777777" w:rsidR="00CF49C8" w:rsidRPr="00690690" w:rsidRDefault="00CF49C8" w:rsidP="00EE197B">
            <w:pPr>
              <w:pStyle w:val="Text"/>
              <w:adjustRightInd w:val="0"/>
              <w:snapToGrid w:val="0"/>
              <w:spacing w:line="240" w:lineRule="auto"/>
              <w:ind w:firstLine="0"/>
              <w:jc w:val="left"/>
              <w:rPr>
                <w:rFonts w:ascii="Times New Roman" w:hAnsi="Times New Roman"/>
                <w:sz w:val="24"/>
                <w:szCs w:val="24"/>
                <w:lang w:val="en-US"/>
              </w:rPr>
            </w:pPr>
            <w:r w:rsidRPr="00690690">
              <w:rPr>
                <w:rFonts w:ascii="Times New Roman" w:hAnsi="Times New Roman"/>
                <w:sz w:val="24"/>
                <w:szCs w:val="24"/>
                <w:lang w:val="en-US"/>
              </w:rPr>
              <w:t>Social media users: 532</w:t>
            </w:r>
          </w:p>
          <w:p w14:paraId="06F8765D" w14:textId="77777777" w:rsidR="00CF49C8" w:rsidRPr="00690690" w:rsidRDefault="00CF49C8" w:rsidP="00EE197B">
            <w:pPr>
              <w:pStyle w:val="Text"/>
              <w:numPr>
                <w:ilvl w:val="0"/>
                <w:numId w:val="6"/>
              </w:numPr>
              <w:adjustRightInd w:val="0"/>
              <w:snapToGrid w:val="0"/>
              <w:spacing w:line="240" w:lineRule="auto"/>
              <w:ind w:left="0" w:firstLine="0"/>
              <w:jc w:val="left"/>
              <w:rPr>
                <w:rFonts w:ascii="Times New Roman" w:hAnsi="Times New Roman"/>
                <w:sz w:val="24"/>
                <w:szCs w:val="24"/>
                <w:lang w:val="en-US"/>
              </w:rPr>
            </w:pPr>
            <w:r w:rsidRPr="00690690">
              <w:rPr>
                <w:rFonts w:ascii="Times New Roman" w:hAnsi="Times New Roman"/>
                <w:sz w:val="24"/>
                <w:szCs w:val="24"/>
                <w:lang w:val="en-US"/>
              </w:rPr>
              <w:t>Facebook users: 530</w:t>
            </w:r>
          </w:p>
          <w:p w14:paraId="04E18250" w14:textId="77777777" w:rsidR="00CF49C8" w:rsidRPr="00690690" w:rsidRDefault="00CF49C8" w:rsidP="00EE197B">
            <w:pPr>
              <w:pStyle w:val="Text"/>
              <w:numPr>
                <w:ilvl w:val="0"/>
                <w:numId w:val="6"/>
              </w:numPr>
              <w:adjustRightInd w:val="0"/>
              <w:snapToGrid w:val="0"/>
              <w:spacing w:line="240" w:lineRule="auto"/>
              <w:ind w:left="0" w:firstLine="0"/>
              <w:jc w:val="left"/>
              <w:rPr>
                <w:rFonts w:ascii="Times New Roman" w:hAnsi="Times New Roman"/>
                <w:sz w:val="24"/>
                <w:szCs w:val="24"/>
                <w:lang w:val="en-US"/>
              </w:rPr>
            </w:pPr>
            <w:r w:rsidRPr="00690690">
              <w:rPr>
                <w:rFonts w:ascii="Times New Roman" w:hAnsi="Times New Roman"/>
                <w:sz w:val="24"/>
                <w:szCs w:val="24"/>
                <w:lang w:val="en-US"/>
              </w:rPr>
              <w:t>Twitter users: 480</w:t>
            </w:r>
          </w:p>
          <w:p w14:paraId="5A50F733" w14:textId="77777777" w:rsidR="00CF49C8" w:rsidRPr="00690690" w:rsidRDefault="00CF49C8" w:rsidP="00EE197B">
            <w:pPr>
              <w:pStyle w:val="Text"/>
              <w:numPr>
                <w:ilvl w:val="0"/>
                <w:numId w:val="6"/>
              </w:numPr>
              <w:adjustRightInd w:val="0"/>
              <w:snapToGrid w:val="0"/>
              <w:spacing w:line="240" w:lineRule="auto"/>
              <w:ind w:left="0" w:firstLine="0"/>
              <w:jc w:val="left"/>
              <w:rPr>
                <w:rFonts w:ascii="Times New Roman" w:hAnsi="Times New Roman"/>
                <w:sz w:val="24"/>
                <w:szCs w:val="24"/>
                <w:lang w:val="en-US"/>
              </w:rPr>
            </w:pPr>
            <w:r w:rsidRPr="00690690">
              <w:rPr>
                <w:rFonts w:ascii="Times New Roman" w:hAnsi="Times New Roman"/>
                <w:sz w:val="24"/>
                <w:szCs w:val="24"/>
                <w:lang w:val="en-US"/>
              </w:rPr>
              <w:t>YouTube users: 239</w:t>
            </w:r>
          </w:p>
          <w:p w14:paraId="6F284BF2" w14:textId="77777777" w:rsidR="00CF49C8" w:rsidRPr="00690690" w:rsidRDefault="00CF49C8" w:rsidP="00EE197B">
            <w:pPr>
              <w:pStyle w:val="Text"/>
              <w:numPr>
                <w:ilvl w:val="0"/>
                <w:numId w:val="6"/>
              </w:numPr>
              <w:adjustRightInd w:val="0"/>
              <w:snapToGrid w:val="0"/>
              <w:spacing w:line="240" w:lineRule="auto"/>
              <w:ind w:left="0" w:firstLine="0"/>
              <w:jc w:val="left"/>
              <w:rPr>
                <w:rFonts w:ascii="Times New Roman" w:hAnsi="Times New Roman"/>
                <w:sz w:val="24"/>
                <w:szCs w:val="24"/>
                <w:lang w:val="en-US"/>
              </w:rPr>
            </w:pPr>
            <w:r w:rsidRPr="00690690">
              <w:rPr>
                <w:rFonts w:ascii="Times New Roman" w:hAnsi="Times New Roman"/>
                <w:sz w:val="24"/>
                <w:szCs w:val="24"/>
                <w:lang w:val="en-US"/>
              </w:rPr>
              <w:t>One social medium users: 45</w:t>
            </w:r>
          </w:p>
          <w:p w14:paraId="77F67CBF" w14:textId="77777777" w:rsidR="00CF49C8" w:rsidRPr="00690690" w:rsidRDefault="00CF49C8" w:rsidP="00EE197B">
            <w:pPr>
              <w:pStyle w:val="Text"/>
              <w:numPr>
                <w:ilvl w:val="0"/>
                <w:numId w:val="6"/>
              </w:numPr>
              <w:adjustRightInd w:val="0"/>
              <w:snapToGrid w:val="0"/>
              <w:spacing w:line="240" w:lineRule="auto"/>
              <w:ind w:left="0" w:firstLine="0"/>
              <w:jc w:val="left"/>
              <w:rPr>
                <w:rFonts w:ascii="Times New Roman" w:hAnsi="Times New Roman"/>
                <w:sz w:val="24"/>
                <w:szCs w:val="24"/>
                <w:lang w:val="en-US"/>
              </w:rPr>
            </w:pPr>
            <w:r w:rsidRPr="00690690">
              <w:rPr>
                <w:rFonts w:ascii="Times New Roman" w:hAnsi="Times New Roman"/>
                <w:sz w:val="24"/>
                <w:szCs w:val="24"/>
                <w:lang w:val="en-US"/>
              </w:rPr>
              <w:t>Two social media users: 257</w:t>
            </w:r>
          </w:p>
          <w:p w14:paraId="461C92B6" w14:textId="77777777" w:rsidR="00CF49C8" w:rsidRPr="00690690" w:rsidRDefault="00CF49C8" w:rsidP="00EE197B">
            <w:pPr>
              <w:pStyle w:val="Text"/>
              <w:numPr>
                <w:ilvl w:val="0"/>
                <w:numId w:val="6"/>
              </w:numPr>
              <w:adjustRightInd w:val="0"/>
              <w:snapToGrid w:val="0"/>
              <w:spacing w:line="240" w:lineRule="auto"/>
              <w:ind w:left="0" w:firstLine="0"/>
              <w:jc w:val="left"/>
              <w:rPr>
                <w:rFonts w:ascii="Times New Roman" w:hAnsi="Times New Roman"/>
                <w:sz w:val="24"/>
                <w:szCs w:val="24"/>
                <w:lang w:val="en-US"/>
              </w:rPr>
            </w:pPr>
            <w:r w:rsidRPr="00690690">
              <w:rPr>
                <w:rFonts w:ascii="Times New Roman" w:hAnsi="Times New Roman"/>
                <w:sz w:val="24"/>
                <w:szCs w:val="24"/>
                <w:lang w:val="en-US"/>
              </w:rPr>
              <w:t>Three social media users: 230</w:t>
            </w:r>
          </w:p>
        </w:tc>
      </w:tr>
    </w:tbl>
    <w:p w14:paraId="39E191E5" w14:textId="1B4A0CC7" w:rsidR="00045FA0" w:rsidRDefault="00045FA0" w:rsidP="00402558">
      <w:pPr>
        <w:pStyle w:val="Web"/>
        <w:snapToGrid w:val="0"/>
        <w:spacing w:beforeLines="50" w:before="180" w:beforeAutospacing="0" w:after="0" w:afterAutospacing="0"/>
        <w:ind w:firstLineChars="200" w:firstLine="504"/>
        <w:jc w:val="both"/>
        <w:textAlignment w:val="top"/>
        <w:rPr>
          <w:rFonts w:ascii="Times New Roman" w:hAnsi="Times New Roman" w:cs="Times New Roman"/>
          <w:szCs w:val="20"/>
        </w:rPr>
      </w:pPr>
    </w:p>
    <w:p w14:paraId="02D8F0C2" w14:textId="795A221D" w:rsidR="00CF49C8" w:rsidRDefault="00CF49C8" w:rsidP="00402558">
      <w:pPr>
        <w:pStyle w:val="Web"/>
        <w:snapToGrid w:val="0"/>
        <w:spacing w:beforeLines="50" w:before="180" w:beforeAutospacing="0" w:after="0" w:afterAutospacing="0"/>
        <w:ind w:firstLineChars="200" w:firstLine="504"/>
        <w:jc w:val="both"/>
        <w:textAlignment w:val="top"/>
        <w:rPr>
          <w:rFonts w:ascii="Times New Roman" w:hAnsi="Times New Roman" w:cs="Times New Roman"/>
          <w:szCs w:val="20"/>
        </w:rPr>
      </w:pPr>
    </w:p>
    <w:p w14:paraId="1DF60AEE" w14:textId="77777777" w:rsidR="00CF49C8" w:rsidRPr="008E030F" w:rsidRDefault="00CF49C8" w:rsidP="00CF49C8">
      <w:pPr>
        <w:widowControl/>
        <w:adjustRightInd w:val="0"/>
        <w:snapToGrid w:val="0"/>
        <w:spacing w:afterLines="50" w:after="180"/>
        <w:jc w:val="center"/>
      </w:pPr>
      <w:r w:rsidRPr="008E030F">
        <w:rPr>
          <w:b/>
          <w:bCs/>
        </w:rPr>
        <w:lastRenderedPageBreak/>
        <w:t xml:space="preserve">Table 5. </w:t>
      </w:r>
      <w:r w:rsidRPr="008E030F">
        <w:t>Pearson correlation matrix</w:t>
      </w:r>
    </w:p>
    <w:tbl>
      <w:tblPr>
        <w:tblStyle w:val="ac"/>
        <w:tblW w:w="11896"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56"/>
        <w:gridCol w:w="1673"/>
        <w:gridCol w:w="1673"/>
        <w:gridCol w:w="1674"/>
        <w:gridCol w:w="1673"/>
        <w:gridCol w:w="1673"/>
        <w:gridCol w:w="1674"/>
      </w:tblGrid>
      <w:tr w:rsidR="00CF49C8" w:rsidRPr="00690690" w14:paraId="142DCEB2" w14:textId="77777777" w:rsidTr="00EE197B">
        <w:tc>
          <w:tcPr>
            <w:tcW w:w="1856" w:type="dxa"/>
            <w:tcBorders>
              <w:top w:val="single" w:sz="4" w:space="0" w:color="auto"/>
              <w:bottom w:val="single" w:sz="4" w:space="0" w:color="auto"/>
            </w:tcBorders>
          </w:tcPr>
          <w:p w14:paraId="030E1ED0" w14:textId="77777777" w:rsidR="00CF49C8" w:rsidRPr="00690690" w:rsidRDefault="00CF49C8" w:rsidP="00EE197B">
            <w:pPr>
              <w:widowControl/>
              <w:adjustRightInd w:val="0"/>
              <w:snapToGrid w:val="0"/>
              <w:rPr>
                <w:rFonts w:ascii="Times New Roman" w:hAnsi="Times New Roman"/>
                <w:b/>
              </w:rPr>
            </w:pPr>
          </w:p>
        </w:tc>
        <w:tc>
          <w:tcPr>
            <w:tcW w:w="1673" w:type="dxa"/>
            <w:tcBorders>
              <w:top w:val="single" w:sz="4" w:space="0" w:color="auto"/>
              <w:bottom w:val="single" w:sz="4" w:space="0" w:color="auto"/>
            </w:tcBorders>
            <w:vAlign w:val="center"/>
          </w:tcPr>
          <w:p w14:paraId="4FC0B694" w14:textId="77777777" w:rsidR="00CF49C8" w:rsidRPr="00690690" w:rsidRDefault="00CF49C8" w:rsidP="00EE197B">
            <w:pPr>
              <w:widowControl/>
              <w:adjustRightInd w:val="0"/>
              <w:snapToGrid w:val="0"/>
              <w:jc w:val="center"/>
              <w:rPr>
                <w:rFonts w:ascii="Times New Roman" w:hAnsi="Times New Roman"/>
                <w:b/>
              </w:rPr>
            </w:pPr>
            <w:r w:rsidRPr="00690690">
              <w:rPr>
                <w:rFonts w:ascii="Times New Roman" w:hAnsi="Times New Roman"/>
              </w:rPr>
              <w:t>Facebook use</w:t>
            </w:r>
          </w:p>
        </w:tc>
        <w:tc>
          <w:tcPr>
            <w:tcW w:w="1673" w:type="dxa"/>
            <w:tcBorders>
              <w:top w:val="single" w:sz="4" w:space="0" w:color="auto"/>
              <w:bottom w:val="single" w:sz="4" w:space="0" w:color="auto"/>
            </w:tcBorders>
            <w:vAlign w:val="center"/>
          </w:tcPr>
          <w:p w14:paraId="2F291B45" w14:textId="77777777" w:rsidR="00CF49C8" w:rsidRPr="00690690" w:rsidRDefault="00CF49C8" w:rsidP="00EE197B">
            <w:pPr>
              <w:widowControl/>
              <w:adjustRightInd w:val="0"/>
              <w:snapToGrid w:val="0"/>
              <w:jc w:val="center"/>
              <w:rPr>
                <w:rFonts w:ascii="Times New Roman" w:hAnsi="Times New Roman"/>
                <w:b/>
              </w:rPr>
            </w:pPr>
            <w:r w:rsidRPr="00690690">
              <w:rPr>
                <w:rFonts w:ascii="Times New Roman" w:hAnsi="Times New Roman"/>
              </w:rPr>
              <w:t>Twitter use</w:t>
            </w:r>
          </w:p>
        </w:tc>
        <w:tc>
          <w:tcPr>
            <w:tcW w:w="1674" w:type="dxa"/>
            <w:tcBorders>
              <w:top w:val="single" w:sz="4" w:space="0" w:color="auto"/>
              <w:bottom w:val="single" w:sz="4" w:space="0" w:color="auto"/>
            </w:tcBorders>
            <w:vAlign w:val="center"/>
          </w:tcPr>
          <w:p w14:paraId="5707E5D4" w14:textId="77777777" w:rsidR="00CF49C8" w:rsidRPr="00690690" w:rsidRDefault="00CF49C8" w:rsidP="00EE197B">
            <w:pPr>
              <w:widowControl/>
              <w:adjustRightInd w:val="0"/>
              <w:snapToGrid w:val="0"/>
              <w:jc w:val="center"/>
              <w:rPr>
                <w:rFonts w:ascii="Times New Roman" w:hAnsi="Times New Roman"/>
                <w:b/>
              </w:rPr>
            </w:pPr>
            <w:r w:rsidRPr="00690690">
              <w:rPr>
                <w:rFonts w:ascii="Times New Roman" w:hAnsi="Times New Roman"/>
              </w:rPr>
              <w:t>YouTube use</w:t>
            </w:r>
          </w:p>
        </w:tc>
        <w:tc>
          <w:tcPr>
            <w:tcW w:w="1673" w:type="dxa"/>
            <w:tcBorders>
              <w:top w:val="single" w:sz="4" w:space="0" w:color="auto"/>
              <w:bottom w:val="single" w:sz="4" w:space="0" w:color="auto"/>
            </w:tcBorders>
            <w:vAlign w:val="center"/>
          </w:tcPr>
          <w:p w14:paraId="6508E5F5" w14:textId="77777777" w:rsidR="00CF49C8" w:rsidRPr="00690690" w:rsidRDefault="00CF49C8" w:rsidP="00EE197B">
            <w:pPr>
              <w:widowControl/>
              <w:adjustRightInd w:val="0"/>
              <w:snapToGrid w:val="0"/>
              <w:jc w:val="center"/>
              <w:rPr>
                <w:rFonts w:ascii="Times New Roman" w:hAnsi="Times New Roman"/>
                <w:b/>
              </w:rPr>
            </w:pPr>
            <w:r w:rsidRPr="00690690">
              <w:rPr>
                <w:rFonts w:ascii="Times New Roman" w:hAnsi="Times New Roman"/>
              </w:rPr>
              <w:t>#Social media</w:t>
            </w:r>
          </w:p>
        </w:tc>
        <w:tc>
          <w:tcPr>
            <w:tcW w:w="1673" w:type="dxa"/>
            <w:tcBorders>
              <w:top w:val="single" w:sz="4" w:space="0" w:color="auto"/>
              <w:bottom w:val="single" w:sz="4" w:space="0" w:color="auto"/>
            </w:tcBorders>
            <w:vAlign w:val="center"/>
          </w:tcPr>
          <w:p w14:paraId="216AD015" w14:textId="77777777" w:rsidR="00CF49C8" w:rsidRPr="00690690" w:rsidRDefault="00CF49C8" w:rsidP="00EE197B">
            <w:pPr>
              <w:widowControl/>
              <w:adjustRightInd w:val="0"/>
              <w:snapToGrid w:val="0"/>
              <w:jc w:val="center"/>
              <w:rPr>
                <w:rFonts w:ascii="Times New Roman" w:hAnsi="Times New Roman"/>
                <w:b/>
              </w:rPr>
            </w:pPr>
            <w:r w:rsidRPr="00690690">
              <w:rPr>
                <w:rFonts w:ascii="Times New Roman" w:hAnsi="Times New Roman"/>
              </w:rPr>
              <w:t>OFQ</w:t>
            </w:r>
          </w:p>
        </w:tc>
        <w:tc>
          <w:tcPr>
            <w:tcW w:w="1674" w:type="dxa"/>
            <w:tcBorders>
              <w:top w:val="single" w:sz="4" w:space="0" w:color="auto"/>
              <w:bottom w:val="single" w:sz="4" w:space="0" w:color="auto"/>
            </w:tcBorders>
            <w:vAlign w:val="center"/>
          </w:tcPr>
          <w:p w14:paraId="19BD7492" w14:textId="77777777" w:rsidR="00CF49C8" w:rsidRPr="00690690" w:rsidRDefault="00CF49C8" w:rsidP="00EE197B">
            <w:pPr>
              <w:widowControl/>
              <w:adjustRightInd w:val="0"/>
              <w:snapToGrid w:val="0"/>
              <w:jc w:val="center"/>
              <w:rPr>
                <w:rFonts w:ascii="Times New Roman" w:hAnsi="Times New Roman"/>
                <w:b/>
              </w:rPr>
            </w:pPr>
            <w:r w:rsidRPr="00690690">
              <w:rPr>
                <w:rFonts w:ascii="Times New Roman" w:hAnsi="Times New Roman"/>
              </w:rPr>
              <w:t>OPQ</w:t>
            </w:r>
          </w:p>
        </w:tc>
      </w:tr>
      <w:tr w:rsidR="00CF49C8" w:rsidRPr="00690690" w14:paraId="7FC8E398" w14:textId="77777777" w:rsidTr="00EE197B">
        <w:tc>
          <w:tcPr>
            <w:tcW w:w="1856" w:type="dxa"/>
            <w:tcBorders>
              <w:top w:val="single" w:sz="4" w:space="0" w:color="auto"/>
            </w:tcBorders>
            <w:vAlign w:val="center"/>
          </w:tcPr>
          <w:p w14:paraId="3C5F4B58" w14:textId="77777777" w:rsidR="00CF49C8" w:rsidRPr="00690690" w:rsidRDefault="00CF49C8" w:rsidP="00EE197B">
            <w:pPr>
              <w:widowControl/>
              <w:adjustRightInd w:val="0"/>
              <w:snapToGrid w:val="0"/>
              <w:jc w:val="center"/>
              <w:rPr>
                <w:rFonts w:ascii="Times New Roman" w:hAnsi="Times New Roman"/>
                <w:b/>
              </w:rPr>
            </w:pPr>
            <w:r w:rsidRPr="00690690">
              <w:rPr>
                <w:rFonts w:ascii="Times New Roman" w:hAnsi="Times New Roman"/>
              </w:rPr>
              <w:t>Facebook use</w:t>
            </w:r>
          </w:p>
        </w:tc>
        <w:tc>
          <w:tcPr>
            <w:tcW w:w="1673" w:type="dxa"/>
            <w:tcBorders>
              <w:top w:val="single" w:sz="4" w:space="0" w:color="auto"/>
            </w:tcBorders>
            <w:vAlign w:val="center"/>
          </w:tcPr>
          <w:p w14:paraId="2EDA5027" w14:textId="77777777" w:rsidR="00CF49C8" w:rsidRPr="00690690" w:rsidRDefault="00CF49C8" w:rsidP="00EE197B">
            <w:pPr>
              <w:widowControl/>
              <w:adjustRightInd w:val="0"/>
              <w:snapToGrid w:val="0"/>
              <w:jc w:val="center"/>
              <w:rPr>
                <w:rFonts w:ascii="Times New Roman" w:hAnsi="Times New Roman"/>
                <w:b/>
              </w:rPr>
            </w:pPr>
          </w:p>
        </w:tc>
        <w:tc>
          <w:tcPr>
            <w:tcW w:w="1673" w:type="dxa"/>
            <w:tcBorders>
              <w:top w:val="single" w:sz="4" w:space="0" w:color="auto"/>
            </w:tcBorders>
            <w:vAlign w:val="center"/>
          </w:tcPr>
          <w:p w14:paraId="0841B233" w14:textId="77777777" w:rsidR="00CF49C8" w:rsidRPr="00690690" w:rsidRDefault="00CF49C8" w:rsidP="00EE197B">
            <w:pPr>
              <w:widowControl/>
              <w:adjustRightInd w:val="0"/>
              <w:snapToGrid w:val="0"/>
              <w:jc w:val="center"/>
              <w:rPr>
                <w:rFonts w:ascii="Times New Roman" w:hAnsi="Times New Roman"/>
                <w:b/>
              </w:rPr>
            </w:pPr>
          </w:p>
        </w:tc>
        <w:tc>
          <w:tcPr>
            <w:tcW w:w="1674" w:type="dxa"/>
            <w:tcBorders>
              <w:top w:val="single" w:sz="4" w:space="0" w:color="auto"/>
            </w:tcBorders>
            <w:vAlign w:val="center"/>
          </w:tcPr>
          <w:p w14:paraId="5B5E13AF" w14:textId="77777777" w:rsidR="00CF49C8" w:rsidRPr="00690690" w:rsidRDefault="00CF49C8" w:rsidP="00EE197B">
            <w:pPr>
              <w:widowControl/>
              <w:adjustRightInd w:val="0"/>
              <w:snapToGrid w:val="0"/>
              <w:jc w:val="center"/>
              <w:rPr>
                <w:rFonts w:ascii="Times New Roman" w:hAnsi="Times New Roman"/>
                <w:b/>
              </w:rPr>
            </w:pPr>
          </w:p>
        </w:tc>
        <w:tc>
          <w:tcPr>
            <w:tcW w:w="1673" w:type="dxa"/>
            <w:tcBorders>
              <w:top w:val="single" w:sz="4" w:space="0" w:color="auto"/>
            </w:tcBorders>
            <w:vAlign w:val="center"/>
          </w:tcPr>
          <w:p w14:paraId="43261384" w14:textId="77777777" w:rsidR="00CF49C8" w:rsidRPr="00690690" w:rsidRDefault="00CF49C8" w:rsidP="00EE197B">
            <w:pPr>
              <w:widowControl/>
              <w:adjustRightInd w:val="0"/>
              <w:snapToGrid w:val="0"/>
              <w:jc w:val="center"/>
              <w:rPr>
                <w:rFonts w:ascii="Times New Roman" w:hAnsi="Times New Roman"/>
                <w:b/>
              </w:rPr>
            </w:pPr>
          </w:p>
        </w:tc>
        <w:tc>
          <w:tcPr>
            <w:tcW w:w="1673" w:type="dxa"/>
            <w:tcBorders>
              <w:top w:val="single" w:sz="4" w:space="0" w:color="auto"/>
            </w:tcBorders>
            <w:vAlign w:val="center"/>
          </w:tcPr>
          <w:p w14:paraId="26C77ADB" w14:textId="77777777" w:rsidR="00CF49C8" w:rsidRPr="00690690" w:rsidRDefault="00CF49C8" w:rsidP="00EE197B">
            <w:pPr>
              <w:widowControl/>
              <w:adjustRightInd w:val="0"/>
              <w:snapToGrid w:val="0"/>
              <w:jc w:val="center"/>
              <w:rPr>
                <w:rFonts w:ascii="Times New Roman" w:hAnsi="Times New Roman"/>
                <w:b/>
              </w:rPr>
            </w:pPr>
          </w:p>
        </w:tc>
        <w:tc>
          <w:tcPr>
            <w:tcW w:w="1674" w:type="dxa"/>
            <w:tcBorders>
              <w:top w:val="single" w:sz="4" w:space="0" w:color="auto"/>
            </w:tcBorders>
            <w:vAlign w:val="center"/>
          </w:tcPr>
          <w:p w14:paraId="4DC0FD79" w14:textId="77777777" w:rsidR="00CF49C8" w:rsidRPr="00690690" w:rsidRDefault="00CF49C8" w:rsidP="00EE197B">
            <w:pPr>
              <w:widowControl/>
              <w:adjustRightInd w:val="0"/>
              <w:snapToGrid w:val="0"/>
              <w:jc w:val="center"/>
              <w:rPr>
                <w:rFonts w:ascii="Times New Roman" w:hAnsi="Times New Roman"/>
                <w:b/>
              </w:rPr>
            </w:pPr>
          </w:p>
        </w:tc>
      </w:tr>
      <w:tr w:rsidR="00CF49C8" w:rsidRPr="00690690" w14:paraId="7BB5F7C3" w14:textId="77777777" w:rsidTr="00EE197B">
        <w:tc>
          <w:tcPr>
            <w:tcW w:w="1856" w:type="dxa"/>
            <w:vAlign w:val="center"/>
          </w:tcPr>
          <w:p w14:paraId="58D039D9" w14:textId="77777777" w:rsidR="00CF49C8" w:rsidRPr="00690690" w:rsidRDefault="00CF49C8" w:rsidP="00EE197B">
            <w:pPr>
              <w:widowControl/>
              <w:adjustRightInd w:val="0"/>
              <w:snapToGrid w:val="0"/>
              <w:jc w:val="center"/>
              <w:rPr>
                <w:rFonts w:ascii="Times New Roman" w:hAnsi="Times New Roman"/>
                <w:b/>
              </w:rPr>
            </w:pPr>
            <w:r w:rsidRPr="00690690">
              <w:rPr>
                <w:rFonts w:ascii="Times New Roman" w:hAnsi="Times New Roman"/>
              </w:rPr>
              <w:t>Twitter use</w:t>
            </w:r>
          </w:p>
        </w:tc>
        <w:tc>
          <w:tcPr>
            <w:tcW w:w="1673" w:type="dxa"/>
            <w:vAlign w:val="center"/>
          </w:tcPr>
          <w:p w14:paraId="47482EF2" w14:textId="77777777" w:rsidR="00CF49C8" w:rsidRPr="00690690" w:rsidRDefault="00CF49C8" w:rsidP="00EE197B">
            <w:pPr>
              <w:widowControl/>
              <w:adjustRightInd w:val="0"/>
              <w:snapToGrid w:val="0"/>
              <w:jc w:val="center"/>
              <w:rPr>
                <w:rFonts w:ascii="Times New Roman" w:hAnsi="Times New Roman"/>
                <w:b/>
              </w:rPr>
            </w:pPr>
            <w:r w:rsidRPr="00690690">
              <w:rPr>
                <w:rFonts w:ascii="Times New Roman" w:hAnsi="Times New Roman"/>
              </w:rPr>
              <w:t xml:space="preserve">  .739**</w:t>
            </w:r>
          </w:p>
        </w:tc>
        <w:tc>
          <w:tcPr>
            <w:tcW w:w="1673" w:type="dxa"/>
            <w:vAlign w:val="center"/>
          </w:tcPr>
          <w:p w14:paraId="373DD015" w14:textId="77777777" w:rsidR="00CF49C8" w:rsidRPr="00690690" w:rsidRDefault="00CF49C8" w:rsidP="00EE197B">
            <w:pPr>
              <w:widowControl/>
              <w:adjustRightInd w:val="0"/>
              <w:snapToGrid w:val="0"/>
              <w:jc w:val="center"/>
              <w:rPr>
                <w:rFonts w:ascii="Times New Roman" w:hAnsi="Times New Roman"/>
                <w:b/>
              </w:rPr>
            </w:pPr>
          </w:p>
        </w:tc>
        <w:tc>
          <w:tcPr>
            <w:tcW w:w="1674" w:type="dxa"/>
            <w:vAlign w:val="center"/>
          </w:tcPr>
          <w:p w14:paraId="59648B1F" w14:textId="77777777" w:rsidR="00CF49C8" w:rsidRPr="00690690" w:rsidRDefault="00CF49C8" w:rsidP="00EE197B">
            <w:pPr>
              <w:widowControl/>
              <w:adjustRightInd w:val="0"/>
              <w:snapToGrid w:val="0"/>
              <w:jc w:val="center"/>
              <w:rPr>
                <w:rFonts w:ascii="Times New Roman" w:hAnsi="Times New Roman"/>
                <w:b/>
              </w:rPr>
            </w:pPr>
          </w:p>
        </w:tc>
        <w:tc>
          <w:tcPr>
            <w:tcW w:w="1673" w:type="dxa"/>
            <w:vAlign w:val="center"/>
          </w:tcPr>
          <w:p w14:paraId="013A07C5" w14:textId="77777777" w:rsidR="00CF49C8" w:rsidRPr="00690690" w:rsidRDefault="00CF49C8" w:rsidP="00EE197B">
            <w:pPr>
              <w:widowControl/>
              <w:adjustRightInd w:val="0"/>
              <w:snapToGrid w:val="0"/>
              <w:jc w:val="center"/>
              <w:rPr>
                <w:rFonts w:ascii="Times New Roman" w:hAnsi="Times New Roman"/>
                <w:b/>
              </w:rPr>
            </w:pPr>
          </w:p>
        </w:tc>
        <w:tc>
          <w:tcPr>
            <w:tcW w:w="1673" w:type="dxa"/>
            <w:vAlign w:val="center"/>
          </w:tcPr>
          <w:p w14:paraId="2A48CC70" w14:textId="77777777" w:rsidR="00CF49C8" w:rsidRPr="00690690" w:rsidRDefault="00CF49C8" w:rsidP="00EE197B">
            <w:pPr>
              <w:widowControl/>
              <w:adjustRightInd w:val="0"/>
              <w:snapToGrid w:val="0"/>
              <w:jc w:val="center"/>
              <w:rPr>
                <w:rFonts w:ascii="Times New Roman" w:hAnsi="Times New Roman"/>
                <w:b/>
              </w:rPr>
            </w:pPr>
          </w:p>
        </w:tc>
        <w:tc>
          <w:tcPr>
            <w:tcW w:w="1674" w:type="dxa"/>
            <w:vAlign w:val="center"/>
          </w:tcPr>
          <w:p w14:paraId="45D79D2F" w14:textId="77777777" w:rsidR="00CF49C8" w:rsidRPr="00690690" w:rsidRDefault="00CF49C8" w:rsidP="00EE197B">
            <w:pPr>
              <w:widowControl/>
              <w:adjustRightInd w:val="0"/>
              <w:snapToGrid w:val="0"/>
              <w:jc w:val="center"/>
              <w:rPr>
                <w:rFonts w:ascii="Times New Roman" w:hAnsi="Times New Roman"/>
                <w:b/>
              </w:rPr>
            </w:pPr>
          </w:p>
        </w:tc>
      </w:tr>
      <w:tr w:rsidR="00CF49C8" w:rsidRPr="00690690" w14:paraId="6C103C86" w14:textId="77777777" w:rsidTr="00EE197B">
        <w:trPr>
          <w:trHeight w:val="172"/>
        </w:trPr>
        <w:tc>
          <w:tcPr>
            <w:tcW w:w="1856" w:type="dxa"/>
            <w:vAlign w:val="center"/>
          </w:tcPr>
          <w:p w14:paraId="0EEEFAB7" w14:textId="77777777" w:rsidR="00CF49C8" w:rsidRPr="00690690" w:rsidRDefault="00CF49C8" w:rsidP="00EE197B">
            <w:pPr>
              <w:widowControl/>
              <w:adjustRightInd w:val="0"/>
              <w:snapToGrid w:val="0"/>
              <w:jc w:val="center"/>
              <w:rPr>
                <w:rFonts w:ascii="Times New Roman" w:hAnsi="Times New Roman"/>
                <w:b/>
              </w:rPr>
            </w:pPr>
            <w:r w:rsidRPr="00690690">
              <w:rPr>
                <w:rFonts w:ascii="Times New Roman" w:hAnsi="Times New Roman"/>
              </w:rPr>
              <w:t>YouTube use</w:t>
            </w:r>
          </w:p>
        </w:tc>
        <w:tc>
          <w:tcPr>
            <w:tcW w:w="1673" w:type="dxa"/>
            <w:vAlign w:val="center"/>
          </w:tcPr>
          <w:p w14:paraId="0114F029" w14:textId="77777777" w:rsidR="00CF49C8" w:rsidRPr="00690690" w:rsidRDefault="00CF49C8" w:rsidP="00EE197B">
            <w:pPr>
              <w:widowControl/>
              <w:adjustRightInd w:val="0"/>
              <w:snapToGrid w:val="0"/>
              <w:jc w:val="center"/>
              <w:rPr>
                <w:rFonts w:ascii="Times New Roman" w:hAnsi="Times New Roman"/>
                <w:b/>
              </w:rPr>
            </w:pPr>
            <w:r w:rsidRPr="00690690">
              <w:rPr>
                <w:rFonts w:ascii="Times New Roman" w:hAnsi="Times New Roman"/>
              </w:rPr>
              <w:t xml:space="preserve">  .326**</w:t>
            </w:r>
          </w:p>
        </w:tc>
        <w:tc>
          <w:tcPr>
            <w:tcW w:w="1673" w:type="dxa"/>
            <w:vAlign w:val="center"/>
          </w:tcPr>
          <w:p w14:paraId="1B4E18C8" w14:textId="77777777" w:rsidR="00CF49C8" w:rsidRPr="00690690" w:rsidRDefault="00CF49C8" w:rsidP="00EE197B">
            <w:pPr>
              <w:widowControl/>
              <w:adjustRightInd w:val="0"/>
              <w:snapToGrid w:val="0"/>
              <w:jc w:val="center"/>
              <w:rPr>
                <w:rFonts w:ascii="Times New Roman" w:hAnsi="Times New Roman"/>
                <w:b/>
              </w:rPr>
            </w:pPr>
            <w:r w:rsidRPr="00690690">
              <w:rPr>
                <w:rFonts w:ascii="Times New Roman" w:hAnsi="Times New Roman"/>
              </w:rPr>
              <w:t xml:space="preserve">  .356**</w:t>
            </w:r>
          </w:p>
        </w:tc>
        <w:tc>
          <w:tcPr>
            <w:tcW w:w="1674" w:type="dxa"/>
            <w:vAlign w:val="center"/>
          </w:tcPr>
          <w:p w14:paraId="1E1979DD" w14:textId="77777777" w:rsidR="00CF49C8" w:rsidRPr="00690690" w:rsidRDefault="00CF49C8" w:rsidP="00EE197B">
            <w:pPr>
              <w:widowControl/>
              <w:adjustRightInd w:val="0"/>
              <w:snapToGrid w:val="0"/>
              <w:jc w:val="center"/>
              <w:rPr>
                <w:rFonts w:ascii="Times New Roman" w:hAnsi="Times New Roman"/>
                <w:b/>
              </w:rPr>
            </w:pPr>
          </w:p>
        </w:tc>
        <w:tc>
          <w:tcPr>
            <w:tcW w:w="1673" w:type="dxa"/>
            <w:vAlign w:val="center"/>
          </w:tcPr>
          <w:p w14:paraId="5264E405" w14:textId="77777777" w:rsidR="00CF49C8" w:rsidRPr="00690690" w:rsidRDefault="00CF49C8" w:rsidP="00EE197B">
            <w:pPr>
              <w:widowControl/>
              <w:adjustRightInd w:val="0"/>
              <w:snapToGrid w:val="0"/>
              <w:jc w:val="center"/>
              <w:rPr>
                <w:rFonts w:ascii="Times New Roman" w:hAnsi="Times New Roman"/>
                <w:b/>
              </w:rPr>
            </w:pPr>
          </w:p>
        </w:tc>
        <w:tc>
          <w:tcPr>
            <w:tcW w:w="1673" w:type="dxa"/>
            <w:vAlign w:val="center"/>
          </w:tcPr>
          <w:p w14:paraId="038C7604" w14:textId="77777777" w:rsidR="00CF49C8" w:rsidRPr="00690690" w:rsidRDefault="00CF49C8" w:rsidP="00EE197B">
            <w:pPr>
              <w:widowControl/>
              <w:adjustRightInd w:val="0"/>
              <w:snapToGrid w:val="0"/>
              <w:jc w:val="center"/>
              <w:rPr>
                <w:rFonts w:ascii="Times New Roman" w:hAnsi="Times New Roman"/>
                <w:b/>
              </w:rPr>
            </w:pPr>
          </w:p>
        </w:tc>
        <w:tc>
          <w:tcPr>
            <w:tcW w:w="1674" w:type="dxa"/>
            <w:vAlign w:val="center"/>
          </w:tcPr>
          <w:p w14:paraId="3E981952" w14:textId="77777777" w:rsidR="00CF49C8" w:rsidRPr="00690690" w:rsidRDefault="00CF49C8" w:rsidP="00EE197B">
            <w:pPr>
              <w:widowControl/>
              <w:adjustRightInd w:val="0"/>
              <w:snapToGrid w:val="0"/>
              <w:jc w:val="center"/>
              <w:rPr>
                <w:rFonts w:ascii="Times New Roman" w:hAnsi="Times New Roman"/>
                <w:b/>
              </w:rPr>
            </w:pPr>
          </w:p>
        </w:tc>
      </w:tr>
      <w:tr w:rsidR="00CF49C8" w:rsidRPr="00690690" w14:paraId="77BA12A5" w14:textId="77777777" w:rsidTr="00EE197B">
        <w:tc>
          <w:tcPr>
            <w:tcW w:w="1856" w:type="dxa"/>
            <w:vAlign w:val="center"/>
          </w:tcPr>
          <w:p w14:paraId="45EEC36F" w14:textId="77777777" w:rsidR="00CF49C8" w:rsidRPr="00690690" w:rsidRDefault="00CF49C8" w:rsidP="00EE197B">
            <w:pPr>
              <w:widowControl/>
              <w:adjustRightInd w:val="0"/>
              <w:snapToGrid w:val="0"/>
              <w:jc w:val="center"/>
              <w:rPr>
                <w:rFonts w:ascii="Times New Roman" w:hAnsi="Times New Roman"/>
                <w:b/>
              </w:rPr>
            </w:pPr>
            <w:r w:rsidRPr="00690690">
              <w:rPr>
                <w:rFonts w:ascii="Times New Roman" w:hAnsi="Times New Roman"/>
              </w:rPr>
              <w:t>#Social media</w:t>
            </w:r>
          </w:p>
        </w:tc>
        <w:tc>
          <w:tcPr>
            <w:tcW w:w="1673" w:type="dxa"/>
            <w:vAlign w:val="center"/>
          </w:tcPr>
          <w:p w14:paraId="73CC62BF" w14:textId="77777777" w:rsidR="00CF49C8" w:rsidRPr="00690690" w:rsidRDefault="00CF49C8" w:rsidP="00EE197B">
            <w:pPr>
              <w:widowControl/>
              <w:adjustRightInd w:val="0"/>
              <w:snapToGrid w:val="0"/>
              <w:jc w:val="center"/>
              <w:rPr>
                <w:rFonts w:ascii="Times New Roman" w:hAnsi="Times New Roman"/>
                <w:b/>
              </w:rPr>
            </w:pPr>
            <w:r w:rsidRPr="00690690">
              <w:rPr>
                <w:rFonts w:ascii="Times New Roman" w:hAnsi="Times New Roman"/>
              </w:rPr>
              <w:t xml:space="preserve">  .815**</w:t>
            </w:r>
          </w:p>
        </w:tc>
        <w:tc>
          <w:tcPr>
            <w:tcW w:w="1673" w:type="dxa"/>
            <w:vAlign w:val="center"/>
          </w:tcPr>
          <w:p w14:paraId="02F52909" w14:textId="77777777" w:rsidR="00CF49C8" w:rsidRPr="00690690" w:rsidRDefault="00CF49C8" w:rsidP="00EE197B">
            <w:pPr>
              <w:widowControl/>
              <w:adjustRightInd w:val="0"/>
              <w:snapToGrid w:val="0"/>
              <w:jc w:val="center"/>
              <w:rPr>
                <w:rFonts w:ascii="Times New Roman" w:hAnsi="Times New Roman"/>
                <w:b/>
              </w:rPr>
            </w:pPr>
            <w:r w:rsidRPr="00690690">
              <w:rPr>
                <w:rFonts w:ascii="Times New Roman" w:hAnsi="Times New Roman"/>
              </w:rPr>
              <w:t xml:space="preserve">  .847**</w:t>
            </w:r>
          </w:p>
        </w:tc>
        <w:tc>
          <w:tcPr>
            <w:tcW w:w="1674" w:type="dxa"/>
            <w:vAlign w:val="center"/>
          </w:tcPr>
          <w:p w14:paraId="1233E443" w14:textId="77777777" w:rsidR="00CF49C8" w:rsidRPr="00690690" w:rsidRDefault="00CF49C8" w:rsidP="00EE197B">
            <w:pPr>
              <w:widowControl/>
              <w:adjustRightInd w:val="0"/>
              <w:snapToGrid w:val="0"/>
              <w:jc w:val="center"/>
              <w:rPr>
                <w:rFonts w:ascii="Times New Roman" w:hAnsi="Times New Roman"/>
                <w:b/>
              </w:rPr>
            </w:pPr>
            <w:r w:rsidRPr="00690690">
              <w:rPr>
                <w:rFonts w:ascii="Times New Roman" w:hAnsi="Times New Roman"/>
              </w:rPr>
              <w:t xml:space="preserve">  .747**</w:t>
            </w:r>
          </w:p>
        </w:tc>
        <w:tc>
          <w:tcPr>
            <w:tcW w:w="1673" w:type="dxa"/>
            <w:vAlign w:val="center"/>
          </w:tcPr>
          <w:p w14:paraId="6BC89556" w14:textId="77777777" w:rsidR="00CF49C8" w:rsidRPr="00690690" w:rsidRDefault="00CF49C8" w:rsidP="00EE197B">
            <w:pPr>
              <w:widowControl/>
              <w:adjustRightInd w:val="0"/>
              <w:snapToGrid w:val="0"/>
              <w:jc w:val="center"/>
              <w:rPr>
                <w:rFonts w:ascii="Times New Roman" w:hAnsi="Times New Roman"/>
                <w:b/>
              </w:rPr>
            </w:pPr>
          </w:p>
        </w:tc>
        <w:tc>
          <w:tcPr>
            <w:tcW w:w="1673" w:type="dxa"/>
            <w:vAlign w:val="center"/>
          </w:tcPr>
          <w:p w14:paraId="09160187" w14:textId="77777777" w:rsidR="00CF49C8" w:rsidRPr="00690690" w:rsidRDefault="00CF49C8" w:rsidP="00EE197B">
            <w:pPr>
              <w:widowControl/>
              <w:adjustRightInd w:val="0"/>
              <w:snapToGrid w:val="0"/>
              <w:jc w:val="center"/>
              <w:rPr>
                <w:rFonts w:ascii="Times New Roman" w:hAnsi="Times New Roman"/>
                <w:b/>
              </w:rPr>
            </w:pPr>
          </w:p>
        </w:tc>
        <w:tc>
          <w:tcPr>
            <w:tcW w:w="1674" w:type="dxa"/>
            <w:vAlign w:val="center"/>
          </w:tcPr>
          <w:p w14:paraId="2C454022" w14:textId="77777777" w:rsidR="00CF49C8" w:rsidRPr="00690690" w:rsidRDefault="00CF49C8" w:rsidP="00EE197B">
            <w:pPr>
              <w:widowControl/>
              <w:adjustRightInd w:val="0"/>
              <w:snapToGrid w:val="0"/>
              <w:jc w:val="center"/>
              <w:rPr>
                <w:rFonts w:ascii="Times New Roman" w:hAnsi="Times New Roman"/>
                <w:b/>
              </w:rPr>
            </w:pPr>
          </w:p>
        </w:tc>
      </w:tr>
      <w:tr w:rsidR="00CF49C8" w:rsidRPr="00690690" w14:paraId="20D86462" w14:textId="77777777" w:rsidTr="00EE197B">
        <w:tc>
          <w:tcPr>
            <w:tcW w:w="1856" w:type="dxa"/>
            <w:vAlign w:val="center"/>
          </w:tcPr>
          <w:p w14:paraId="386A29EB" w14:textId="77777777" w:rsidR="00CF49C8" w:rsidRPr="00690690" w:rsidRDefault="00CF49C8" w:rsidP="00EE197B">
            <w:pPr>
              <w:widowControl/>
              <w:adjustRightInd w:val="0"/>
              <w:snapToGrid w:val="0"/>
              <w:jc w:val="center"/>
              <w:rPr>
                <w:rFonts w:ascii="Times New Roman" w:hAnsi="Times New Roman"/>
                <w:b/>
              </w:rPr>
            </w:pPr>
            <w:r w:rsidRPr="00690690">
              <w:rPr>
                <w:rFonts w:ascii="Times New Roman" w:hAnsi="Times New Roman"/>
              </w:rPr>
              <w:t>OFQ</w:t>
            </w:r>
          </w:p>
        </w:tc>
        <w:tc>
          <w:tcPr>
            <w:tcW w:w="1673" w:type="dxa"/>
            <w:vAlign w:val="center"/>
          </w:tcPr>
          <w:p w14:paraId="5BD6FE73" w14:textId="77777777" w:rsidR="00CF49C8" w:rsidRPr="00690690" w:rsidRDefault="00CF49C8" w:rsidP="00EE197B">
            <w:pPr>
              <w:widowControl/>
              <w:adjustRightInd w:val="0"/>
              <w:snapToGrid w:val="0"/>
              <w:jc w:val="center"/>
              <w:rPr>
                <w:rFonts w:ascii="Times New Roman" w:hAnsi="Times New Roman"/>
                <w:b/>
              </w:rPr>
            </w:pPr>
            <w:r w:rsidRPr="00690690">
              <w:rPr>
                <w:rFonts w:ascii="Times New Roman" w:hAnsi="Times New Roman"/>
              </w:rPr>
              <w:t>.015</w:t>
            </w:r>
          </w:p>
        </w:tc>
        <w:tc>
          <w:tcPr>
            <w:tcW w:w="1673" w:type="dxa"/>
            <w:vAlign w:val="center"/>
          </w:tcPr>
          <w:p w14:paraId="61EC7910" w14:textId="77777777" w:rsidR="00CF49C8" w:rsidRPr="00690690" w:rsidRDefault="00CF49C8" w:rsidP="00EE197B">
            <w:pPr>
              <w:widowControl/>
              <w:adjustRightInd w:val="0"/>
              <w:snapToGrid w:val="0"/>
              <w:jc w:val="center"/>
              <w:rPr>
                <w:rFonts w:ascii="Times New Roman" w:hAnsi="Times New Roman"/>
                <w:b/>
              </w:rPr>
            </w:pPr>
            <w:r w:rsidRPr="00690690">
              <w:rPr>
                <w:rFonts w:ascii="Times New Roman" w:hAnsi="Times New Roman"/>
              </w:rPr>
              <w:t>.001</w:t>
            </w:r>
          </w:p>
        </w:tc>
        <w:tc>
          <w:tcPr>
            <w:tcW w:w="1674" w:type="dxa"/>
            <w:vAlign w:val="center"/>
          </w:tcPr>
          <w:p w14:paraId="47ED3B3F" w14:textId="77777777" w:rsidR="00CF49C8" w:rsidRPr="00690690" w:rsidRDefault="00CF49C8" w:rsidP="00EE197B">
            <w:pPr>
              <w:widowControl/>
              <w:adjustRightInd w:val="0"/>
              <w:snapToGrid w:val="0"/>
              <w:jc w:val="center"/>
              <w:rPr>
                <w:rFonts w:ascii="Times New Roman" w:hAnsi="Times New Roman"/>
                <w:b/>
              </w:rPr>
            </w:pPr>
            <w:r w:rsidRPr="00690690">
              <w:rPr>
                <w:rFonts w:ascii="Times New Roman" w:hAnsi="Times New Roman"/>
              </w:rPr>
              <w:t>.035</w:t>
            </w:r>
          </w:p>
        </w:tc>
        <w:tc>
          <w:tcPr>
            <w:tcW w:w="1673" w:type="dxa"/>
            <w:vAlign w:val="center"/>
          </w:tcPr>
          <w:p w14:paraId="7306B0F5" w14:textId="77777777" w:rsidR="00CF49C8" w:rsidRPr="00690690" w:rsidRDefault="00CF49C8" w:rsidP="00EE197B">
            <w:pPr>
              <w:widowControl/>
              <w:adjustRightInd w:val="0"/>
              <w:snapToGrid w:val="0"/>
              <w:jc w:val="center"/>
              <w:rPr>
                <w:rFonts w:ascii="Times New Roman" w:hAnsi="Times New Roman"/>
                <w:b/>
              </w:rPr>
            </w:pPr>
            <w:r w:rsidRPr="00690690">
              <w:rPr>
                <w:rFonts w:ascii="Times New Roman" w:hAnsi="Times New Roman"/>
              </w:rPr>
              <w:t>.023</w:t>
            </w:r>
          </w:p>
        </w:tc>
        <w:tc>
          <w:tcPr>
            <w:tcW w:w="1673" w:type="dxa"/>
            <w:vAlign w:val="center"/>
          </w:tcPr>
          <w:p w14:paraId="62BF955F" w14:textId="77777777" w:rsidR="00CF49C8" w:rsidRPr="00690690" w:rsidRDefault="00CF49C8" w:rsidP="00EE197B">
            <w:pPr>
              <w:widowControl/>
              <w:adjustRightInd w:val="0"/>
              <w:snapToGrid w:val="0"/>
              <w:jc w:val="center"/>
              <w:rPr>
                <w:rFonts w:ascii="Times New Roman" w:hAnsi="Times New Roman"/>
                <w:b/>
              </w:rPr>
            </w:pPr>
          </w:p>
        </w:tc>
        <w:tc>
          <w:tcPr>
            <w:tcW w:w="1674" w:type="dxa"/>
            <w:vAlign w:val="center"/>
          </w:tcPr>
          <w:p w14:paraId="6AD24CC7" w14:textId="77777777" w:rsidR="00CF49C8" w:rsidRPr="00690690" w:rsidRDefault="00CF49C8" w:rsidP="00EE197B">
            <w:pPr>
              <w:widowControl/>
              <w:adjustRightInd w:val="0"/>
              <w:snapToGrid w:val="0"/>
              <w:jc w:val="center"/>
              <w:rPr>
                <w:rFonts w:ascii="Times New Roman" w:hAnsi="Times New Roman"/>
                <w:b/>
              </w:rPr>
            </w:pPr>
          </w:p>
        </w:tc>
      </w:tr>
      <w:tr w:rsidR="00CF49C8" w:rsidRPr="00690690" w14:paraId="13D3A5A2" w14:textId="77777777" w:rsidTr="00EE197B">
        <w:tc>
          <w:tcPr>
            <w:tcW w:w="1856" w:type="dxa"/>
            <w:vAlign w:val="center"/>
          </w:tcPr>
          <w:p w14:paraId="288FC145" w14:textId="77777777" w:rsidR="00CF49C8" w:rsidRPr="00690690" w:rsidRDefault="00CF49C8" w:rsidP="00EE197B">
            <w:pPr>
              <w:widowControl/>
              <w:adjustRightInd w:val="0"/>
              <w:snapToGrid w:val="0"/>
              <w:jc w:val="center"/>
              <w:rPr>
                <w:rFonts w:ascii="Times New Roman" w:hAnsi="Times New Roman"/>
                <w:b/>
              </w:rPr>
            </w:pPr>
            <w:r w:rsidRPr="00690690">
              <w:rPr>
                <w:rFonts w:ascii="Times New Roman" w:hAnsi="Times New Roman"/>
              </w:rPr>
              <w:t>OPQ</w:t>
            </w:r>
          </w:p>
        </w:tc>
        <w:tc>
          <w:tcPr>
            <w:tcW w:w="1673" w:type="dxa"/>
            <w:vAlign w:val="center"/>
          </w:tcPr>
          <w:p w14:paraId="2DF63A5A" w14:textId="77777777" w:rsidR="00CF49C8" w:rsidRPr="00690690" w:rsidRDefault="00CF49C8" w:rsidP="00EE197B">
            <w:pPr>
              <w:widowControl/>
              <w:adjustRightInd w:val="0"/>
              <w:snapToGrid w:val="0"/>
              <w:jc w:val="center"/>
              <w:rPr>
                <w:rFonts w:ascii="Times New Roman" w:hAnsi="Times New Roman"/>
                <w:b/>
              </w:rPr>
            </w:pPr>
            <w:r w:rsidRPr="00690690">
              <w:rPr>
                <w:rFonts w:ascii="Times New Roman" w:hAnsi="Times New Roman"/>
              </w:rPr>
              <w:t>.056</w:t>
            </w:r>
          </w:p>
        </w:tc>
        <w:tc>
          <w:tcPr>
            <w:tcW w:w="1673" w:type="dxa"/>
            <w:vAlign w:val="center"/>
          </w:tcPr>
          <w:p w14:paraId="5A2950B5" w14:textId="77777777" w:rsidR="00CF49C8" w:rsidRPr="00690690" w:rsidRDefault="00CF49C8" w:rsidP="00EE197B">
            <w:pPr>
              <w:widowControl/>
              <w:adjustRightInd w:val="0"/>
              <w:snapToGrid w:val="0"/>
              <w:jc w:val="center"/>
              <w:rPr>
                <w:rFonts w:ascii="Times New Roman" w:hAnsi="Times New Roman"/>
                <w:b/>
              </w:rPr>
            </w:pPr>
            <w:r w:rsidRPr="00690690">
              <w:rPr>
                <w:rFonts w:ascii="Times New Roman" w:hAnsi="Times New Roman"/>
              </w:rPr>
              <w:t>.006</w:t>
            </w:r>
          </w:p>
        </w:tc>
        <w:tc>
          <w:tcPr>
            <w:tcW w:w="1674" w:type="dxa"/>
            <w:vAlign w:val="center"/>
          </w:tcPr>
          <w:p w14:paraId="7E0A0A90" w14:textId="77777777" w:rsidR="00CF49C8" w:rsidRPr="00690690" w:rsidRDefault="00CF49C8" w:rsidP="00EE197B">
            <w:pPr>
              <w:widowControl/>
              <w:adjustRightInd w:val="0"/>
              <w:snapToGrid w:val="0"/>
              <w:jc w:val="center"/>
              <w:rPr>
                <w:rFonts w:ascii="Times New Roman" w:hAnsi="Times New Roman"/>
                <w:b/>
              </w:rPr>
            </w:pPr>
            <w:r w:rsidRPr="00690690">
              <w:rPr>
                <w:rFonts w:ascii="Times New Roman" w:hAnsi="Times New Roman"/>
              </w:rPr>
              <w:t>.054</w:t>
            </w:r>
          </w:p>
        </w:tc>
        <w:tc>
          <w:tcPr>
            <w:tcW w:w="1673" w:type="dxa"/>
            <w:vAlign w:val="center"/>
          </w:tcPr>
          <w:p w14:paraId="62443C35" w14:textId="77777777" w:rsidR="00CF49C8" w:rsidRPr="00690690" w:rsidRDefault="00CF49C8" w:rsidP="00EE197B">
            <w:pPr>
              <w:widowControl/>
              <w:adjustRightInd w:val="0"/>
              <w:snapToGrid w:val="0"/>
              <w:jc w:val="center"/>
              <w:rPr>
                <w:rFonts w:ascii="Times New Roman" w:hAnsi="Times New Roman"/>
                <w:b/>
              </w:rPr>
            </w:pPr>
            <w:r w:rsidRPr="00690690">
              <w:rPr>
                <w:rFonts w:ascii="Times New Roman" w:hAnsi="Times New Roman"/>
              </w:rPr>
              <w:t>.048</w:t>
            </w:r>
          </w:p>
        </w:tc>
        <w:tc>
          <w:tcPr>
            <w:tcW w:w="1673" w:type="dxa"/>
            <w:vAlign w:val="center"/>
          </w:tcPr>
          <w:p w14:paraId="6EC6ADDE" w14:textId="77777777" w:rsidR="00CF49C8" w:rsidRPr="00690690" w:rsidRDefault="00CF49C8" w:rsidP="00EE197B">
            <w:pPr>
              <w:widowControl/>
              <w:adjustRightInd w:val="0"/>
              <w:snapToGrid w:val="0"/>
              <w:jc w:val="center"/>
              <w:rPr>
                <w:rFonts w:ascii="Times New Roman" w:hAnsi="Times New Roman"/>
                <w:b/>
              </w:rPr>
            </w:pPr>
            <w:r w:rsidRPr="00690690">
              <w:rPr>
                <w:rFonts w:ascii="Times New Roman" w:hAnsi="Times New Roman"/>
              </w:rPr>
              <w:t>.000</w:t>
            </w:r>
          </w:p>
        </w:tc>
        <w:tc>
          <w:tcPr>
            <w:tcW w:w="1674" w:type="dxa"/>
            <w:vAlign w:val="center"/>
          </w:tcPr>
          <w:p w14:paraId="57091E13" w14:textId="77777777" w:rsidR="00CF49C8" w:rsidRPr="00690690" w:rsidRDefault="00CF49C8" w:rsidP="00EE197B">
            <w:pPr>
              <w:widowControl/>
              <w:adjustRightInd w:val="0"/>
              <w:snapToGrid w:val="0"/>
              <w:jc w:val="center"/>
              <w:rPr>
                <w:rFonts w:ascii="Times New Roman" w:hAnsi="Times New Roman"/>
                <w:b/>
              </w:rPr>
            </w:pPr>
          </w:p>
        </w:tc>
      </w:tr>
      <w:tr w:rsidR="00CF49C8" w:rsidRPr="00690690" w14:paraId="69768924" w14:textId="77777777" w:rsidTr="00EE197B">
        <w:tc>
          <w:tcPr>
            <w:tcW w:w="1856" w:type="dxa"/>
            <w:tcBorders>
              <w:bottom w:val="single" w:sz="4" w:space="0" w:color="auto"/>
            </w:tcBorders>
            <w:vAlign w:val="center"/>
          </w:tcPr>
          <w:p w14:paraId="3985EC74" w14:textId="77777777" w:rsidR="00CF49C8" w:rsidRPr="00690690" w:rsidRDefault="00CF49C8" w:rsidP="00EE197B">
            <w:pPr>
              <w:widowControl/>
              <w:adjustRightInd w:val="0"/>
              <w:snapToGrid w:val="0"/>
              <w:jc w:val="center"/>
              <w:rPr>
                <w:rFonts w:ascii="Times New Roman" w:hAnsi="Times New Roman"/>
                <w:b/>
              </w:rPr>
            </w:pPr>
            <w:r w:rsidRPr="00690690">
              <w:rPr>
                <w:rFonts w:ascii="Times New Roman" w:hAnsi="Times New Roman"/>
              </w:rPr>
              <w:t>Reputation</w:t>
            </w:r>
          </w:p>
        </w:tc>
        <w:tc>
          <w:tcPr>
            <w:tcW w:w="1673" w:type="dxa"/>
            <w:tcBorders>
              <w:bottom w:val="single" w:sz="4" w:space="0" w:color="auto"/>
            </w:tcBorders>
            <w:vAlign w:val="center"/>
          </w:tcPr>
          <w:p w14:paraId="61CCE53F" w14:textId="77777777" w:rsidR="00CF49C8" w:rsidRPr="00690690" w:rsidRDefault="00CF49C8" w:rsidP="00EE197B">
            <w:pPr>
              <w:widowControl/>
              <w:adjustRightInd w:val="0"/>
              <w:snapToGrid w:val="0"/>
              <w:jc w:val="center"/>
              <w:rPr>
                <w:rFonts w:ascii="Times New Roman" w:hAnsi="Times New Roman"/>
                <w:b/>
              </w:rPr>
            </w:pPr>
            <w:r w:rsidRPr="00690690">
              <w:rPr>
                <w:rFonts w:ascii="Times New Roman" w:hAnsi="Times New Roman"/>
              </w:rPr>
              <w:t>.070</w:t>
            </w:r>
          </w:p>
        </w:tc>
        <w:tc>
          <w:tcPr>
            <w:tcW w:w="1673" w:type="dxa"/>
            <w:tcBorders>
              <w:bottom w:val="single" w:sz="4" w:space="0" w:color="auto"/>
            </w:tcBorders>
            <w:vAlign w:val="center"/>
          </w:tcPr>
          <w:p w14:paraId="0C838A31" w14:textId="77777777" w:rsidR="00CF49C8" w:rsidRPr="00690690" w:rsidRDefault="00CF49C8" w:rsidP="00EE197B">
            <w:pPr>
              <w:widowControl/>
              <w:adjustRightInd w:val="0"/>
              <w:snapToGrid w:val="0"/>
              <w:jc w:val="center"/>
              <w:rPr>
                <w:rFonts w:ascii="Times New Roman" w:hAnsi="Times New Roman"/>
                <w:b/>
              </w:rPr>
            </w:pPr>
            <w:r w:rsidRPr="00690690">
              <w:rPr>
                <w:rFonts w:ascii="Times New Roman" w:hAnsi="Times New Roman"/>
              </w:rPr>
              <w:t xml:space="preserve"> .086*</w:t>
            </w:r>
          </w:p>
        </w:tc>
        <w:tc>
          <w:tcPr>
            <w:tcW w:w="1674" w:type="dxa"/>
            <w:tcBorders>
              <w:bottom w:val="single" w:sz="4" w:space="0" w:color="auto"/>
            </w:tcBorders>
            <w:vAlign w:val="center"/>
          </w:tcPr>
          <w:p w14:paraId="2D592749" w14:textId="77777777" w:rsidR="00CF49C8" w:rsidRPr="00690690" w:rsidRDefault="00CF49C8" w:rsidP="00EE197B">
            <w:pPr>
              <w:widowControl/>
              <w:adjustRightInd w:val="0"/>
              <w:snapToGrid w:val="0"/>
              <w:jc w:val="center"/>
              <w:rPr>
                <w:rFonts w:ascii="Times New Roman" w:hAnsi="Times New Roman"/>
                <w:b/>
              </w:rPr>
            </w:pPr>
            <w:r w:rsidRPr="00690690">
              <w:rPr>
                <w:rFonts w:ascii="Times New Roman" w:hAnsi="Times New Roman"/>
              </w:rPr>
              <w:t xml:space="preserve">  .163**</w:t>
            </w:r>
          </w:p>
        </w:tc>
        <w:tc>
          <w:tcPr>
            <w:tcW w:w="1673" w:type="dxa"/>
            <w:tcBorders>
              <w:bottom w:val="single" w:sz="4" w:space="0" w:color="auto"/>
            </w:tcBorders>
            <w:vAlign w:val="center"/>
          </w:tcPr>
          <w:p w14:paraId="5044D8CF" w14:textId="77777777" w:rsidR="00CF49C8" w:rsidRPr="00690690" w:rsidRDefault="00CF49C8" w:rsidP="00EE197B">
            <w:pPr>
              <w:widowControl/>
              <w:adjustRightInd w:val="0"/>
              <w:snapToGrid w:val="0"/>
              <w:jc w:val="center"/>
              <w:rPr>
                <w:rFonts w:ascii="Times New Roman" w:hAnsi="Times New Roman"/>
                <w:b/>
              </w:rPr>
            </w:pPr>
            <w:r w:rsidRPr="00690690">
              <w:rPr>
                <w:rFonts w:ascii="Times New Roman" w:hAnsi="Times New Roman"/>
              </w:rPr>
              <w:t xml:space="preserve">  .139**</w:t>
            </w:r>
          </w:p>
        </w:tc>
        <w:tc>
          <w:tcPr>
            <w:tcW w:w="1673" w:type="dxa"/>
            <w:tcBorders>
              <w:bottom w:val="single" w:sz="4" w:space="0" w:color="auto"/>
            </w:tcBorders>
            <w:vAlign w:val="center"/>
          </w:tcPr>
          <w:p w14:paraId="7C3E6D5D" w14:textId="77777777" w:rsidR="00CF49C8" w:rsidRPr="00690690" w:rsidRDefault="00CF49C8" w:rsidP="00EE197B">
            <w:pPr>
              <w:widowControl/>
              <w:adjustRightInd w:val="0"/>
              <w:snapToGrid w:val="0"/>
              <w:jc w:val="center"/>
              <w:rPr>
                <w:rFonts w:ascii="Times New Roman" w:hAnsi="Times New Roman"/>
                <w:b/>
              </w:rPr>
            </w:pPr>
            <w:r w:rsidRPr="00690690">
              <w:rPr>
                <w:rFonts w:ascii="Times New Roman" w:hAnsi="Times New Roman"/>
              </w:rPr>
              <w:t>.046</w:t>
            </w:r>
          </w:p>
        </w:tc>
        <w:tc>
          <w:tcPr>
            <w:tcW w:w="1674" w:type="dxa"/>
            <w:tcBorders>
              <w:bottom w:val="single" w:sz="4" w:space="0" w:color="auto"/>
            </w:tcBorders>
            <w:vAlign w:val="center"/>
          </w:tcPr>
          <w:p w14:paraId="01F685C5" w14:textId="77777777" w:rsidR="00CF49C8" w:rsidRPr="00690690" w:rsidRDefault="00CF49C8" w:rsidP="00EE197B">
            <w:pPr>
              <w:widowControl/>
              <w:adjustRightInd w:val="0"/>
              <w:snapToGrid w:val="0"/>
              <w:jc w:val="center"/>
              <w:rPr>
                <w:rFonts w:ascii="Times New Roman" w:hAnsi="Times New Roman"/>
                <w:b/>
              </w:rPr>
            </w:pPr>
            <w:r w:rsidRPr="00690690">
              <w:rPr>
                <w:rFonts w:ascii="Times New Roman" w:hAnsi="Times New Roman"/>
              </w:rPr>
              <w:t>.051</w:t>
            </w:r>
          </w:p>
        </w:tc>
      </w:tr>
    </w:tbl>
    <w:p w14:paraId="03781B3A" w14:textId="77777777" w:rsidR="00CF49C8" w:rsidRPr="008E030F" w:rsidRDefault="00CF49C8" w:rsidP="00CF49C8">
      <w:pPr>
        <w:widowControl/>
        <w:adjustRightInd w:val="0"/>
        <w:snapToGrid w:val="0"/>
      </w:pPr>
      <w:r w:rsidRPr="008E030F">
        <w:t xml:space="preserve">#Social media is the number of social media used; OFQ is order fulfillment quality, OPQ is order procurement quality. </w:t>
      </w:r>
    </w:p>
    <w:p w14:paraId="31B92ED4" w14:textId="77777777" w:rsidR="00CF49C8" w:rsidRPr="008E030F" w:rsidRDefault="00CF49C8" w:rsidP="00CF49C8">
      <w:pPr>
        <w:adjustRightInd w:val="0"/>
        <w:snapToGrid w:val="0"/>
        <w:jc w:val="center"/>
        <w:rPr>
          <w:sz w:val="22"/>
          <w:szCs w:val="22"/>
        </w:rPr>
      </w:pPr>
      <w:r w:rsidRPr="008E030F">
        <w:t xml:space="preserve">* Correlation is significant at the 0.05 level (2-tailed); ** Correlation is significant at the 0.01 level (2-tailed) </w:t>
      </w:r>
      <w:r w:rsidRPr="008E030F">
        <w:rPr>
          <w:sz w:val="22"/>
          <w:szCs w:val="22"/>
        </w:rPr>
        <w:tab/>
      </w:r>
      <w:r w:rsidRPr="008E030F">
        <w:rPr>
          <w:sz w:val="22"/>
          <w:szCs w:val="22"/>
        </w:rPr>
        <w:tab/>
      </w:r>
      <w:r w:rsidRPr="008E030F">
        <w:rPr>
          <w:sz w:val="22"/>
          <w:szCs w:val="22"/>
        </w:rPr>
        <w:tab/>
      </w:r>
    </w:p>
    <w:p w14:paraId="28463BAE" w14:textId="77777777" w:rsidR="00CF49C8" w:rsidRPr="008E030F" w:rsidRDefault="00CF49C8" w:rsidP="00CF49C8">
      <w:pPr>
        <w:adjustRightInd w:val="0"/>
        <w:snapToGrid w:val="0"/>
        <w:spacing w:afterLines="50" w:after="180"/>
        <w:jc w:val="center"/>
        <w:rPr>
          <w:sz w:val="22"/>
        </w:rPr>
      </w:pPr>
      <w:r w:rsidRPr="008E030F">
        <w:rPr>
          <w:b/>
          <w:sz w:val="22"/>
        </w:rPr>
        <w:t>Table 6</w:t>
      </w:r>
      <w:r w:rsidRPr="008E030F">
        <w:rPr>
          <w:sz w:val="22"/>
        </w:rPr>
        <w:t>. Results of binary logistic regression analyses</w:t>
      </w:r>
    </w:p>
    <w:tbl>
      <w:tblPr>
        <w:tblW w:w="1190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1421"/>
        <w:gridCol w:w="1273"/>
        <w:gridCol w:w="1417"/>
        <w:gridCol w:w="1276"/>
        <w:gridCol w:w="1276"/>
        <w:gridCol w:w="1134"/>
        <w:gridCol w:w="1134"/>
        <w:gridCol w:w="850"/>
      </w:tblGrid>
      <w:tr w:rsidR="00CF49C8" w:rsidRPr="008E030F" w14:paraId="68116A80" w14:textId="77777777" w:rsidTr="00EE197B">
        <w:tc>
          <w:tcPr>
            <w:tcW w:w="2127" w:type="dxa"/>
            <w:tcBorders>
              <w:top w:val="single" w:sz="4" w:space="0" w:color="auto"/>
              <w:left w:val="nil"/>
              <w:bottom w:val="nil"/>
              <w:right w:val="nil"/>
            </w:tcBorders>
            <w:vAlign w:val="center"/>
          </w:tcPr>
          <w:p w14:paraId="296C52B0" w14:textId="77777777" w:rsidR="00CF49C8" w:rsidRPr="008E030F" w:rsidRDefault="00CF49C8" w:rsidP="00EE197B">
            <w:pPr>
              <w:adjustRightInd w:val="0"/>
              <w:snapToGrid w:val="0"/>
              <w:jc w:val="center"/>
              <w:rPr>
                <w:sz w:val="22"/>
                <w:szCs w:val="22"/>
              </w:rPr>
            </w:pPr>
            <w:r w:rsidRPr="008E030F">
              <w:rPr>
                <w:sz w:val="22"/>
                <w:szCs w:val="22"/>
              </w:rPr>
              <w:t xml:space="preserve">Odds                                </w:t>
            </w:r>
          </w:p>
        </w:tc>
        <w:tc>
          <w:tcPr>
            <w:tcW w:w="2694" w:type="dxa"/>
            <w:gridSpan w:val="2"/>
            <w:tcBorders>
              <w:top w:val="single" w:sz="4" w:space="0" w:color="auto"/>
              <w:left w:val="nil"/>
              <w:bottom w:val="nil"/>
              <w:right w:val="nil"/>
            </w:tcBorders>
            <w:vAlign w:val="center"/>
          </w:tcPr>
          <w:p w14:paraId="3BACE090" w14:textId="77777777" w:rsidR="00CF49C8" w:rsidRPr="008E030F" w:rsidRDefault="00CF49C8" w:rsidP="00EE197B">
            <w:pPr>
              <w:adjustRightInd w:val="0"/>
              <w:snapToGrid w:val="0"/>
              <w:jc w:val="center"/>
              <w:rPr>
                <w:sz w:val="22"/>
                <w:szCs w:val="22"/>
              </w:rPr>
            </w:pPr>
            <w:r w:rsidRPr="008E030F">
              <w:rPr>
                <w:sz w:val="22"/>
                <w:szCs w:val="22"/>
              </w:rPr>
              <w:t>Reputation (yes/no)</w:t>
            </w:r>
          </w:p>
          <w:p w14:paraId="722FB7BF" w14:textId="77777777" w:rsidR="00CF49C8" w:rsidRPr="008E030F" w:rsidRDefault="00CF49C8" w:rsidP="00EE197B">
            <w:pPr>
              <w:adjustRightInd w:val="0"/>
              <w:snapToGrid w:val="0"/>
              <w:jc w:val="center"/>
              <w:rPr>
                <w:sz w:val="22"/>
                <w:szCs w:val="22"/>
              </w:rPr>
            </w:pPr>
            <w:r w:rsidRPr="008E030F">
              <w:rPr>
                <w:sz w:val="22"/>
                <w:szCs w:val="22"/>
              </w:rPr>
              <w:t>(Facebook</w:t>
            </w:r>
            <w:r w:rsidRPr="008E030F">
              <w:rPr>
                <w:sz w:val="22"/>
                <w:szCs w:val="22"/>
                <w:vertAlign w:val="superscript"/>
              </w:rPr>
              <w:t>a</w:t>
            </w:r>
            <w:r w:rsidRPr="008E030F">
              <w:rPr>
                <w:sz w:val="22"/>
                <w:szCs w:val="22"/>
              </w:rPr>
              <w:t>)</w:t>
            </w:r>
          </w:p>
        </w:tc>
        <w:tc>
          <w:tcPr>
            <w:tcW w:w="2693" w:type="dxa"/>
            <w:gridSpan w:val="2"/>
            <w:tcBorders>
              <w:top w:val="single" w:sz="4" w:space="0" w:color="auto"/>
              <w:left w:val="nil"/>
              <w:bottom w:val="nil"/>
              <w:right w:val="nil"/>
            </w:tcBorders>
            <w:vAlign w:val="center"/>
          </w:tcPr>
          <w:p w14:paraId="2BA90683" w14:textId="77777777" w:rsidR="00CF49C8" w:rsidRPr="008E030F" w:rsidRDefault="00CF49C8" w:rsidP="00EE197B">
            <w:pPr>
              <w:adjustRightInd w:val="0"/>
              <w:snapToGrid w:val="0"/>
              <w:jc w:val="center"/>
              <w:rPr>
                <w:sz w:val="22"/>
                <w:szCs w:val="22"/>
              </w:rPr>
            </w:pPr>
            <w:r w:rsidRPr="008E030F">
              <w:rPr>
                <w:sz w:val="22"/>
                <w:szCs w:val="22"/>
              </w:rPr>
              <w:t>Reputation (yes/no)</w:t>
            </w:r>
          </w:p>
          <w:p w14:paraId="0E6B8744" w14:textId="77777777" w:rsidR="00CF49C8" w:rsidRPr="008E030F" w:rsidRDefault="00CF49C8" w:rsidP="00EE197B">
            <w:pPr>
              <w:adjustRightInd w:val="0"/>
              <w:snapToGrid w:val="0"/>
              <w:jc w:val="center"/>
              <w:rPr>
                <w:sz w:val="22"/>
                <w:szCs w:val="22"/>
              </w:rPr>
            </w:pPr>
            <w:r w:rsidRPr="008E030F">
              <w:rPr>
                <w:sz w:val="22"/>
                <w:szCs w:val="22"/>
              </w:rPr>
              <w:t>(Twitter</w:t>
            </w:r>
            <w:r w:rsidRPr="008E030F">
              <w:rPr>
                <w:sz w:val="22"/>
                <w:szCs w:val="22"/>
                <w:vertAlign w:val="superscript"/>
              </w:rPr>
              <w:t>a</w:t>
            </w:r>
            <w:r w:rsidRPr="008E030F">
              <w:rPr>
                <w:sz w:val="22"/>
                <w:szCs w:val="22"/>
              </w:rPr>
              <w:t>)</w:t>
            </w:r>
          </w:p>
        </w:tc>
        <w:tc>
          <w:tcPr>
            <w:tcW w:w="2410" w:type="dxa"/>
            <w:gridSpan w:val="2"/>
            <w:tcBorders>
              <w:top w:val="single" w:sz="4" w:space="0" w:color="auto"/>
              <w:left w:val="nil"/>
              <w:bottom w:val="nil"/>
              <w:right w:val="nil"/>
            </w:tcBorders>
            <w:vAlign w:val="center"/>
          </w:tcPr>
          <w:p w14:paraId="4E30ED9B" w14:textId="77777777" w:rsidR="00CF49C8" w:rsidRPr="008E030F" w:rsidRDefault="00CF49C8" w:rsidP="00EE197B">
            <w:pPr>
              <w:adjustRightInd w:val="0"/>
              <w:snapToGrid w:val="0"/>
              <w:jc w:val="center"/>
              <w:rPr>
                <w:sz w:val="22"/>
                <w:szCs w:val="22"/>
              </w:rPr>
            </w:pPr>
            <w:r w:rsidRPr="008E030F">
              <w:rPr>
                <w:sz w:val="22"/>
                <w:szCs w:val="22"/>
              </w:rPr>
              <w:t>Reputation (yes/no)</w:t>
            </w:r>
          </w:p>
          <w:p w14:paraId="46182C19" w14:textId="77777777" w:rsidR="00CF49C8" w:rsidRPr="008E030F" w:rsidRDefault="00CF49C8" w:rsidP="00EE197B">
            <w:pPr>
              <w:adjustRightInd w:val="0"/>
              <w:snapToGrid w:val="0"/>
              <w:jc w:val="center"/>
              <w:rPr>
                <w:sz w:val="22"/>
                <w:szCs w:val="22"/>
              </w:rPr>
            </w:pPr>
            <w:r w:rsidRPr="008E030F">
              <w:rPr>
                <w:sz w:val="22"/>
                <w:szCs w:val="22"/>
              </w:rPr>
              <w:t>(YouTube</w:t>
            </w:r>
            <w:r w:rsidRPr="008E030F">
              <w:rPr>
                <w:sz w:val="22"/>
                <w:szCs w:val="22"/>
                <w:vertAlign w:val="superscript"/>
              </w:rPr>
              <w:t xml:space="preserve"> a</w:t>
            </w:r>
            <w:r w:rsidRPr="008E030F">
              <w:rPr>
                <w:sz w:val="22"/>
                <w:szCs w:val="22"/>
              </w:rPr>
              <w:t>)</w:t>
            </w:r>
          </w:p>
        </w:tc>
        <w:tc>
          <w:tcPr>
            <w:tcW w:w="1984" w:type="dxa"/>
            <w:gridSpan w:val="2"/>
            <w:tcBorders>
              <w:top w:val="single" w:sz="4" w:space="0" w:color="auto"/>
              <w:left w:val="nil"/>
              <w:bottom w:val="nil"/>
              <w:right w:val="nil"/>
            </w:tcBorders>
            <w:vAlign w:val="center"/>
          </w:tcPr>
          <w:p w14:paraId="28609E4A" w14:textId="77777777" w:rsidR="00CF49C8" w:rsidRPr="008E030F" w:rsidRDefault="00CF49C8" w:rsidP="00EE197B">
            <w:pPr>
              <w:adjustRightInd w:val="0"/>
              <w:snapToGrid w:val="0"/>
              <w:jc w:val="center"/>
              <w:rPr>
                <w:sz w:val="22"/>
                <w:szCs w:val="22"/>
              </w:rPr>
            </w:pPr>
            <w:r w:rsidRPr="008E030F">
              <w:rPr>
                <w:sz w:val="22"/>
                <w:szCs w:val="22"/>
              </w:rPr>
              <w:t>Reputation (yes/no)</w:t>
            </w:r>
          </w:p>
          <w:p w14:paraId="1DA5433E" w14:textId="77777777" w:rsidR="00CF49C8" w:rsidRPr="008E030F" w:rsidRDefault="00CF49C8" w:rsidP="00EE197B">
            <w:pPr>
              <w:adjustRightInd w:val="0"/>
              <w:snapToGrid w:val="0"/>
              <w:jc w:val="center"/>
              <w:rPr>
                <w:sz w:val="22"/>
                <w:szCs w:val="22"/>
              </w:rPr>
            </w:pPr>
            <w:r w:rsidRPr="008E030F">
              <w:rPr>
                <w:sz w:val="22"/>
                <w:szCs w:val="22"/>
              </w:rPr>
              <w:t>(#Social media</w:t>
            </w:r>
            <w:r w:rsidRPr="008E030F">
              <w:rPr>
                <w:sz w:val="22"/>
                <w:szCs w:val="22"/>
                <w:vertAlign w:val="superscript"/>
              </w:rPr>
              <w:t xml:space="preserve"> a</w:t>
            </w:r>
            <w:r w:rsidRPr="008E030F">
              <w:rPr>
                <w:sz w:val="22"/>
                <w:szCs w:val="22"/>
              </w:rPr>
              <w:t>)</w:t>
            </w:r>
          </w:p>
        </w:tc>
      </w:tr>
      <w:tr w:rsidR="00CF49C8" w:rsidRPr="008E030F" w14:paraId="69FEF099" w14:textId="77777777" w:rsidTr="00EE197B">
        <w:tc>
          <w:tcPr>
            <w:tcW w:w="2127" w:type="dxa"/>
            <w:tcBorders>
              <w:top w:val="nil"/>
              <w:left w:val="nil"/>
              <w:bottom w:val="single" w:sz="4" w:space="0" w:color="auto"/>
              <w:right w:val="nil"/>
            </w:tcBorders>
            <w:vAlign w:val="center"/>
          </w:tcPr>
          <w:p w14:paraId="7F2FAD8D" w14:textId="77777777" w:rsidR="00CF49C8" w:rsidRPr="008E030F" w:rsidRDefault="00CF49C8" w:rsidP="00EE197B">
            <w:pPr>
              <w:adjustRightInd w:val="0"/>
              <w:snapToGrid w:val="0"/>
              <w:jc w:val="center"/>
              <w:rPr>
                <w:sz w:val="22"/>
                <w:szCs w:val="22"/>
              </w:rPr>
            </w:pPr>
            <w:r w:rsidRPr="008E030F">
              <w:rPr>
                <w:sz w:val="22"/>
                <w:szCs w:val="22"/>
              </w:rPr>
              <w:t>Variables</w:t>
            </w:r>
          </w:p>
        </w:tc>
        <w:tc>
          <w:tcPr>
            <w:tcW w:w="1421" w:type="dxa"/>
            <w:tcBorders>
              <w:top w:val="nil"/>
              <w:left w:val="nil"/>
              <w:bottom w:val="single" w:sz="4" w:space="0" w:color="auto"/>
              <w:right w:val="nil"/>
            </w:tcBorders>
            <w:vAlign w:val="center"/>
          </w:tcPr>
          <w:p w14:paraId="6322007E" w14:textId="77777777" w:rsidR="00CF49C8" w:rsidRPr="008E030F" w:rsidRDefault="00CF49C8" w:rsidP="00EE197B">
            <w:pPr>
              <w:adjustRightInd w:val="0"/>
              <w:snapToGrid w:val="0"/>
              <w:jc w:val="center"/>
              <w:rPr>
                <w:sz w:val="22"/>
                <w:szCs w:val="22"/>
              </w:rPr>
            </w:pPr>
            <w:r w:rsidRPr="008E030F">
              <w:rPr>
                <w:sz w:val="22"/>
                <w:szCs w:val="22"/>
              </w:rPr>
              <w:t>B</w:t>
            </w:r>
          </w:p>
        </w:tc>
        <w:tc>
          <w:tcPr>
            <w:tcW w:w="1273" w:type="dxa"/>
            <w:tcBorders>
              <w:top w:val="nil"/>
              <w:left w:val="nil"/>
              <w:bottom w:val="single" w:sz="4" w:space="0" w:color="auto"/>
              <w:right w:val="nil"/>
            </w:tcBorders>
            <w:vAlign w:val="center"/>
          </w:tcPr>
          <w:p w14:paraId="2A79CECC" w14:textId="77777777" w:rsidR="00CF49C8" w:rsidRPr="008E030F" w:rsidRDefault="00CF49C8" w:rsidP="00EE197B">
            <w:pPr>
              <w:adjustRightInd w:val="0"/>
              <w:snapToGrid w:val="0"/>
              <w:jc w:val="center"/>
              <w:rPr>
                <w:sz w:val="22"/>
                <w:szCs w:val="22"/>
              </w:rPr>
            </w:pPr>
            <w:r w:rsidRPr="008E030F">
              <w:rPr>
                <w:sz w:val="22"/>
                <w:szCs w:val="22"/>
              </w:rPr>
              <w:t>s.e.</w:t>
            </w:r>
            <w:r w:rsidRPr="008E030F">
              <w:rPr>
                <w:sz w:val="22"/>
                <w:szCs w:val="22"/>
                <w:vertAlign w:val="superscript"/>
              </w:rPr>
              <w:t>b</w:t>
            </w:r>
          </w:p>
        </w:tc>
        <w:tc>
          <w:tcPr>
            <w:tcW w:w="1417" w:type="dxa"/>
            <w:tcBorders>
              <w:top w:val="nil"/>
              <w:left w:val="nil"/>
              <w:bottom w:val="single" w:sz="4" w:space="0" w:color="auto"/>
              <w:right w:val="nil"/>
            </w:tcBorders>
            <w:vAlign w:val="center"/>
          </w:tcPr>
          <w:p w14:paraId="1DFF269A" w14:textId="77777777" w:rsidR="00CF49C8" w:rsidRPr="008E030F" w:rsidRDefault="00CF49C8" w:rsidP="00EE197B">
            <w:pPr>
              <w:adjustRightInd w:val="0"/>
              <w:snapToGrid w:val="0"/>
              <w:jc w:val="center"/>
              <w:rPr>
                <w:sz w:val="22"/>
                <w:szCs w:val="22"/>
              </w:rPr>
            </w:pPr>
            <w:r w:rsidRPr="008E030F">
              <w:rPr>
                <w:sz w:val="22"/>
                <w:szCs w:val="22"/>
              </w:rPr>
              <w:t xml:space="preserve">B </w:t>
            </w:r>
          </w:p>
        </w:tc>
        <w:tc>
          <w:tcPr>
            <w:tcW w:w="1276" w:type="dxa"/>
            <w:tcBorders>
              <w:top w:val="nil"/>
              <w:left w:val="nil"/>
              <w:bottom w:val="single" w:sz="4" w:space="0" w:color="auto"/>
              <w:right w:val="nil"/>
            </w:tcBorders>
            <w:vAlign w:val="center"/>
          </w:tcPr>
          <w:p w14:paraId="6078A827" w14:textId="77777777" w:rsidR="00CF49C8" w:rsidRPr="008E030F" w:rsidRDefault="00CF49C8" w:rsidP="00EE197B">
            <w:pPr>
              <w:adjustRightInd w:val="0"/>
              <w:snapToGrid w:val="0"/>
              <w:jc w:val="center"/>
              <w:rPr>
                <w:sz w:val="22"/>
                <w:szCs w:val="22"/>
              </w:rPr>
            </w:pPr>
            <w:r w:rsidRPr="008E030F">
              <w:rPr>
                <w:sz w:val="22"/>
                <w:szCs w:val="22"/>
              </w:rPr>
              <w:t>coeff.</w:t>
            </w:r>
          </w:p>
        </w:tc>
        <w:tc>
          <w:tcPr>
            <w:tcW w:w="1276" w:type="dxa"/>
            <w:tcBorders>
              <w:top w:val="nil"/>
              <w:left w:val="nil"/>
              <w:bottom w:val="single" w:sz="4" w:space="0" w:color="auto"/>
              <w:right w:val="nil"/>
            </w:tcBorders>
            <w:vAlign w:val="center"/>
          </w:tcPr>
          <w:p w14:paraId="0FD7C194" w14:textId="77777777" w:rsidR="00CF49C8" w:rsidRPr="008E030F" w:rsidRDefault="00CF49C8" w:rsidP="00EE197B">
            <w:pPr>
              <w:adjustRightInd w:val="0"/>
              <w:snapToGrid w:val="0"/>
              <w:jc w:val="center"/>
              <w:rPr>
                <w:sz w:val="22"/>
                <w:szCs w:val="22"/>
              </w:rPr>
            </w:pPr>
            <w:r w:rsidRPr="008E030F">
              <w:rPr>
                <w:sz w:val="22"/>
                <w:szCs w:val="22"/>
              </w:rPr>
              <w:t>B</w:t>
            </w:r>
          </w:p>
        </w:tc>
        <w:tc>
          <w:tcPr>
            <w:tcW w:w="1134" w:type="dxa"/>
            <w:tcBorders>
              <w:top w:val="nil"/>
              <w:left w:val="nil"/>
              <w:bottom w:val="single" w:sz="4" w:space="0" w:color="auto"/>
              <w:right w:val="nil"/>
            </w:tcBorders>
            <w:vAlign w:val="center"/>
          </w:tcPr>
          <w:p w14:paraId="632A0356" w14:textId="77777777" w:rsidR="00CF49C8" w:rsidRPr="008E030F" w:rsidRDefault="00CF49C8" w:rsidP="00EE197B">
            <w:pPr>
              <w:adjustRightInd w:val="0"/>
              <w:snapToGrid w:val="0"/>
              <w:jc w:val="center"/>
              <w:rPr>
                <w:sz w:val="22"/>
                <w:szCs w:val="22"/>
              </w:rPr>
            </w:pPr>
            <w:r w:rsidRPr="008E030F">
              <w:rPr>
                <w:sz w:val="22"/>
                <w:szCs w:val="22"/>
              </w:rPr>
              <w:t>s.e.</w:t>
            </w:r>
            <w:r w:rsidRPr="008E030F">
              <w:rPr>
                <w:sz w:val="22"/>
                <w:szCs w:val="22"/>
                <w:vertAlign w:val="superscript"/>
              </w:rPr>
              <w:t>b</w:t>
            </w:r>
          </w:p>
        </w:tc>
        <w:tc>
          <w:tcPr>
            <w:tcW w:w="1134" w:type="dxa"/>
            <w:tcBorders>
              <w:top w:val="nil"/>
              <w:left w:val="nil"/>
              <w:bottom w:val="single" w:sz="4" w:space="0" w:color="auto"/>
              <w:right w:val="nil"/>
            </w:tcBorders>
            <w:vAlign w:val="center"/>
          </w:tcPr>
          <w:p w14:paraId="5DCED966" w14:textId="77777777" w:rsidR="00CF49C8" w:rsidRPr="008E030F" w:rsidRDefault="00CF49C8" w:rsidP="00EE197B">
            <w:pPr>
              <w:adjustRightInd w:val="0"/>
              <w:snapToGrid w:val="0"/>
              <w:jc w:val="center"/>
              <w:rPr>
                <w:sz w:val="22"/>
                <w:szCs w:val="22"/>
              </w:rPr>
            </w:pPr>
            <w:r w:rsidRPr="008E030F">
              <w:rPr>
                <w:sz w:val="22"/>
                <w:szCs w:val="22"/>
              </w:rPr>
              <w:t>B</w:t>
            </w:r>
          </w:p>
        </w:tc>
        <w:tc>
          <w:tcPr>
            <w:tcW w:w="850" w:type="dxa"/>
            <w:tcBorders>
              <w:top w:val="nil"/>
              <w:left w:val="nil"/>
              <w:bottom w:val="single" w:sz="4" w:space="0" w:color="auto"/>
              <w:right w:val="nil"/>
            </w:tcBorders>
            <w:vAlign w:val="center"/>
          </w:tcPr>
          <w:p w14:paraId="6377121E" w14:textId="77777777" w:rsidR="00CF49C8" w:rsidRPr="008E030F" w:rsidRDefault="00CF49C8" w:rsidP="00EE197B">
            <w:pPr>
              <w:adjustRightInd w:val="0"/>
              <w:snapToGrid w:val="0"/>
              <w:jc w:val="center"/>
              <w:rPr>
                <w:sz w:val="22"/>
                <w:szCs w:val="22"/>
              </w:rPr>
            </w:pPr>
            <w:r w:rsidRPr="008E030F">
              <w:rPr>
                <w:sz w:val="22"/>
                <w:szCs w:val="22"/>
              </w:rPr>
              <w:t>s.e.</w:t>
            </w:r>
            <w:r w:rsidRPr="008E030F">
              <w:rPr>
                <w:sz w:val="22"/>
                <w:szCs w:val="22"/>
                <w:vertAlign w:val="superscript"/>
              </w:rPr>
              <w:t>b</w:t>
            </w:r>
          </w:p>
        </w:tc>
      </w:tr>
      <w:tr w:rsidR="00CF49C8" w:rsidRPr="008E030F" w14:paraId="650DEECD" w14:textId="77777777" w:rsidTr="00EE197B">
        <w:tc>
          <w:tcPr>
            <w:tcW w:w="2127" w:type="dxa"/>
            <w:tcBorders>
              <w:top w:val="single" w:sz="4" w:space="0" w:color="auto"/>
              <w:left w:val="nil"/>
              <w:bottom w:val="nil"/>
              <w:right w:val="nil"/>
            </w:tcBorders>
            <w:vAlign w:val="center"/>
          </w:tcPr>
          <w:p w14:paraId="74610667" w14:textId="77777777" w:rsidR="00CF49C8" w:rsidRPr="008E030F" w:rsidRDefault="00CF49C8" w:rsidP="00EE197B">
            <w:pPr>
              <w:adjustRightInd w:val="0"/>
              <w:snapToGrid w:val="0"/>
              <w:jc w:val="center"/>
              <w:rPr>
                <w:sz w:val="22"/>
                <w:szCs w:val="22"/>
              </w:rPr>
            </w:pPr>
            <w:r w:rsidRPr="008E030F">
              <w:rPr>
                <w:sz w:val="22"/>
                <w:szCs w:val="22"/>
              </w:rPr>
              <w:t>Constant</w:t>
            </w:r>
          </w:p>
        </w:tc>
        <w:tc>
          <w:tcPr>
            <w:tcW w:w="1421" w:type="dxa"/>
            <w:tcBorders>
              <w:top w:val="single" w:sz="4" w:space="0" w:color="auto"/>
              <w:left w:val="nil"/>
              <w:bottom w:val="nil"/>
              <w:right w:val="nil"/>
            </w:tcBorders>
            <w:vAlign w:val="center"/>
          </w:tcPr>
          <w:p w14:paraId="493FA20A" w14:textId="77777777" w:rsidR="00CF49C8" w:rsidRPr="008E030F" w:rsidRDefault="00CF49C8" w:rsidP="00EE197B">
            <w:pPr>
              <w:adjustRightInd w:val="0"/>
              <w:snapToGrid w:val="0"/>
              <w:jc w:val="center"/>
              <w:rPr>
                <w:sz w:val="22"/>
                <w:szCs w:val="22"/>
              </w:rPr>
            </w:pPr>
            <w:r w:rsidRPr="008E030F">
              <w:rPr>
                <w:sz w:val="22"/>
                <w:szCs w:val="22"/>
              </w:rPr>
              <w:t>-1.755**</w:t>
            </w:r>
          </w:p>
        </w:tc>
        <w:tc>
          <w:tcPr>
            <w:tcW w:w="1273" w:type="dxa"/>
            <w:tcBorders>
              <w:top w:val="single" w:sz="4" w:space="0" w:color="auto"/>
              <w:left w:val="nil"/>
              <w:bottom w:val="nil"/>
              <w:right w:val="nil"/>
            </w:tcBorders>
            <w:vAlign w:val="center"/>
          </w:tcPr>
          <w:p w14:paraId="293846F4" w14:textId="77777777" w:rsidR="00CF49C8" w:rsidRPr="008E030F" w:rsidRDefault="00CF49C8" w:rsidP="00EE197B">
            <w:pPr>
              <w:adjustRightInd w:val="0"/>
              <w:snapToGrid w:val="0"/>
              <w:jc w:val="center"/>
              <w:rPr>
                <w:sz w:val="22"/>
                <w:szCs w:val="22"/>
              </w:rPr>
            </w:pPr>
            <w:r w:rsidRPr="008E030F">
              <w:rPr>
                <w:sz w:val="22"/>
                <w:szCs w:val="22"/>
              </w:rPr>
              <w:t>0.301</w:t>
            </w:r>
          </w:p>
        </w:tc>
        <w:tc>
          <w:tcPr>
            <w:tcW w:w="1417" w:type="dxa"/>
            <w:tcBorders>
              <w:top w:val="single" w:sz="4" w:space="0" w:color="auto"/>
              <w:left w:val="nil"/>
              <w:bottom w:val="nil"/>
              <w:right w:val="nil"/>
            </w:tcBorders>
            <w:vAlign w:val="center"/>
          </w:tcPr>
          <w:p w14:paraId="6F06D900" w14:textId="77777777" w:rsidR="00CF49C8" w:rsidRPr="008E030F" w:rsidRDefault="00CF49C8" w:rsidP="00EE197B">
            <w:pPr>
              <w:adjustRightInd w:val="0"/>
              <w:snapToGrid w:val="0"/>
              <w:jc w:val="center"/>
              <w:rPr>
                <w:sz w:val="22"/>
                <w:szCs w:val="22"/>
              </w:rPr>
            </w:pPr>
            <w:r w:rsidRPr="008E030F">
              <w:rPr>
                <w:sz w:val="22"/>
                <w:szCs w:val="22"/>
              </w:rPr>
              <w:t>-1.734**</w:t>
            </w:r>
          </w:p>
        </w:tc>
        <w:tc>
          <w:tcPr>
            <w:tcW w:w="1276" w:type="dxa"/>
            <w:tcBorders>
              <w:top w:val="single" w:sz="4" w:space="0" w:color="auto"/>
              <w:left w:val="nil"/>
              <w:bottom w:val="nil"/>
              <w:right w:val="nil"/>
            </w:tcBorders>
            <w:vAlign w:val="center"/>
          </w:tcPr>
          <w:p w14:paraId="74BFD773" w14:textId="77777777" w:rsidR="00CF49C8" w:rsidRPr="008E030F" w:rsidRDefault="00CF49C8" w:rsidP="00EE197B">
            <w:pPr>
              <w:adjustRightInd w:val="0"/>
              <w:snapToGrid w:val="0"/>
              <w:jc w:val="center"/>
              <w:rPr>
                <w:sz w:val="22"/>
                <w:szCs w:val="22"/>
              </w:rPr>
            </w:pPr>
            <w:r w:rsidRPr="008E030F">
              <w:rPr>
                <w:sz w:val="22"/>
                <w:szCs w:val="22"/>
              </w:rPr>
              <w:t>0.237</w:t>
            </w:r>
          </w:p>
        </w:tc>
        <w:tc>
          <w:tcPr>
            <w:tcW w:w="1276" w:type="dxa"/>
            <w:tcBorders>
              <w:top w:val="single" w:sz="4" w:space="0" w:color="auto"/>
              <w:left w:val="nil"/>
              <w:bottom w:val="nil"/>
              <w:right w:val="nil"/>
            </w:tcBorders>
            <w:vAlign w:val="center"/>
          </w:tcPr>
          <w:p w14:paraId="7EB939C1" w14:textId="77777777" w:rsidR="00CF49C8" w:rsidRPr="008E030F" w:rsidRDefault="00CF49C8" w:rsidP="00EE197B">
            <w:pPr>
              <w:adjustRightInd w:val="0"/>
              <w:snapToGrid w:val="0"/>
              <w:jc w:val="center"/>
              <w:rPr>
                <w:sz w:val="22"/>
                <w:szCs w:val="22"/>
              </w:rPr>
            </w:pPr>
            <w:r w:rsidRPr="008E030F">
              <w:rPr>
                <w:sz w:val="22"/>
                <w:szCs w:val="22"/>
              </w:rPr>
              <w:t>- 1.634**</w:t>
            </w:r>
          </w:p>
        </w:tc>
        <w:tc>
          <w:tcPr>
            <w:tcW w:w="1134" w:type="dxa"/>
            <w:tcBorders>
              <w:top w:val="single" w:sz="4" w:space="0" w:color="auto"/>
              <w:left w:val="nil"/>
              <w:bottom w:val="nil"/>
              <w:right w:val="nil"/>
            </w:tcBorders>
            <w:vAlign w:val="center"/>
          </w:tcPr>
          <w:p w14:paraId="22E99F5F" w14:textId="77777777" w:rsidR="00CF49C8" w:rsidRPr="008E030F" w:rsidRDefault="00CF49C8" w:rsidP="00EE197B">
            <w:pPr>
              <w:adjustRightInd w:val="0"/>
              <w:snapToGrid w:val="0"/>
              <w:jc w:val="center"/>
              <w:rPr>
                <w:sz w:val="22"/>
                <w:szCs w:val="22"/>
              </w:rPr>
            </w:pPr>
            <w:r w:rsidRPr="008E030F">
              <w:rPr>
                <w:sz w:val="22"/>
                <w:szCs w:val="22"/>
              </w:rPr>
              <w:t>0.139</w:t>
            </w:r>
          </w:p>
        </w:tc>
        <w:tc>
          <w:tcPr>
            <w:tcW w:w="1134" w:type="dxa"/>
            <w:tcBorders>
              <w:top w:val="single" w:sz="4" w:space="0" w:color="auto"/>
              <w:left w:val="nil"/>
              <w:bottom w:val="nil"/>
              <w:right w:val="nil"/>
            </w:tcBorders>
            <w:vAlign w:val="center"/>
          </w:tcPr>
          <w:p w14:paraId="7793B588" w14:textId="77777777" w:rsidR="00CF49C8" w:rsidRPr="008E030F" w:rsidRDefault="00CF49C8" w:rsidP="00EE197B">
            <w:pPr>
              <w:adjustRightInd w:val="0"/>
              <w:snapToGrid w:val="0"/>
              <w:jc w:val="center"/>
              <w:rPr>
                <w:sz w:val="22"/>
                <w:szCs w:val="22"/>
              </w:rPr>
            </w:pPr>
            <w:r w:rsidRPr="008E030F">
              <w:rPr>
                <w:sz w:val="22"/>
                <w:szCs w:val="22"/>
              </w:rPr>
              <w:t>-0.837**</w:t>
            </w:r>
          </w:p>
        </w:tc>
        <w:tc>
          <w:tcPr>
            <w:tcW w:w="850" w:type="dxa"/>
            <w:tcBorders>
              <w:top w:val="single" w:sz="4" w:space="0" w:color="auto"/>
              <w:left w:val="nil"/>
              <w:bottom w:val="nil"/>
              <w:right w:val="nil"/>
            </w:tcBorders>
            <w:vAlign w:val="center"/>
          </w:tcPr>
          <w:p w14:paraId="78A8212F" w14:textId="77777777" w:rsidR="00CF49C8" w:rsidRPr="008E030F" w:rsidRDefault="00CF49C8" w:rsidP="00EE197B">
            <w:pPr>
              <w:adjustRightInd w:val="0"/>
              <w:snapToGrid w:val="0"/>
              <w:jc w:val="center"/>
              <w:rPr>
                <w:sz w:val="22"/>
                <w:szCs w:val="22"/>
              </w:rPr>
            </w:pPr>
            <w:r w:rsidRPr="008E030F">
              <w:rPr>
                <w:sz w:val="22"/>
                <w:szCs w:val="22"/>
              </w:rPr>
              <w:t>0.144</w:t>
            </w:r>
          </w:p>
        </w:tc>
      </w:tr>
      <w:tr w:rsidR="00CF49C8" w:rsidRPr="008E030F" w14:paraId="6011AB58" w14:textId="77777777" w:rsidTr="00EE197B">
        <w:tc>
          <w:tcPr>
            <w:tcW w:w="2127" w:type="dxa"/>
            <w:tcBorders>
              <w:top w:val="nil"/>
              <w:left w:val="nil"/>
              <w:bottom w:val="nil"/>
              <w:right w:val="nil"/>
            </w:tcBorders>
            <w:vAlign w:val="center"/>
          </w:tcPr>
          <w:p w14:paraId="628F0982" w14:textId="77777777" w:rsidR="00CF49C8" w:rsidRPr="008E030F" w:rsidRDefault="00CF49C8" w:rsidP="00EE197B">
            <w:pPr>
              <w:adjustRightInd w:val="0"/>
              <w:snapToGrid w:val="0"/>
              <w:jc w:val="center"/>
              <w:rPr>
                <w:sz w:val="22"/>
                <w:szCs w:val="22"/>
              </w:rPr>
            </w:pPr>
            <w:r w:rsidRPr="008E030F">
              <w:rPr>
                <w:sz w:val="22"/>
                <w:szCs w:val="22"/>
              </w:rPr>
              <w:t>OPQ</w:t>
            </w:r>
          </w:p>
        </w:tc>
        <w:tc>
          <w:tcPr>
            <w:tcW w:w="1421" w:type="dxa"/>
            <w:tcBorders>
              <w:top w:val="nil"/>
              <w:left w:val="nil"/>
              <w:bottom w:val="nil"/>
              <w:right w:val="nil"/>
            </w:tcBorders>
            <w:vAlign w:val="center"/>
          </w:tcPr>
          <w:p w14:paraId="246CB4AB" w14:textId="77777777" w:rsidR="00CF49C8" w:rsidRPr="008E030F" w:rsidRDefault="00CF49C8" w:rsidP="00EE197B">
            <w:pPr>
              <w:adjustRightInd w:val="0"/>
              <w:snapToGrid w:val="0"/>
              <w:jc w:val="center"/>
              <w:rPr>
                <w:sz w:val="22"/>
                <w:szCs w:val="22"/>
              </w:rPr>
            </w:pPr>
            <w:r w:rsidRPr="008E030F">
              <w:rPr>
                <w:sz w:val="22"/>
                <w:szCs w:val="22"/>
              </w:rPr>
              <w:t>0.177</w:t>
            </w:r>
          </w:p>
        </w:tc>
        <w:tc>
          <w:tcPr>
            <w:tcW w:w="1273" w:type="dxa"/>
            <w:tcBorders>
              <w:top w:val="nil"/>
              <w:left w:val="nil"/>
              <w:bottom w:val="nil"/>
              <w:right w:val="nil"/>
            </w:tcBorders>
            <w:vAlign w:val="center"/>
          </w:tcPr>
          <w:p w14:paraId="795BC1EF" w14:textId="77777777" w:rsidR="00CF49C8" w:rsidRPr="008E030F" w:rsidRDefault="00CF49C8" w:rsidP="00EE197B">
            <w:pPr>
              <w:adjustRightInd w:val="0"/>
              <w:snapToGrid w:val="0"/>
              <w:jc w:val="center"/>
              <w:rPr>
                <w:sz w:val="22"/>
                <w:szCs w:val="22"/>
              </w:rPr>
            </w:pPr>
            <w:r w:rsidRPr="008E030F">
              <w:rPr>
                <w:sz w:val="22"/>
                <w:szCs w:val="22"/>
              </w:rPr>
              <w:t>0.100</w:t>
            </w:r>
          </w:p>
        </w:tc>
        <w:tc>
          <w:tcPr>
            <w:tcW w:w="1417" w:type="dxa"/>
            <w:tcBorders>
              <w:top w:val="nil"/>
              <w:left w:val="nil"/>
              <w:bottom w:val="nil"/>
              <w:right w:val="nil"/>
            </w:tcBorders>
            <w:vAlign w:val="center"/>
          </w:tcPr>
          <w:p w14:paraId="502BE868" w14:textId="77777777" w:rsidR="00CF49C8" w:rsidRPr="008E030F" w:rsidRDefault="00CF49C8" w:rsidP="00EE197B">
            <w:pPr>
              <w:adjustRightInd w:val="0"/>
              <w:snapToGrid w:val="0"/>
              <w:jc w:val="center"/>
              <w:rPr>
                <w:sz w:val="22"/>
                <w:szCs w:val="22"/>
              </w:rPr>
            </w:pPr>
            <w:r w:rsidRPr="008E030F">
              <w:rPr>
                <w:sz w:val="22"/>
                <w:szCs w:val="22"/>
              </w:rPr>
              <w:t>0.128</w:t>
            </w:r>
          </w:p>
        </w:tc>
        <w:tc>
          <w:tcPr>
            <w:tcW w:w="1276" w:type="dxa"/>
            <w:tcBorders>
              <w:top w:val="nil"/>
              <w:left w:val="nil"/>
              <w:bottom w:val="nil"/>
              <w:right w:val="nil"/>
            </w:tcBorders>
            <w:vAlign w:val="center"/>
          </w:tcPr>
          <w:p w14:paraId="3F7FBDEA" w14:textId="77777777" w:rsidR="00CF49C8" w:rsidRPr="008E030F" w:rsidRDefault="00CF49C8" w:rsidP="00EE197B">
            <w:pPr>
              <w:adjustRightInd w:val="0"/>
              <w:snapToGrid w:val="0"/>
              <w:jc w:val="center"/>
              <w:rPr>
                <w:sz w:val="22"/>
                <w:szCs w:val="22"/>
              </w:rPr>
            </w:pPr>
            <w:r w:rsidRPr="008E030F">
              <w:rPr>
                <w:sz w:val="22"/>
                <w:szCs w:val="22"/>
              </w:rPr>
              <w:t>0.100</w:t>
            </w:r>
          </w:p>
        </w:tc>
        <w:tc>
          <w:tcPr>
            <w:tcW w:w="1276" w:type="dxa"/>
            <w:tcBorders>
              <w:top w:val="nil"/>
              <w:left w:val="nil"/>
              <w:bottom w:val="nil"/>
              <w:right w:val="nil"/>
            </w:tcBorders>
            <w:vAlign w:val="center"/>
          </w:tcPr>
          <w:p w14:paraId="22A59593" w14:textId="77777777" w:rsidR="00CF49C8" w:rsidRPr="008E030F" w:rsidRDefault="00CF49C8" w:rsidP="00EE197B">
            <w:pPr>
              <w:adjustRightInd w:val="0"/>
              <w:snapToGrid w:val="0"/>
              <w:jc w:val="center"/>
              <w:rPr>
                <w:sz w:val="22"/>
                <w:szCs w:val="22"/>
              </w:rPr>
            </w:pPr>
            <w:r w:rsidRPr="008E030F">
              <w:rPr>
                <w:sz w:val="22"/>
                <w:szCs w:val="22"/>
              </w:rPr>
              <w:t>0.113</w:t>
            </w:r>
          </w:p>
        </w:tc>
        <w:tc>
          <w:tcPr>
            <w:tcW w:w="1134" w:type="dxa"/>
            <w:tcBorders>
              <w:top w:val="nil"/>
              <w:left w:val="nil"/>
              <w:bottom w:val="nil"/>
              <w:right w:val="nil"/>
            </w:tcBorders>
            <w:vAlign w:val="center"/>
          </w:tcPr>
          <w:p w14:paraId="4567DA88" w14:textId="77777777" w:rsidR="00CF49C8" w:rsidRPr="008E030F" w:rsidRDefault="00CF49C8" w:rsidP="00EE197B">
            <w:pPr>
              <w:adjustRightInd w:val="0"/>
              <w:snapToGrid w:val="0"/>
              <w:jc w:val="center"/>
              <w:rPr>
                <w:sz w:val="22"/>
                <w:szCs w:val="22"/>
              </w:rPr>
            </w:pPr>
            <w:r w:rsidRPr="008E030F">
              <w:rPr>
                <w:sz w:val="22"/>
                <w:szCs w:val="22"/>
              </w:rPr>
              <w:t>0.101</w:t>
            </w:r>
          </w:p>
        </w:tc>
        <w:tc>
          <w:tcPr>
            <w:tcW w:w="1134" w:type="dxa"/>
            <w:tcBorders>
              <w:top w:val="nil"/>
              <w:left w:val="nil"/>
              <w:bottom w:val="nil"/>
              <w:right w:val="nil"/>
            </w:tcBorders>
            <w:vAlign w:val="center"/>
          </w:tcPr>
          <w:p w14:paraId="3C375ABD" w14:textId="77777777" w:rsidR="00CF49C8" w:rsidRPr="008E030F" w:rsidRDefault="00CF49C8" w:rsidP="00EE197B">
            <w:pPr>
              <w:adjustRightInd w:val="0"/>
              <w:snapToGrid w:val="0"/>
              <w:jc w:val="center"/>
              <w:rPr>
                <w:sz w:val="22"/>
                <w:szCs w:val="22"/>
              </w:rPr>
            </w:pPr>
            <w:r w:rsidRPr="008E030F">
              <w:rPr>
                <w:sz w:val="22"/>
                <w:szCs w:val="22"/>
              </w:rPr>
              <w:t>0.110</w:t>
            </w:r>
          </w:p>
        </w:tc>
        <w:tc>
          <w:tcPr>
            <w:tcW w:w="850" w:type="dxa"/>
            <w:tcBorders>
              <w:top w:val="nil"/>
              <w:left w:val="nil"/>
              <w:bottom w:val="nil"/>
              <w:right w:val="nil"/>
            </w:tcBorders>
            <w:vAlign w:val="center"/>
          </w:tcPr>
          <w:p w14:paraId="32A0DB81" w14:textId="77777777" w:rsidR="00CF49C8" w:rsidRPr="008E030F" w:rsidRDefault="00CF49C8" w:rsidP="00EE197B">
            <w:pPr>
              <w:adjustRightInd w:val="0"/>
              <w:snapToGrid w:val="0"/>
              <w:jc w:val="center"/>
              <w:rPr>
                <w:sz w:val="22"/>
                <w:szCs w:val="22"/>
              </w:rPr>
            </w:pPr>
            <w:r w:rsidRPr="008E030F">
              <w:rPr>
                <w:sz w:val="22"/>
                <w:szCs w:val="22"/>
              </w:rPr>
              <w:t>0.101</w:t>
            </w:r>
          </w:p>
        </w:tc>
      </w:tr>
      <w:tr w:rsidR="00CF49C8" w:rsidRPr="008E030F" w14:paraId="65B7C728" w14:textId="77777777" w:rsidTr="00EE197B">
        <w:tc>
          <w:tcPr>
            <w:tcW w:w="2127" w:type="dxa"/>
            <w:tcBorders>
              <w:top w:val="nil"/>
              <w:left w:val="nil"/>
              <w:bottom w:val="nil"/>
              <w:right w:val="nil"/>
            </w:tcBorders>
            <w:vAlign w:val="center"/>
          </w:tcPr>
          <w:p w14:paraId="20E733C0" w14:textId="77777777" w:rsidR="00CF49C8" w:rsidRPr="008E030F" w:rsidRDefault="00CF49C8" w:rsidP="00EE197B">
            <w:pPr>
              <w:adjustRightInd w:val="0"/>
              <w:snapToGrid w:val="0"/>
              <w:jc w:val="center"/>
              <w:rPr>
                <w:sz w:val="22"/>
                <w:szCs w:val="22"/>
              </w:rPr>
            </w:pPr>
            <w:r w:rsidRPr="008E030F">
              <w:rPr>
                <w:sz w:val="22"/>
                <w:szCs w:val="22"/>
              </w:rPr>
              <w:t>OFQ</w:t>
            </w:r>
          </w:p>
        </w:tc>
        <w:tc>
          <w:tcPr>
            <w:tcW w:w="1421" w:type="dxa"/>
            <w:tcBorders>
              <w:top w:val="nil"/>
              <w:left w:val="nil"/>
              <w:bottom w:val="nil"/>
              <w:right w:val="nil"/>
            </w:tcBorders>
            <w:vAlign w:val="center"/>
          </w:tcPr>
          <w:p w14:paraId="60B90BFD" w14:textId="77777777" w:rsidR="00CF49C8" w:rsidRPr="008E030F" w:rsidRDefault="00CF49C8" w:rsidP="00EE197B">
            <w:pPr>
              <w:adjustRightInd w:val="0"/>
              <w:snapToGrid w:val="0"/>
              <w:jc w:val="center"/>
              <w:rPr>
                <w:sz w:val="22"/>
                <w:szCs w:val="22"/>
              </w:rPr>
            </w:pPr>
            <w:r w:rsidRPr="008E030F">
              <w:rPr>
                <w:sz w:val="22"/>
                <w:szCs w:val="22"/>
              </w:rPr>
              <w:t>0.115</w:t>
            </w:r>
          </w:p>
        </w:tc>
        <w:tc>
          <w:tcPr>
            <w:tcW w:w="1273" w:type="dxa"/>
            <w:tcBorders>
              <w:top w:val="nil"/>
              <w:left w:val="nil"/>
              <w:bottom w:val="nil"/>
              <w:right w:val="nil"/>
            </w:tcBorders>
            <w:vAlign w:val="center"/>
          </w:tcPr>
          <w:p w14:paraId="360DCE70" w14:textId="77777777" w:rsidR="00CF49C8" w:rsidRPr="008E030F" w:rsidRDefault="00CF49C8" w:rsidP="00EE197B">
            <w:pPr>
              <w:adjustRightInd w:val="0"/>
              <w:snapToGrid w:val="0"/>
              <w:jc w:val="center"/>
              <w:rPr>
                <w:sz w:val="22"/>
                <w:szCs w:val="22"/>
              </w:rPr>
            </w:pPr>
            <w:r w:rsidRPr="008E030F">
              <w:rPr>
                <w:sz w:val="22"/>
                <w:szCs w:val="22"/>
              </w:rPr>
              <w:t>0.103</w:t>
            </w:r>
          </w:p>
        </w:tc>
        <w:tc>
          <w:tcPr>
            <w:tcW w:w="1417" w:type="dxa"/>
            <w:tcBorders>
              <w:top w:val="nil"/>
              <w:left w:val="nil"/>
              <w:bottom w:val="nil"/>
              <w:right w:val="nil"/>
            </w:tcBorders>
            <w:vAlign w:val="center"/>
          </w:tcPr>
          <w:p w14:paraId="4AB57D3F" w14:textId="77777777" w:rsidR="00CF49C8" w:rsidRPr="008E030F" w:rsidRDefault="00CF49C8" w:rsidP="00EE197B">
            <w:pPr>
              <w:adjustRightInd w:val="0"/>
              <w:snapToGrid w:val="0"/>
              <w:jc w:val="center"/>
              <w:rPr>
                <w:sz w:val="22"/>
                <w:szCs w:val="22"/>
              </w:rPr>
            </w:pPr>
            <w:r w:rsidRPr="008E030F">
              <w:rPr>
                <w:sz w:val="22"/>
                <w:szCs w:val="22"/>
              </w:rPr>
              <w:t>0.115</w:t>
            </w:r>
          </w:p>
        </w:tc>
        <w:tc>
          <w:tcPr>
            <w:tcW w:w="1276" w:type="dxa"/>
            <w:tcBorders>
              <w:top w:val="nil"/>
              <w:left w:val="nil"/>
              <w:bottom w:val="nil"/>
              <w:right w:val="nil"/>
            </w:tcBorders>
            <w:vAlign w:val="center"/>
          </w:tcPr>
          <w:p w14:paraId="2F92BC92" w14:textId="77777777" w:rsidR="00CF49C8" w:rsidRPr="008E030F" w:rsidRDefault="00CF49C8" w:rsidP="00EE197B">
            <w:pPr>
              <w:adjustRightInd w:val="0"/>
              <w:snapToGrid w:val="0"/>
              <w:jc w:val="center"/>
              <w:rPr>
                <w:sz w:val="22"/>
                <w:szCs w:val="22"/>
              </w:rPr>
            </w:pPr>
            <w:r w:rsidRPr="008E030F">
              <w:rPr>
                <w:sz w:val="22"/>
                <w:szCs w:val="22"/>
              </w:rPr>
              <w:t>0.104</w:t>
            </w:r>
          </w:p>
        </w:tc>
        <w:tc>
          <w:tcPr>
            <w:tcW w:w="1276" w:type="dxa"/>
            <w:tcBorders>
              <w:top w:val="nil"/>
              <w:left w:val="nil"/>
              <w:bottom w:val="nil"/>
              <w:right w:val="nil"/>
            </w:tcBorders>
            <w:vAlign w:val="center"/>
          </w:tcPr>
          <w:p w14:paraId="2B58E8FC" w14:textId="77777777" w:rsidR="00CF49C8" w:rsidRPr="008E030F" w:rsidRDefault="00CF49C8" w:rsidP="00EE197B">
            <w:pPr>
              <w:adjustRightInd w:val="0"/>
              <w:snapToGrid w:val="0"/>
              <w:jc w:val="center"/>
              <w:rPr>
                <w:sz w:val="22"/>
                <w:szCs w:val="22"/>
              </w:rPr>
            </w:pPr>
            <w:r w:rsidRPr="008E030F">
              <w:rPr>
                <w:sz w:val="22"/>
                <w:szCs w:val="22"/>
              </w:rPr>
              <w:t>0.101</w:t>
            </w:r>
          </w:p>
        </w:tc>
        <w:tc>
          <w:tcPr>
            <w:tcW w:w="1134" w:type="dxa"/>
            <w:tcBorders>
              <w:top w:val="nil"/>
              <w:left w:val="nil"/>
              <w:bottom w:val="nil"/>
              <w:right w:val="nil"/>
            </w:tcBorders>
            <w:vAlign w:val="center"/>
          </w:tcPr>
          <w:p w14:paraId="0CEECB04" w14:textId="77777777" w:rsidR="00CF49C8" w:rsidRPr="008E030F" w:rsidRDefault="00CF49C8" w:rsidP="00EE197B">
            <w:pPr>
              <w:adjustRightInd w:val="0"/>
              <w:snapToGrid w:val="0"/>
              <w:jc w:val="center"/>
              <w:rPr>
                <w:sz w:val="22"/>
                <w:szCs w:val="22"/>
              </w:rPr>
            </w:pPr>
            <w:r w:rsidRPr="008E030F">
              <w:rPr>
                <w:sz w:val="22"/>
                <w:szCs w:val="22"/>
              </w:rPr>
              <w:t>0.103</w:t>
            </w:r>
          </w:p>
        </w:tc>
        <w:tc>
          <w:tcPr>
            <w:tcW w:w="1134" w:type="dxa"/>
            <w:tcBorders>
              <w:top w:val="nil"/>
              <w:left w:val="nil"/>
              <w:bottom w:val="nil"/>
              <w:right w:val="nil"/>
            </w:tcBorders>
            <w:vAlign w:val="center"/>
          </w:tcPr>
          <w:p w14:paraId="3FEF0629" w14:textId="77777777" w:rsidR="00CF49C8" w:rsidRPr="008E030F" w:rsidRDefault="00CF49C8" w:rsidP="00EE197B">
            <w:pPr>
              <w:adjustRightInd w:val="0"/>
              <w:snapToGrid w:val="0"/>
              <w:jc w:val="center"/>
              <w:rPr>
                <w:sz w:val="22"/>
                <w:szCs w:val="22"/>
              </w:rPr>
            </w:pPr>
            <w:r w:rsidRPr="008E030F">
              <w:rPr>
                <w:sz w:val="22"/>
                <w:szCs w:val="22"/>
              </w:rPr>
              <w:t>0.102</w:t>
            </w:r>
          </w:p>
        </w:tc>
        <w:tc>
          <w:tcPr>
            <w:tcW w:w="850" w:type="dxa"/>
            <w:tcBorders>
              <w:top w:val="nil"/>
              <w:left w:val="nil"/>
              <w:bottom w:val="nil"/>
              <w:right w:val="nil"/>
            </w:tcBorders>
            <w:vAlign w:val="center"/>
          </w:tcPr>
          <w:p w14:paraId="4FCC2517" w14:textId="77777777" w:rsidR="00CF49C8" w:rsidRPr="008E030F" w:rsidRDefault="00CF49C8" w:rsidP="00EE197B">
            <w:pPr>
              <w:adjustRightInd w:val="0"/>
              <w:snapToGrid w:val="0"/>
              <w:jc w:val="center"/>
              <w:rPr>
                <w:sz w:val="22"/>
                <w:szCs w:val="22"/>
              </w:rPr>
            </w:pPr>
            <w:r w:rsidRPr="008E030F">
              <w:rPr>
                <w:sz w:val="22"/>
                <w:szCs w:val="22"/>
              </w:rPr>
              <w:t>0.103</w:t>
            </w:r>
          </w:p>
        </w:tc>
      </w:tr>
      <w:tr w:rsidR="00CF49C8" w:rsidRPr="008E030F" w14:paraId="5224232E" w14:textId="77777777" w:rsidTr="00EE197B">
        <w:tc>
          <w:tcPr>
            <w:tcW w:w="2127" w:type="dxa"/>
            <w:tcBorders>
              <w:top w:val="nil"/>
              <w:left w:val="nil"/>
              <w:bottom w:val="nil"/>
              <w:right w:val="nil"/>
            </w:tcBorders>
            <w:vAlign w:val="center"/>
          </w:tcPr>
          <w:p w14:paraId="566047A2" w14:textId="77777777" w:rsidR="00CF49C8" w:rsidRPr="008E030F" w:rsidRDefault="00CF49C8" w:rsidP="00EE197B">
            <w:pPr>
              <w:adjustRightInd w:val="0"/>
              <w:snapToGrid w:val="0"/>
              <w:rPr>
                <w:sz w:val="22"/>
                <w:szCs w:val="22"/>
              </w:rPr>
            </w:pPr>
            <w:r w:rsidRPr="008E030F">
              <w:rPr>
                <w:sz w:val="22"/>
                <w:szCs w:val="22"/>
              </w:rPr>
              <w:t xml:space="preserve"> Social media use</w:t>
            </w:r>
            <w:r w:rsidRPr="008E030F">
              <w:rPr>
                <w:sz w:val="22"/>
                <w:szCs w:val="22"/>
                <w:vertAlign w:val="superscript"/>
              </w:rPr>
              <w:t xml:space="preserve"> a</w:t>
            </w:r>
          </w:p>
        </w:tc>
        <w:tc>
          <w:tcPr>
            <w:tcW w:w="1421" w:type="dxa"/>
            <w:tcBorders>
              <w:top w:val="nil"/>
              <w:left w:val="nil"/>
              <w:bottom w:val="nil"/>
              <w:right w:val="nil"/>
            </w:tcBorders>
            <w:vAlign w:val="center"/>
          </w:tcPr>
          <w:p w14:paraId="46A90697" w14:textId="77777777" w:rsidR="00CF49C8" w:rsidRPr="008E030F" w:rsidRDefault="00CF49C8" w:rsidP="00EE197B">
            <w:pPr>
              <w:adjustRightInd w:val="0"/>
              <w:snapToGrid w:val="0"/>
              <w:jc w:val="center"/>
              <w:rPr>
                <w:sz w:val="22"/>
                <w:szCs w:val="22"/>
              </w:rPr>
            </w:pPr>
            <w:r w:rsidRPr="008E030F">
              <w:rPr>
                <w:sz w:val="22"/>
                <w:szCs w:val="22"/>
              </w:rPr>
              <w:t>0.529</w:t>
            </w:r>
            <w:r w:rsidRPr="008E030F">
              <w:rPr>
                <w:sz w:val="22"/>
                <w:szCs w:val="22"/>
                <w:vertAlign w:val="superscript"/>
              </w:rPr>
              <w:t>†</w:t>
            </w:r>
          </w:p>
        </w:tc>
        <w:tc>
          <w:tcPr>
            <w:tcW w:w="1273" w:type="dxa"/>
            <w:tcBorders>
              <w:top w:val="nil"/>
              <w:left w:val="nil"/>
              <w:bottom w:val="nil"/>
              <w:right w:val="nil"/>
            </w:tcBorders>
            <w:vAlign w:val="center"/>
          </w:tcPr>
          <w:p w14:paraId="5D6EA88B" w14:textId="77777777" w:rsidR="00CF49C8" w:rsidRPr="008E030F" w:rsidRDefault="00CF49C8" w:rsidP="00EE197B">
            <w:pPr>
              <w:adjustRightInd w:val="0"/>
              <w:snapToGrid w:val="0"/>
              <w:jc w:val="center"/>
              <w:rPr>
                <w:sz w:val="22"/>
                <w:szCs w:val="22"/>
              </w:rPr>
            </w:pPr>
            <w:r w:rsidRPr="008E030F">
              <w:rPr>
                <w:sz w:val="22"/>
                <w:szCs w:val="22"/>
              </w:rPr>
              <w:t>0.318</w:t>
            </w:r>
          </w:p>
        </w:tc>
        <w:tc>
          <w:tcPr>
            <w:tcW w:w="1417" w:type="dxa"/>
            <w:tcBorders>
              <w:top w:val="nil"/>
              <w:left w:val="nil"/>
              <w:bottom w:val="nil"/>
              <w:right w:val="nil"/>
            </w:tcBorders>
            <w:vAlign w:val="center"/>
          </w:tcPr>
          <w:p w14:paraId="7944C697" w14:textId="77777777" w:rsidR="00CF49C8" w:rsidRPr="008E030F" w:rsidRDefault="00CF49C8" w:rsidP="00EE197B">
            <w:pPr>
              <w:adjustRightInd w:val="0"/>
              <w:snapToGrid w:val="0"/>
              <w:jc w:val="center"/>
              <w:rPr>
                <w:sz w:val="22"/>
                <w:szCs w:val="22"/>
              </w:rPr>
            </w:pPr>
            <w:r w:rsidRPr="008E030F">
              <w:rPr>
                <w:sz w:val="22"/>
                <w:szCs w:val="22"/>
              </w:rPr>
              <w:t>0.553*</w:t>
            </w:r>
          </w:p>
        </w:tc>
        <w:tc>
          <w:tcPr>
            <w:tcW w:w="1276" w:type="dxa"/>
            <w:tcBorders>
              <w:top w:val="nil"/>
              <w:left w:val="nil"/>
              <w:bottom w:val="nil"/>
              <w:right w:val="nil"/>
            </w:tcBorders>
            <w:vAlign w:val="center"/>
          </w:tcPr>
          <w:p w14:paraId="5E8396D9" w14:textId="77777777" w:rsidR="00CF49C8" w:rsidRPr="008E030F" w:rsidRDefault="00CF49C8" w:rsidP="00EE197B">
            <w:pPr>
              <w:adjustRightInd w:val="0"/>
              <w:snapToGrid w:val="0"/>
              <w:jc w:val="center"/>
              <w:rPr>
                <w:sz w:val="22"/>
                <w:szCs w:val="22"/>
              </w:rPr>
            </w:pPr>
            <w:r w:rsidRPr="008E030F">
              <w:rPr>
                <w:sz w:val="22"/>
                <w:szCs w:val="22"/>
              </w:rPr>
              <w:t>0.261</w:t>
            </w:r>
          </w:p>
        </w:tc>
        <w:tc>
          <w:tcPr>
            <w:tcW w:w="1276" w:type="dxa"/>
            <w:tcBorders>
              <w:top w:val="nil"/>
              <w:left w:val="nil"/>
              <w:bottom w:val="nil"/>
              <w:right w:val="nil"/>
            </w:tcBorders>
            <w:vAlign w:val="center"/>
          </w:tcPr>
          <w:p w14:paraId="793EF6BE" w14:textId="77777777" w:rsidR="00CF49C8" w:rsidRPr="008E030F" w:rsidRDefault="00CF49C8" w:rsidP="00EE197B">
            <w:pPr>
              <w:adjustRightInd w:val="0"/>
              <w:snapToGrid w:val="0"/>
              <w:jc w:val="center"/>
              <w:rPr>
                <w:sz w:val="22"/>
                <w:szCs w:val="22"/>
              </w:rPr>
            </w:pPr>
            <w:r w:rsidRPr="008E030F">
              <w:rPr>
                <w:sz w:val="22"/>
                <w:szCs w:val="22"/>
              </w:rPr>
              <w:t>0. 780**</w:t>
            </w:r>
          </w:p>
        </w:tc>
        <w:tc>
          <w:tcPr>
            <w:tcW w:w="1134" w:type="dxa"/>
            <w:tcBorders>
              <w:top w:val="nil"/>
              <w:left w:val="nil"/>
              <w:bottom w:val="nil"/>
              <w:right w:val="nil"/>
            </w:tcBorders>
            <w:vAlign w:val="center"/>
          </w:tcPr>
          <w:p w14:paraId="7F8CD726" w14:textId="77777777" w:rsidR="00CF49C8" w:rsidRPr="008E030F" w:rsidRDefault="00CF49C8" w:rsidP="00EE197B">
            <w:pPr>
              <w:adjustRightInd w:val="0"/>
              <w:snapToGrid w:val="0"/>
              <w:jc w:val="center"/>
              <w:rPr>
                <w:sz w:val="22"/>
                <w:szCs w:val="22"/>
              </w:rPr>
            </w:pPr>
            <w:r w:rsidRPr="008E030F">
              <w:rPr>
                <w:sz w:val="22"/>
                <w:szCs w:val="22"/>
              </w:rPr>
              <w:t>0.199</w:t>
            </w:r>
          </w:p>
        </w:tc>
        <w:tc>
          <w:tcPr>
            <w:tcW w:w="1134" w:type="dxa"/>
            <w:tcBorders>
              <w:top w:val="nil"/>
              <w:left w:val="nil"/>
              <w:bottom w:val="nil"/>
              <w:right w:val="nil"/>
            </w:tcBorders>
            <w:vAlign w:val="center"/>
          </w:tcPr>
          <w:p w14:paraId="5926BE05" w14:textId="77777777" w:rsidR="00CF49C8" w:rsidRPr="008E030F" w:rsidRDefault="00CF49C8" w:rsidP="00EE197B">
            <w:pPr>
              <w:adjustRightInd w:val="0"/>
              <w:snapToGrid w:val="0"/>
              <w:jc w:val="center"/>
              <w:rPr>
                <w:sz w:val="22"/>
                <w:szCs w:val="22"/>
              </w:rPr>
            </w:pPr>
          </w:p>
        </w:tc>
        <w:tc>
          <w:tcPr>
            <w:tcW w:w="850" w:type="dxa"/>
            <w:tcBorders>
              <w:top w:val="nil"/>
              <w:left w:val="nil"/>
              <w:bottom w:val="nil"/>
              <w:right w:val="nil"/>
            </w:tcBorders>
            <w:vAlign w:val="center"/>
          </w:tcPr>
          <w:p w14:paraId="3E54B157" w14:textId="77777777" w:rsidR="00CF49C8" w:rsidRPr="008E030F" w:rsidRDefault="00CF49C8" w:rsidP="00EE197B">
            <w:pPr>
              <w:adjustRightInd w:val="0"/>
              <w:snapToGrid w:val="0"/>
              <w:jc w:val="center"/>
              <w:rPr>
                <w:sz w:val="22"/>
                <w:szCs w:val="22"/>
              </w:rPr>
            </w:pPr>
          </w:p>
        </w:tc>
      </w:tr>
      <w:tr w:rsidR="00CF49C8" w:rsidRPr="008E030F" w14:paraId="12194DCF" w14:textId="77777777" w:rsidTr="00EE197B">
        <w:trPr>
          <w:trHeight w:val="60"/>
        </w:trPr>
        <w:tc>
          <w:tcPr>
            <w:tcW w:w="2127" w:type="dxa"/>
            <w:tcBorders>
              <w:top w:val="nil"/>
              <w:left w:val="nil"/>
              <w:bottom w:val="nil"/>
              <w:right w:val="nil"/>
            </w:tcBorders>
            <w:vAlign w:val="center"/>
          </w:tcPr>
          <w:p w14:paraId="4F668DFA" w14:textId="77777777" w:rsidR="00CF49C8" w:rsidRPr="008E030F" w:rsidRDefault="00CF49C8" w:rsidP="00EE197B">
            <w:pPr>
              <w:adjustRightInd w:val="0"/>
              <w:snapToGrid w:val="0"/>
              <w:rPr>
                <w:sz w:val="22"/>
                <w:szCs w:val="22"/>
              </w:rPr>
            </w:pPr>
            <w:r w:rsidRPr="008E030F">
              <w:rPr>
                <w:sz w:val="22"/>
                <w:szCs w:val="22"/>
              </w:rPr>
              <w:t xml:space="preserve"> One social medium</w:t>
            </w:r>
          </w:p>
        </w:tc>
        <w:tc>
          <w:tcPr>
            <w:tcW w:w="1421" w:type="dxa"/>
            <w:tcBorders>
              <w:top w:val="nil"/>
              <w:left w:val="nil"/>
              <w:bottom w:val="nil"/>
              <w:right w:val="nil"/>
            </w:tcBorders>
            <w:vAlign w:val="center"/>
          </w:tcPr>
          <w:p w14:paraId="2C6189BC" w14:textId="77777777" w:rsidR="00CF49C8" w:rsidRPr="008E030F" w:rsidRDefault="00CF49C8" w:rsidP="00EE197B">
            <w:pPr>
              <w:adjustRightInd w:val="0"/>
              <w:snapToGrid w:val="0"/>
              <w:jc w:val="center"/>
              <w:rPr>
                <w:sz w:val="22"/>
                <w:szCs w:val="22"/>
              </w:rPr>
            </w:pPr>
          </w:p>
        </w:tc>
        <w:tc>
          <w:tcPr>
            <w:tcW w:w="1273" w:type="dxa"/>
            <w:tcBorders>
              <w:top w:val="nil"/>
              <w:left w:val="nil"/>
              <w:bottom w:val="nil"/>
              <w:right w:val="nil"/>
            </w:tcBorders>
            <w:vAlign w:val="center"/>
          </w:tcPr>
          <w:p w14:paraId="34EDC9F0" w14:textId="77777777" w:rsidR="00CF49C8" w:rsidRPr="008E030F" w:rsidRDefault="00CF49C8" w:rsidP="00EE197B">
            <w:pPr>
              <w:adjustRightInd w:val="0"/>
              <w:snapToGrid w:val="0"/>
              <w:jc w:val="center"/>
              <w:rPr>
                <w:sz w:val="22"/>
                <w:szCs w:val="22"/>
              </w:rPr>
            </w:pPr>
          </w:p>
        </w:tc>
        <w:tc>
          <w:tcPr>
            <w:tcW w:w="1417" w:type="dxa"/>
            <w:tcBorders>
              <w:top w:val="nil"/>
              <w:left w:val="nil"/>
              <w:bottom w:val="nil"/>
              <w:right w:val="nil"/>
            </w:tcBorders>
            <w:vAlign w:val="center"/>
          </w:tcPr>
          <w:p w14:paraId="2168D175" w14:textId="77777777" w:rsidR="00CF49C8" w:rsidRPr="008E030F" w:rsidRDefault="00CF49C8" w:rsidP="00EE197B">
            <w:pPr>
              <w:adjustRightInd w:val="0"/>
              <w:snapToGrid w:val="0"/>
              <w:jc w:val="center"/>
              <w:rPr>
                <w:sz w:val="22"/>
                <w:szCs w:val="22"/>
              </w:rPr>
            </w:pPr>
          </w:p>
        </w:tc>
        <w:tc>
          <w:tcPr>
            <w:tcW w:w="1276" w:type="dxa"/>
            <w:tcBorders>
              <w:top w:val="nil"/>
              <w:left w:val="nil"/>
              <w:bottom w:val="nil"/>
              <w:right w:val="nil"/>
            </w:tcBorders>
            <w:vAlign w:val="center"/>
          </w:tcPr>
          <w:p w14:paraId="4D38441A" w14:textId="77777777" w:rsidR="00CF49C8" w:rsidRPr="008E030F" w:rsidRDefault="00CF49C8" w:rsidP="00EE197B">
            <w:pPr>
              <w:adjustRightInd w:val="0"/>
              <w:snapToGrid w:val="0"/>
              <w:jc w:val="center"/>
              <w:rPr>
                <w:sz w:val="22"/>
                <w:szCs w:val="22"/>
              </w:rPr>
            </w:pPr>
          </w:p>
        </w:tc>
        <w:tc>
          <w:tcPr>
            <w:tcW w:w="1276" w:type="dxa"/>
            <w:tcBorders>
              <w:top w:val="nil"/>
              <w:left w:val="nil"/>
              <w:bottom w:val="nil"/>
              <w:right w:val="nil"/>
            </w:tcBorders>
            <w:vAlign w:val="center"/>
          </w:tcPr>
          <w:p w14:paraId="0299880B" w14:textId="77777777" w:rsidR="00CF49C8" w:rsidRPr="008E030F" w:rsidRDefault="00CF49C8" w:rsidP="00EE197B">
            <w:pPr>
              <w:adjustRightInd w:val="0"/>
              <w:snapToGrid w:val="0"/>
              <w:jc w:val="center"/>
              <w:rPr>
                <w:sz w:val="22"/>
                <w:szCs w:val="22"/>
              </w:rPr>
            </w:pPr>
          </w:p>
        </w:tc>
        <w:tc>
          <w:tcPr>
            <w:tcW w:w="1134" w:type="dxa"/>
            <w:tcBorders>
              <w:top w:val="nil"/>
              <w:left w:val="nil"/>
              <w:bottom w:val="nil"/>
              <w:right w:val="nil"/>
            </w:tcBorders>
            <w:vAlign w:val="center"/>
          </w:tcPr>
          <w:p w14:paraId="5704C55E" w14:textId="77777777" w:rsidR="00CF49C8" w:rsidRPr="008E030F" w:rsidRDefault="00CF49C8" w:rsidP="00EE197B">
            <w:pPr>
              <w:adjustRightInd w:val="0"/>
              <w:snapToGrid w:val="0"/>
              <w:jc w:val="center"/>
              <w:rPr>
                <w:sz w:val="22"/>
                <w:szCs w:val="22"/>
              </w:rPr>
            </w:pPr>
          </w:p>
        </w:tc>
        <w:tc>
          <w:tcPr>
            <w:tcW w:w="1134" w:type="dxa"/>
            <w:tcBorders>
              <w:top w:val="nil"/>
              <w:left w:val="nil"/>
              <w:bottom w:val="nil"/>
              <w:right w:val="nil"/>
            </w:tcBorders>
            <w:vAlign w:val="center"/>
          </w:tcPr>
          <w:p w14:paraId="6D1489E7" w14:textId="77777777" w:rsidR="00CF49C8" w:rsidRPr="008E030F" w:rsidRDefault="00CF49C8" w:rsidP="00EE197B">
            <w:pPr>
              <w:adjustRightInd w:val="0"/>
              <w:snapToGrid w:val="0"/>
              <w:jc w:val="center"/>
              <w:rPr>
                <w:sz w:val="22"/>
                <w:szCs w:val="22"/>
              </w:rPr>
            </w:pPr>
            <w:r w:rsidRPr="008E030F">
              <w:rPr>
                <w:sz w:val="22"/>
                <w:szCs w:val="22"/>
              </w:rPr>
              <w:t>0.989**</w:t>
            </w:r>
          </w:p>
        </w:tc>
        <w:tc>
          <w:tcPr>
            <w:tcW w:w="850" w:type="dxa"/>
            <w:tcBorders>
              <w:top w:val="nil"/>
              <w:left w:val="nil"/>
              <w:bottom w:val="nil"/>
              <w:right w:val="nil"/>
            </w:tcBorders>
            <w:vAlign w:val="center"/>
          </w:tcPr>
          <w:p w14:paraId="47FB6332" w14:textId="77777777" w:rsidR="00CF49C8" w:rsidRPr="008E030F" w:rsidRDefault="00CF49C8" w:rsidP="00EE197B">
            <w:pPr>
              <w:adjustRightInd w:val="0"/>
              <w:snapToGrid w:val="0"/>
              <w:rPr>
                <w:sz w:val="22"/>
                <w:szCs w:val="22"/>
              </w:rPr>
            </w:pPr>
            <w:r w:rsidRPr="008E030F">
              <w:rPr>
                <w:sz w:val="22"/>
                <w:szCs w:val="22"/>
              </w:rPr>
              <w:t>0.343</w:t>
            </w:r>
          </w:p>
        </w:tc>
      </w:tr>
      <w:tr w:rsidR="00CF49C8" w:rsidRPr="008E030F" w14:paraId="4674C212" w14:textId="77777777" w:rsidTr="00EE197B">
        <w:trPr>
          <w:trHeight w:val="60"/>
        </w:trPr>
        <w:tc>
          <w:tcPr>
            <w:tcW w:w="2127" w:type="dxa"/>
            <w:tcBorders>
              <w:top w:val="nil"/>
              <w:left w:val="nil"/>
              <w:bottom w:val="nil"/>
              <w:right w:val="nil"/>
            </w:tcBorders>
            <w:vAlign w:val="center"/>
          </w:tcPr>
          <w:p w14:paraId="6FCAAD1A" w14:textId="77777777" w:rsidR="00CF49C8" w:rsidRPr="008E030F" w:rsidRDefault="00CF49C8" w:rsidP="00EE197B">
            <w:pPr>
              <w:adjustRightInd w:val="0"/>
              <w:snapToGrid w:val="0"/>
              <w:rPr>
                <w:sz w:val="22"/>
                <w:szCs w:val="22"/>
              </w:rPr>
            </w:pPr>
            <w:r w:rsidRPr="008E030F">
              <w:rPr>
                <w:sz w:val="22"/>
                <w:szCs w:val="22"/>
              </w:rPr>
              <w:t xml:space="preserve"> Two social media</w:t>
            </w:r>
          </w:p>
        </w:tc>
        <w:tc>
          <w:tcPr>
            <w:tcW w:w="1421" w:type="dxa"/>
            <w:tcBorders>
              <w:top w:val="nil"/>
              <w:left w:val="nil"/>
              <w:bottom w:val="nil"/>
              <w:right w:val="nil"/>
            </w:tcBorders>
            <w:vAlign w:val="center"/>
          </w:tcPr>
          <w:p w14:paraId="4D5FB368" w14:textId="77777777" w:rsidR="00CF49C8" w:rsidRPr="008E030F" w:rsidRDefault="00CF49C8" w:rsidP="00EE197B">
            <w:pPr>
              <w:adjustRightInd w:val="0"/>
              <w:snapToGrid w:val="0"/>
              <w:jc w:val="center"/>
              <w:rPr>
                <w:sz w:val="22"/>
                <w:szCs w:val="22"/>
              </w:rPr>
            </w:pPr>
          </w:p>
        </w:tc>
        <w:tc>
          <w:tcPr>
            <w:tcW w:w="1273" w:type="dxa"/>
            <w:tcBorders>
              <w:top w:val="nil"/>
              <w:left w:val="nil"/>
              <w:bottom w:val="nil"/>
              <w:right w:val="nil"/>
            </w:tcBorders>
            <w:vAlign w:val="center"/>
          </w:tcPr>
          <w:p w14:paraId="6B728B73" w14:textId="77777777" w:rsidR="00CF49C8" w:rsidRPr="008E030F" w:rsidRDefault="00CF49C8" w:rsidP="00EE197B">
            <w:pPr>
              <w:adjustRightInd w:val="0"/>
              <w:snapToGrid w:val="0"/>
              <w:jc w:val="center"/>
              <w:rPr>
                <w:sz w:val="22"/>
                <w:szCs w:val="22"/>
              </w:rPr>
            </w:pPr>
          </w:p>
        </w:tc>
        <w:tc>
          <w:tcPr>
            <w:tcW w:w="1417" w:type="dxa"/>
            <w:tcBorders>
              <w:top w:val="nil"/>
              <w:left w:val="nil"/>
              <w:bottom w:val="nil"/>
              <w:right w:val="nil"/>
            </w:tcBorders>
            <w:vAlign w:val="center"/>
          </w:tcPr>
          <w:p w14:paraId="245C9F7C" w14:textId="77777777" w:rsidR="00CF49C8" w:rsidRPr="008E030F" w:rsidRDefault="00CF49C8" w:rsidP="00EE197B">
            <w:pPr>
              <w:adjustRightInd w:val="0"/>
              <w:snapToGrid w:val="0"/>
              <w:jc w:val="center"/>
              <w:rPr>
                <w:sz w:val="22"/>
                <w:szCs w:val="22"/>
              </w:rPr>
            </w:pPr>
          </w:p>
        </w:tc>
        <w:tc>
          <w:tcPr>
            <w:tcW w:w="1276" w:type="dxa"/>
            <w:tcBorders>
              <w:top w:val="nil"/>
              <w:left w:val="nil"/>
              <w:bottom w:val="nil"/>
              <w:right w:val="nil"/>
            </w:tcBorders>
            <w:vAlign w:val="center"/>
          </w:tcPr>
          <w:p w14:paraId="105F1052" w14:textId="77777777" w:rsidR="00CF49C8" w:rsidRPr="008E030F" w:rsidRDefault="00CF49C8" w:rsidP="00EE197B">
            <w:pPr>
              <w:adjustRightInd w:val="0"/>
              <w:snapToGrid w:val="0"/>
              <w:jc w:val="center"/>
              <w:rPr>
                <w:sz w:val="22"/>
                <w:szCs w:val="22"/>
              </w:rPr>
            </w:pPr>
          </w:p>
        </w:tc>
        <w:tc>
          <w:tcPr>
            <w:tcW w:w="1276" w:type="dxa"/>
            <w:tcBorders>
              <w:top w:val="nil"/>
              <w:left w:val="nil"/>
              <w:bottom w:val="nil"/>
              <w:right w:val="nil"/>
            </w:tcBorders>
            <w:vAlign w:val="center"/>
          </w:tcPr>
          <w:p w14:paraId="2A01DD14" w14:textId="77777777" w:rsidR="00CF49C8" w:rsidRPr="008E030F" w:rsidRDefault="00CF49C8" w:rsidP="00EE197B">
            <w:pPr>
              <w:adjustRightInd w:val="0"/>
              <w:snapToGrid w:val="0"/>
              <w:jc w:val="center"/>
              <w:rPr>
                <w:sz w:val="22"/>
                <w:szCs w:val="22"/>
              </w:rPr>
            </w:pPr>
          </w:p>
        </w:tc>
        <w:tc>
          <w:tcPr>
            <w:tcW w:w="1134" w:type="dxa"/>
            <w:tcBorders>
              <w:top w:val="nil"/>
              <w:left w:val="nil"/>
              <w:bottom w:val="nil"/>
              <w:right w:val="nil"/>
            </w:tcBorders>
            <w:vAlign w:val="center"/>
          </w:tcPr>
          <w:p w14:paraId="248B0017" w14:textId="77777777" w:rsidR="00CF49C8" w:rsidRPr="008E030F" w:rsidRDefault="00CF49C8" w:rsidP="00EE197B">
            <w:pPr>
              <w:adjustRightInd w:val="0"/>
              <w:snapToGrid w:val="0"/>
              <w:jc w:val="center"/>
              <w:rPr>
                <w:sz w:val="22"/>
                <w:szCs w:val="22"/>
              </w:rPr>
            </w:pPr>
          </w:p>
        </w:tc>
        <w:tc>
          <w:tcPr>
            <w:tcW w:w="1134" w:type="dxa"/>
            <w:tcBorders>
              <w:top w:val="nil"/>
              <w:left w:val="nil"/>
              <w:bottom w:val="nil"/>
              <w:right w:val="nil"/>
            </w:tcBorders>
            <w:vAlign w:val="center"/>
          </w:tcPr>
          <w:p w14:paraId="038F3233" w14:textId="77777777" w:rsidR="00CF49C8" w:rsidRPr="008E030F" w:rsidRDefault="00CF49C8" w:rsidP="00EE197B">
            <w:pPr>
              <w:adjustRightInd w:val="0"/>
              <w:snapToGrid w:val="0"/>
              <w:rPr>
                <w:sz w:val="22"/>
                <w:szCs w:val="22"/>
              </w:rPr>
            </w:pPr>
            <w:r w:rsidRPr="008E030F">
              <w:rPr>
                <w:sz w:val="22"/>
                <w:szCs w:val="22"/>
              </w:rPr>
              <w:t xml:space="preserve">  0.716</w:t>
            </w:r>
            <w:r w:rsidRPr="008E030F">
              <w:rPr>
                <w:sz w:val="22"/>
                <w:szCs w:val="22"/>
                <w:vertAlign w:val="superscript"/>
              </w:rPr>
              <w:t>†</w:t>
            </w:r>
          </w:p>
        </w:tc>
        <w:tc>
          <w:tcPr>
            <w:tcW w:w="850" w:type="dxa"/>
            <w:tcBorders>
              <w:top w:val="nil"/>
              <w:left w:val="nil"/>
              <w:bottom w:val="nil"/>
              <w:right w:val="nil"/>
            </w:tcBorders>
            <w:vAlign w:val="center"/>
          </w:tcPr>
          <w:p w14:paraId="278578B7" w14:textId="77777777" w:rsidR="00CF49C8" w:rsidRPr="008E030F" w:rsidRDefault="00CF49C8" w:rsidP="00EE197B">
            <w:pPr>
              <w:adjustRightInd w:val="0"/>
              <w:snapToGrid w:val="0"/>
              <w:rPr>
                <w:sz w:val="22"/>
                <w:szCs w:val="22"/>
              </w:rPr>
            </w:pPr>
            <w:r w:rsidRPr="008E030F">
              <w:rPr>
                <w:sz w:val="22"/>
                <w:szCs w:val="22"/>
              </w:rPr>
              <w:t>0.416</w:t>
            </w:r>
          </w:p>
        </w:tc>
      </w:tr>
      <w:tr w:rsidR="00CF49C8" w:rsidRPr="008E030F" w14:paraId="684E796E" w14:textId="77777777" w:rsidTr="00EE197B">
        <w:trPr>
          <w:trHeight w:val="60"/>
        </w:trPr>
        <w:tc>
          <w:tcPr>
            <w:tcW w:w="2127" w:type="dxa"/>
            <w:tcBorders>
              <w:top w:val="nil"/>
              <w:left w:val="nil"/>
              <w:bottom w:val="nil"/>
              <w:right w:val="nil"/>
            </w:tcBorders>
            <w:vAlign w:val="center"/>
          </w:tcPr>
          <w:p w14:paraId="08461238" w14:textId="77777777" w:rsidR="00CF49C8" w:rsidRPr="008E030F" w:rsidRDefault="00CF49C8" w:rsidP="00EE197B">
            <w:pPr>
              <w:adjustRightInd w:val="0"/>
              <w:snapToGrid w:val="0"/>
              <w:rPr>
                <w:sz w:val="22"/>
                <w:szCs w:val="22"/>
              </w:rPr>
            </w:pPr>
            <w:r w:rsidRPr="008E030F">
              <w:rPr>
                <w:sz w:val="22"/>
                <w:szCs w:val="22"/>
              </w:rPr>
              <w:t xml:space="preserve"> Three social media</w:t>
            </w:r>
          </w:p>
        </w:tc>
        <w:tc>
          <w:tcPr>
            <w:tcW w:w="1421" w:type="dxa"/>
            <w:tcBorders>
              <w:top w:val="nil"/>
              <w:left w:val="nil"/>
              <w:bottom w:val="nil"/>
              <w:right w:val="nil"/>
            </w:tcBorders>
            <w:vAlign w:val="center"/>
          </w:tcPr>
          <w:p w14:paraId="0335B47B" w14:textId="77777777" w:rsidR="00CF49C8" w:rsidRPr="008E030F" w:rsidRDefault="00CF49C8" w:rsidP="00EE197B">
            <w:pPr>
              <w:adjustRightInd w:val="0"/>
              <w:snapToGrid w:val="0"/>
              <w:jc w:val="center"/>
              <w:rPr>
                <w:sz w:val="22"/>
                <w:szCs w:val="22"/>
              </w:rPr>
            </w:pPr>
          </w:p>
        </w:tc>
        <w:tc>
          <w:tcPr>
            <w:tcW w:w="1273" w:type="dxa"/>
            <w:tcBorders>
              <w:top w:val="nil"/>
              <w:left w:val="nil"/>
              <w:bottom w:val="nil"/>
              <w:right w:val="nil"/>
            </w:tcBorders>
            <w:vAlign w:val="center"/>
          </w:tcPr>
          <w:p w14:paraId="3E5986C2" w14:textId="77777777" w:rsidR="00CF49C8" w:rsidRPr="008E030F" w:rsidRDefault="00CF49C8" w:rsidP="00EE197B">
            <w:pPr>
              <w:adjustRightInd w:val="0"/>
              <w:snapToGrid w:val="0"/>
              <w:jc w:val="center"/>
              <w:rPr>
                <w:sz w:val="22"/>
                <w:szCs w:val="22"/>
              </w:rPr>
            </w:pPr>
          </w:p>
        </w:tc>
        <w:tc>
          <w:tcPr>
            <w:tcW w:w="1417" w:type="dxa"/>
            <w:tcBorders>
              <w:top w:val="nil"/>
              <w:left w:val="nil"/>
              <w:bottom w:val="nil"/>
              <w:right w:val="nil"/>
            </w:tcBorders>
            <w:vAlign w:val="center"/>
          </w:tcPr>
          <w:p w14:paraId="0B93A38A" w14:textId="77777777" w:rsidR="00CF49C8" w:rsidRPr="008E030F" w:rsidRDefault="00CF49C8" w:rsidP="00EE197B">
            <w:pPr>
              <w:adjustRightInd w:val="0"/>
              <w:snapToGrid w:val="0"/>
              <w:jc w:val="center"/>
              <w:rPr>
                <w:sz w:val="22"/>
                <w:szCs w:val="22"/>
              </w:rPr>
            </w:pPr>
          </w:p>
        </w:tc>
        <w:tc>
          <w:tcPr>
            <w:tcW w:w="1276" w:type="dxa"/>
            <w:tcBorders>
              <w:top w:val="nil"/>
              <w:left w:val="nil"/>
              <w:bottom w:val="nil"/>
              <w:right w:val="nil"/>
            </w:tcBorders>
            <w:vAlign w:val="center"/>
          </w:tcPr>
          <w:p w14:paraId="39F58E32" w14:textId="77777777" w:rsidR="00CF49C8" w:rsidRPr="008E030F" w:rsidRDefault="00CF49C8" w:rsidP="00EE197B">
            <w:pPr>
              <w:adjustRightInd w:val="0"/>
              <w:snapToGrid w:val="0"/>
              <w:jc w:val="center"/>
              <w:rPr>
                <w:sz w:val="22"/>
                <w:szCs w:val="22"/>
              </w:rPr>
            </w:pPr>
          </w:p>
        </w:tc>
        <w:tc>
          <w:tcPr>
            <w:tcW w:w="1276" w:type="dxa"/>
            <w:tcBorders>
              <w:top w:val="nil"/>
              <w:left w:val="nil"/>
              <w:bottom w:val="nil"/>
              <w:right w:val="nil"/>
            </w:tcBorders>
            <w:vAlign w:val="center"/>
          </w:tcPr>
          <w:p w14:paraId="1C5CDC53" w14:textId="77777777" w:rsidR="00CF49C8" w:rsidRPr="008E030F" w:rsidRDefault="00CF49C8" w:rsidP="00EE197B">
            <w:pPr>
              <w:adjustRightInd w:val="0"/>
              <w:snapToGrid w:val="0"/>
              <w:jc w:val="center"/>
              <w:rPr>
                <w:sz w:val="22"/>
                <w:szCs w:val="22"/>
              </w:rPr>
            </w:pPr>
          </w:p>
        </w:tc>
        <w:tc>
          <w:tcPr>
            <w:tcW w:w="1134" w:type="dxa"/>
            <w:tcBorders>
              <w:top w:val="nil"/>
              <w:left w:val="nil"/>
              <w:bottom w:val="nil"/>
              <w:right w:val="nil"/>
            </w:tcBorders>
            <w:vAlign w:val="center"/>
          </w:tcPr>
          <w:p w14:paraId="317D0C8F" w14:textId="77777777" w:rsidR="00CF49C8" w:rsidRPr="008E030F" w:rsidRDefault="00CF49C8" w:rsidP="00EE197B">
            <w:pPr>
              <w:adjustRightInd w:val="0"/>
              <w:snapToGrid w:val="0"/>
              <w:jc w:val="center"/>
              <w:rPr>
                <w:sz w:val="22"/>
                <w:szCs w:val="22"/>
              </w:rPr>
            </w:pPr>
          </w:p>
        </w:tc>
        <w:tc>
          <w:tcPr>
            <w:tcW w:w="1134" w:type="dxa"/>
            <w:tcBorders>
              <w:top w:val="nil"/>
              <w:left w:val="nil"/>
              <w:bottom w:val="nil"/>
              <w:right w:val="nil"/>
            </w:tcBorders>
            <w:vAlign w:val="center"/>
          </w:tcPr>
          <w:p w14:paraId="25578A77" w14:textId="77777777" w:rsidR="00CF49C8" w:rsidRPr="008E030F" w:rsidRDefault="00CF49C8" w:rsidP="00EE197B">
            <w:pPr>
              <w:adjustRightInd w:val="0"/>
              <w:snapToGrid w:val="0"/>
              <w:jc w:val="center"/>
              <w:rPr>
                <w:sz w:val="22"/>
                <w:szCs w:val="22"/>
              </w:rPr>
            </w:pPr>
            <w:r w:rsidRPr="008E030F">
              <w:rPr>
                <w:sz w:val="22"/>
                <w:szCs w:val="22"/>
              </w:rPr>
              <w:t>0.735**</w:t>
            </w:r>
          </w:p>
        </w:tc>
        <w:tc>
          <w:tcPr>
            <w:tcW w:w="850" w:type="dxa"/>
            <w:tcBorders>
              <w:top w:val="nil"/>
              <w:left w:val="nil"/>
              <w:bottom w:val="nil"/>
              <w:right w:val="nil"/>
            </w:tcBorders>
            <w:vAlign w:val="center"/>
          </w:tcPr>
          <w:p w14:paraId="2A67B9C5" w14:textId="77777777" w:rsidR="00CF49C8" w:rsidRPr="008E030F" w:rsidRDefault="00CF49C8" w:rsidP="00EE197B">
            <w:pPr>
              <w:adjustRightInd w:val="0"/>
              <w:snapToGrid w:val="0"/>
              <w:rPr>
                <w:sz w:val="22"/>
                <w:szCs w:val="22"/>
              </w:rPr>
            </w:pPr>
            <w:r w:rsidRPr="008E030F">
              <w:rPr>
                <w:sz w:val="22"/>
                <w:szCs w:val="22"/>
              </w:rPr>
              <w:t>0.220</w:t>
            </w:r>
          </w:p>
        </w:tc>
      </w:tr>
      <w:tr w:rsidR="00CF49C8" w:rsidRPr="008E030F" w14:paraId="114A9728" w14:textId="77777777" w:rsidTr="00EE197B">
        <w:trPr>
          <w:trHeight w:val="60"/>
        </w:trPr>
        <w:tc>
          <w:tcPr>
            <w:tcW w:w="2127" w:type="dxa"/>
            <w:tcBorders>
              <w:top w:val="nil"/>
              <w:left w:val="nil"/>
              <w:bottom w:val="nil"/>
              <w:right w:val="nil"/>
            </w:tcBorders>
            <w:vAlign w:val="center"/>
          </w:tcPr>
          <w:p w14:paraId="25955A03" w14:textId="77777777" w:rsidR="00CF49C8" w:rsidRPr="008E030F" w:rsidRDefault="00CF49C8" w:rsidP="00EE197B">
            <w:pPr>
              <w:adjustRightInd w:val="0"/>
              <w:snapToGrid w:val="0"/>
              <w:jc w:val="center"/>
              <w:rPr>
                <w:sz w:val="22"/>
                <w:szCs w:val="22"/>
              </w:rPr>
            </w:pPr>
          </w:p>
        </w:tc>
        <w:tc>
          <w:tcPr>
            <w:tcW w:w="1421" w:type="dxa"/>
            <w:tcBorders>
              <w:top w:val="nil"/>
              <w:left w:val="nil"/>
              <w:bottom w:val="nil"/>
              <w:right w:val="nil"/>
            </w:tcBorders>
            <w:vAlign w:val="center"/>
          </w:tcPr>
          <w:p w14:paraId="6DAAF1E4" w14:textId="77777777" w:rsidR="00CF49C8" w:rsidRPr="008E030F" w:rsidRDefault="00CF49C8" w:rsidP="00EE197B">
            <w:pPr>
              <w:adjustRightInd w:val="0"/>
              <w:snapToGrid w:val="0"/>
              <w:jc w:val="center"/>
              <w:rPr>
                <w:sz w:val="22"/>
                <w:szCs w:val="22"/>
              </w:rPr>
            </w:pPr>
          </w:p>
        </w:tc>
        <w:tc>
          <w:tcPr>
            <w:tcW w:w="1273" w:type="dxa"/>
            <w:tcBorders>
              <w:top w:val="nil"/>
              <w:left w:val="nil"/>
              <w:bottom w:val="nil"/>
              <w:right w:val="nil"/>
            </w:tcBorders>
            <w:vAlign w:val="center"/>
          </w:tcPr>
          <w:p w14:paraId="520E98A2" w14:textId="77777777" w:rsidR="00CF49C8" w:rsidRPr="008E030F" w:rsidRDefault="00CF49C8" w:rsidP="00EE197B">
            <w:pPr>
              <w:adjustRightInd w:val="0"/>
              <w:snapToGrid w:val="0"/>
              <w:jc w:val="center"/>
              <w:rPr>
                <w:sz w:val="22"/>
                <w:szCs w:val="22"/>
              </w:rPr>
            </w:pPr>
          </w:p>
        </w:tc>
        <w:tc>
          <w:tcPr>
            <w:tcW w:w="1417" w:type="dxa"/>
            <w:tcBorders>
              <w:top w:val="nil"/>
              <w:left w:val="nil"/>
              <w:bottom w:val="nil"/>
              <w:right w:val="nil"/>
            </w:tcBorders>
            <w:vAlign w:val="center"/>
          </w:tcPr>
          <w:p w14:paraId="150272C5" w14:textId="77777777" w:rsidR="00CF49C8" w:rsidRPr="008E030F" w:rsidRDefault="00CF49C8" w:rsidP="00EE197B">
            <w:pPr>
              <w:adjustRightInd w:val="0"/>
              <w:snapToGrid w:val="0"/>
              <w:jc w:val="center"/>
              <w:rPr>
                <w:sz w:val="22"/>
                <w:szCs w:val="22"/>
              </w:rPr>
            </w:pPr>
          </w:p>
        </w:tc>
        <w:tc>
          <w:tcPr>
            <w:tcW w:w="1276" w:type="dxa"/>
            <w:tcBorders>
              <w:top w:val="nil"/>
              <w:left w:val="nil"/>
              <w:bottom w:val="nil"/>
              <w:right w:val="nil"/>
            </w:tcBorders>
            <w:vAlign w:val="center"/>
          </w:tcPr>
          <w:p w14:paraId="19F9A2F8" w14:textId="77777777" w:rsidR="00CF49C8" w:rsidRPr="008E030F" w:rsidRDefault="00CF49C8" w:rsidP="00EE197B">
            <w:pPr>
              <w:adjustRightInd w:val="0"/>
              <w:snapToGrid w:val="0"/>
              <w:jc w:val="center"/>
              <w:rPr>
                <w:sz w:val="22"/>
                <w:szCs w:val="22"/>
              </w:rPr>
            </w:pPr>
          </w:p>
        </w:tc>
        <w:tc>
          <w:tcPr>
            <w:tcW w:w="1276" w:type="dxa"/>
            <w:tcBorders>
              <w:top w:val="nil"/>
              <w:left w:val="nil"/>
              <w:bottom w:val="nil"/>
              <w:right w:val="nil"/>
            </w:tcBorders>
            <w:vAlign w:val="center"/>
          </w:tcPr>
          <w:p w14:paraId="18EDCECD" w14:textId="77777777" w:rsidR="00CF49C8" w:rsidRPr="008E030F" w:rsidRDefault="00CF49C8" w:rsidP="00EE197B">
            <w:pPr>
              <w:adjustRightInd w:val="0"/>
              <w:snapToGrid w:val="0"/>
              <w:jc w:val="center"/>
              <w:rPr>
                <w:sz w:val="22"/>
                <w:szCs w:val="22"/>
              </w:rPr>
            </w:pPr>
          </w:p>
        </w:tc>
        <w:tc>
          <w:tcPr>
            <w:tcW w:w="1134" w:type="dxa"/>
            <w:tcBorders>
              <w:top w:val="nil"/>
              <w:left w:val="nil"/>
              <w:bottom w:val="nil"/>
              <w:right w:val="nil"/>
            </w:tcBorders>
            <w:vAlign w:val="center"/>
          </w:tcPr>
          <w:p w14:paraId="7623459E" w14:textId="77777777" w:rsidR="00CF49C8" w:rsidRPr="008E030F" w:rsidRDefault="00CF49C8" w:rsidP="00EE197B">
            <w:pPr>
              <w:adjustRightInd w:val="0"/>
              <w:snapToGrid w:val="0"/>
              <w:jc w:val="center"/>
              <w:rPr>
                <w:sz w:val="22"/>
                <w:szCs w:val="22"/>
              </w:rPr>
            </w:pPr>
          </w:p>
        </w:tc>
        <w:tc>
          <w:tcPr>
            <w:tcW w:w="1134" w:type="dxa"/>
            <w:tcBorders>
              <w:top w:val="nil"/>
              <w:left w:val="nil"/>
              <w:bottom w:val="nil"/>
              <w:right w:val="nil"/>
            </w:tcBorders>
            <w:vAlign w:val="center"/>
          </w:tcPr>
          <w:p w14:paraId="4232B29D" w14:textId="77777777" w:rsidR="00CF49C8" w:rsidRPr="008E030F" w:rsidRDefault="00CF49C8" w:rsidP="00EE197B">
            <w:pPr>
              <w:adjustRightInd w:val="0"/>
              <w:snapToGrid w:val="0"/>
              <w:jc w:val="center"/>
              <w:rPr>
                <w:sz w:val="22"/>
                <w:szCs w:val="22"/>
              </w:rPr>
            </w:pPr>
          </w:p>
        </w:tc>
        <w:tc>
          <w:tcPr>
            <w:tcW w:w="850" w:type="dxa"/>
            <w:tcBorders>
              <w:top w:val="nil"/>
              <w:left w:val="nil"/>
              <w:bottom w:val="nil"/>
              <w:right w:val="nil"/>
            </w:tcBorders>
            <w:vAlign w:val="center"/>
          </w:tcPr>
          <w:p w14:paraId="2DFB0063" w14:textId="77777777" w:rsidR="00CF49C8" w:rsidRPr="008E030F" w:rsidRDefault="00CF49C8" w:rsidP="00EE197B">
            <w:pPr>
              <w:adjustRightInd w:val="0"/>
              <w:snapToGrid w:val="0"/>
              <w:rPr>
                <w:sz w:val="22"/>
                <w:szCs w:val="22"/>
              </w:rPr>
            </w:pPr>
          </w:p>
        </w:tc>
      </w:tr>
      <w:tr w:rsidR="00CF49C8" w:rsidRPr="008E030F" w14:paraId="5B50A09F" w14:textId="77777777" w:rsidTr="00EE197B">
        <w:trPr>
          <w:trHeight w:val="60"/>
        </w:trPr>
        <w:tc>
          <w:tcPr>
            <w:tcW w:w="2127" w:type="dxa"/>
            <w:tcBorders>
              <w:top w:val="nil"/>
              <w:left w:val="nil"/>
              <w:bottom w:val="single" w:sz="4" w:space="0" w:color="auto"/>
              <w:right w:val="nil"/>
            </w:tcBorders>
            <w:vAlign w:val="center"/>
          </w:tcPr>
          <w:p w14:paraId="75958E0E" w14:textId="77777777" w:rsidR="00CF49C8" w:rsidRPr="008E030F" w:rsidRDefault="00CF49C8" w:rsidP="00EE197B">
            <w:pPr>
              <w:adjustRightInd w:val="0"/>
              <w:snapToGrid w:val="0"/>
              <w:jc w:val="center"/>
              <w:rPr>
                <w:sz w:val="22"/>
                <w:szCs w:val="22"/>
              </w:rPr>
            </w:pPr>
            <w:r w:rsidRPr="008E030F">
              <w:rPr>
                <w:sz w:val="22"/>
                <w:szCs w:val="22"/>
              </w:rPr>
              <w:sym w:font="Symbol" w:char="F044"/>
            </w:r>
            <w:r w:rsidRPr="008E030F">
              <w:rPr>
                <w:sz w:val="22"/>
                <w:szCs w:val="22"/>
              </w:rPr>
              <w:t xml:space="preserve"> -2ln(likelihood)</w:t>
            </w:r>
          </w:p>
        </w:tc>
        <w:tc>
          <w:tcPr>
            <w:tcW w:w="2694" w:type="dxa"/>
            <w:gridSpan w:val="2"/>
            <w:tcBorders>
              <w:top w:val="nil"/>
              <w:left w:val="nil"/>
              <w:bottom w:val="single" w:sz="4" w:space="0" w:color="auto"/>
              <w:right w:val="nil"/>
            </w:tcBorders>
            <w:vAlign w:val="center"/>
          </w:tcPr>
          <w:p w14:paraId="05779597" w14:textId="77777777" w:rsidR="00CF49C8" w:rsidRPr="008E030F" w:rsidRDefault="00CF49C8" w:rsidP="00EE197B">
            <w:pPr>
              <w:adjustRightInd w:val="0"/>
              <w:snapToGrid w:val="0"/>
              <w:jc w:val="center"/>
              <w:rPr>
                <w:sz w:val="22"/>
                <w:szCs w:val="22"/>
              </w:rPr>
            </w:pPr>
            <w:r w:rsidRPr="008E030F">
              <w:rPr>
                <w:sz w:val="22"/>
                <w:szCs w:val="22"/>
              </w:rPr>
              <w:t>640.252</w:t>
            </w:r>
          </w:p>
        </w:tc>
        <w:tc>
          <w:tcPr>
            <w:tcW w:w="2693" w:type="dxa"/>
            <w:gridSpan w:val="2"/>
            <w:tcBorders>
              <w:top w:val="nil"/>
              <w:left w:val="nil"/>
              <w:bottom w:val="single" w:sz="4" w:space="0" w:color="auto"/>
              <w:right w:val="nil"/>
            </w:tcBorders>
            <w:vAlign w:val="center"/>
          </w:tcPr>
          <w:p w14:paraId="57B287EA" w14:textId="77777777" w:rsidR="00CF49C8" w:rsidRPr="008E030F" w:rsidRDefault="00CF49C8" w:rsidP="00EE197B">
            <w:pPr>
              <w:adjustRightInd w:val="0"/>
              <w:snapToGrid w:val="0"/>
              <w:jc w:val="center"/>
              <w:rPr>
                <w:sz w:val="22"/>
                <w:szCs w:val="22"/>
              </w:rPr>
            </w:pPr>
            <w:r w:rsidRPr="008E030F">
              <w:rPr>
                <w:sz w:val="22"/>
                <w:szCs w:val="22"/>
              </w:rPr>
              <w:t>637.887*</w:t>
            </w:r>
          </w:p>
        </w:tc>
        <w:tc>
          <w:tcPr>
            <w:tcW w:w="2410" w:type="dxa"/>
            <w:gridSpan w:val="2"/>
            <w:tcBorders>
              <w:top w:val="nil"/>
              <w:left w:val="nil"/>
              <w:bottom w:val="single" w:sz="4" w:space="0" w:color="auto"/>
              <w:right w:val="nil"/>
            </w:tcBorders>
            <w:vAlign w:val="center"/>
          </w:tcPr>
          <w:p w14:paraId="7714EF7A" w14:textId="77777777" w:rsidR="00CF49C8" w:rsidRPr="008E030F" w:rsidRDefault="00CF49C8" w:rsidP="00EE197B">
            <w:pPr>
              <w:adjustRightInd w:val="0"/>
              <w:snapToGrid w:val="0"/>
              <w:jc w:val="center"/>
              <w:rPr>
                <w:sz w:val="22"/>
                <w:szCs w:val="22"/>
              </w:rPr>
            </w:pPr>
            <w:r w:rsidRPr="008E030F">
              <w:rPr>
                <w:sz w:val="22"/>
                <w:szCs w:val="22"/>
              </w:rPr>
              <w:t>627.285**</w:t>
            </w:r>
          </w:p>
        </w:tc>
        <w:tc>
          <w:tcPr>
            <w:tcW w:w="1984" w:type="dxa"/>
            <w:gridSpan w:val="2"/>
            <w:tcBorders>
              <w:top w:val="nil"/>
              <w:left w:val="nil"/>
              <w:bottom w:val="single" w:sz="4" w:space="0" w:color="auto"/>
              <w:right w:val="nil"/>
            </w:tcBorders>
            <w:vAlign w:val="center"/>
          </w:tcPr>
          <w:p w14:paraId="7934027E" w14:textId="77777777" w:rsidR="00CF49C8" w:rsidRPr="008E030F" w:rsidRDefault="00CF49C8" w:rsidP="00EE197B">
            <w:pPr>
              <w:adjustRightInd w:val="0"/>
              <w:snapToGrid w:val="0"/>
              <w:jc w:val="center"/>
              <w:rPr>
                <w:sz w:val="22"/>
                <w:szCs w:val="22"/>
              </w:rPr>
            </w:pPr>
            <w:r w:rsidRPr="008E030F">
              <w:rPr>
                <w:sz w:val="22"/>
                <w:szCs w:val="22"/>
              </w:rPr>
              <w:t>626.593**</w:t>
            </w:r>
          </w:p>
        </w:tc>
      </w:tr>
    </w:tbl>
    <w:p w14:paraId="3F2ECF8D" w14:textId="77777777" w:rsidR="00CF49C8" w:rsidRPr="008E030F" w:rsidRDefault="00CF49C8" w:rsidP="00CF49C8">
      <w:pPr>
        <w:widowControl/>
        <w:adjustRightInd w:val="0"/>
        <w:snapToGrid w:val="0"/>
        <w:rPr>
          <w:szCs w:val="20"/>
        </w:rPr>
      </w:pPr>
      <w:r w:rsidRPr="008E030F">
        <w:rPr>
          <w:sz w:val="22"/>
          <w:szCs w:val="22"/>
        </w:rPr>
        <w:t>#Social media is the number of social media used; OFQ is order fulfillment quality, OPQ is order procurement quality.</w:t>
      </w:r>
      <w:r w:rsidRPr="008E030F">
        <w:rPr>
          <w:sz w:val="22"/>
          <w:szCs w:val="22"/>
        </w:rPr>
        <w:br/>
      </w:r>
      <w:r w:rsidRPr="008E030F">
        <w:rPr>
          <w:sz w:val="22"/>
          <w:szCs w:val="22"/>
          <w:vertAlign w:val="superscript"/>
        </w:rPr>
        <w:t xml:space="preserve">a </w:t>
      </w:r>
      <w:r w:rsidRPr="008E030F">
        <w:rPr>
          <w:sz w:val="22"/>
          <w:szCs w:val="22"/>
        </w:rPr>
        <w:t xml:space="preserve">corresponding social media use in the predictor variables; </w:t>
      </w:r>
      <w:r w:rsidRPr="008E030F">
        <w:rPr>
          <w:sz w:val="22"/>
          <w:szCs w:val="22"/>
          <w:vertAlign w:val="superscript"/>
        </w:rPr>
        <w:t>b</w:t>
      </w:r>
      <w:r w:rsidRPr="008E030F">
        <w:rPr>
          <w:sz w:val="22"/>
          <w:szCs w:val="22"/>
        </w:rPr>
        <w:t xml:space="preserve">standard error; </w:t>
      </w:r>
      <w:r w:rsidRPr="008E030F">
        <w:rPr>
          <w:sz w:val="22"/>
          <w:szCs w:val="22"/>
          <w:vertAlign w:val="superscript"/>
        </w:rPr>
        <w:t>†</w:t>
      </w:r>
      <w:r w:rsidRPr="008E030F">
        <w:rPr>
          <w:sz w:val="22"/>
          <w:szCs w:val="22"/>
        </w:rPr>
        <w:t>p&lt;0.10, *p&lt;0.05; **p&lt;0.01</w:t>
      </w:r>
    </w:p>
    <w:p w14:paraId="01DD1B42" w14:textId="77777777" w:rsidR="00CF49C8" w:rsidRPr="008E030F" w:rsidRDefault="00CF49C8" w:rsidP="00CF49C8">
      <w:pPr>
        <w:pStyle w:val="Web"/>
        <w:snapToGrid w:val="0"/>
        <w:spacing w:beforeLines="50" w:before="180" w:beforeAutospacing="0" w:after="0" w:afterAutospacing="0"/>
        <w:jc w:val="both"/>
        <w:textAlignment w:val="top"/>
        <w:rPr>
          <w:rFonts w:ascii="Times New Roman" w:hAnsi="Times New Roman" w:cs="Times New Roman"/>
          <w:szCs w:val="20"/>
        </w:rPr>
        <w:sectPr w:rsidR="00CF49C8" w:rsidRPr="008E030F" w:rsidSect="0021151C">
          <w:headerReference w:type="even" r:id="rId11"/>
          <w:headerReference w:type="default" r:id="rId12"/>
          <w:headerReference w:type="first" r:id="rId13"/>
          <w:pgSz w:w="14742" w:h="10773" w:orient="landscape" w:code="9"/>
          <w:pgMar w:top="1440" w:right="1803" w:bottom="1440" w:left="1803" w:header="567" w:footer="567" w:gutter="0"/>
          <w:pgNumType w:chapStyle="1"/>
          <w:cols w:space="425"/>
          <w:titlePg/>
          <w:docGrid w:type="lines" w:linePitch="360"/>
        </w:sectPr>
      </w:pPr>
    </w:p>
    <w:p w14:paraId="19B9A39B" w14:textId="1EC2EAED" w:rsidR="002F1C58" w:rsidRPr="00402558" w:rsidRDefault="002B3308" w:rsidP="00402558">
      <w:pPr>
        <w:pStyle w:val="Web"/>
        <w:snapToGrid w:val="0"/>
        <w:spacing w:beforeLines="50" w:before="180" w:beforeAutospacing="0" w:after="0" w:afterAutospacing="0"/>
        <w:ind w:firstLineChars="200" w:firstLine="504"/>
        <w:jc w:val="both"/>
        <w:textAlignment w:val="top"/>
        <w:rPr>
          <w:rFonts w:ascii="Times New Roman" w:hAnsi="Times New Roman" w:cs="Times New Roman"/>
          <w:szCs w:val="20"/>
        </w:rPr>
      </w:pPr>
      <w:r w:rsidRPr="00402558">
        <w:rPr>
          <w:rFonts w:ascii="Times New Roman" w:hAnsi="Times New Roman" w:cs="Times New Roman"/>
          <w:szCs w:val="20"/>
        </w:rPr>
        <w:lastRenderedPageBreak/>
        <w:t xml:space="preserve">To test Hypothesis 2, we </w:t>
      </w:r>
      <w:r w:rsidR="00417C83" w:rsidRPr="00402558">
        <w:rPr>
          <w:rFonts w:ascii="Times New Roman" w:hAnsi="Times New Roman" w:cs="Times New Roman"/>
          <w:szCs w:val="20"/>
        </w:rPr>
        <w:t>obtain</w:t>
      </w:r>
      <w:r w:rsidRPr="00402558">
        <w:rPr>
          <w:rFonts w:ascii="Times New Roman" w:hAnsi="Times New Roman" w:cs="Times New Roman"/>
          <w:szCs w:val="20"/>
        </w:rPr>
        <w:t>ed</w:t>
      </w:r>
      <w:r w:rsidR="00417C83" w:rsidRPr="00402558">
        <w:rPr>
          <w:rFonts w:ascii="Times New Roman" w:hAnsi="Times New Roman" w:cs="Times New Roman"/>
          <w:szCs w:val="20"/>
        </w:rPr>
        <w:t xml:space="preserve"> information</w:t>
      </w:r>
      <w:r w:rsidRPr="00402558">
        <w:rPr>
          <w:rFonts w:ascii="Times New Roman" w:hAnsi="Times New Roman" w:cs="Times New Roman"/>
          <w:szCs w:val="20"/>
        </w:rPr>
        <w:t xml:space="preserve"> about social media use by</w:t>
      </w:r>
      <w:r w:rsidR="00417C83" w:rsidRPr="00402558">
        <w:rPr>
          <w:rFonts w:ascii="Times New Roman" w:hAnsi="Times New Roman" w:cs="Times New Roman"/>
          <w:szCs w:val="20"/>
        </w:rPr>
        <w:t xml:space="preserve"> visit</w:t>
      </w:r>
      <w:r w:rsidRPr="00402558">
        <w:rPr>
          <w:rFonts w:ascii="Times New Roman" w:hAnsi="Times New Roman" w:cs="Times New Roman"/>
          <w:szCs w:val="20"/>
        </w:rPr>
        <w:t>ing</w:t>
      </w:r>
      <w:r w:rsidR="00417C83" w:rsidRPr="00402558">
        <w:rPr>
          <w:rFonts w:ascii="Times New Roman" w:hAnsi="Times New Roman" w:cs="Times New Roman"/>
          <w:szCs w:val="20"/>
        </w:rPr>
        <w:t xml:space="preserve"> the</w:t>
      </w:r>
      <w:r w:rsidRPr="00402558">
        <w:rPr>
          <w:rFonts w:ascii="Times New Roman" w:hAnsi="Times New Roman" w:cs="Times New Roman"/>
          <w:szCs w:val="20"/>
        </w:rPr>
        <w:t xml:space="preserve"> websites of all </w:t>
      </w:r>
      <w:r w:rsidR="00417C83" w:rsidRPr="00402558">
        <w:rPr>
          <w:rFonts w:ascii="Times New Roman" w:hAnsi="Times New Roman" w:cs="Times New Roman"/>
          <w:szCs w:val="20"/>
        </w:rPr>
        <w:t xml:space="preserve">619 retailers and examined </w:t>
      </w:r>
      <w:r w:rsidRPr="00402558">
        <w:rPr>
          <w:rFonts w:ascii="Times New Roman" w:hAnsi="Times New Roman" w:cs="Times New Roman"/>
          <w:szCs w:val="20"/>
        </w:rPr>
        <w:t xml:space="preserve">each retailer’s </w:t>
      </w:r>
      <w:r w:rsidR="00417C83" w:rsidRPr="00402558">
        <w:rPr>
          <w:rFonts w:ascii="Times New Roman" w:hAnsi="Times New Roman" w:cs="Times New Roman"/>
          <w:szCs w:val="20"/>
        </w:rPr>
        <w:t>use of social media. The websites presented unique social media logos if they used certain social media such as Facebook, Twitter, and YouTube. This study looked at those three social media given their popularity and</w:t>
      </w:r>
      <w:r w:rsidR="00BE4C85" w:rsidRPr="00402558">
        <w:rPr>
          <w:rFonts w:ascii="Times New Roman" w:hAnsi="Times New Roman" w:cs="Times New Roman"/>
          <w:szCs w:val="20"/>
        </w:rPr>
        <w:t xml:space="preserve"> distinctive social mechanisms. Data of social media use was </w:t>
      </w:r>
      <w:r w:rsidR="00E23D20" w:rsidRPr="00402558">
        <w:rPr>
          <w:rFonts w:ascii="Times New Roman" w:hAnsi="Times New Roman" w:cs="Times New Roman"/>
          <w:szCs w:val="20"/>
        </w:rPr>
        <w:t xml:space="preserve">coded </w:t>
      </w:r>
      <w:r w:rsidR="00BE4C85" w:rsidRPr="00402558">
        <w:rPr>
          <w:rFonts w:ascii="Times New Roman" w:hAnsi="Times New Roman" w:cs="Times New Roman"/>
          <w:szCs w:val="20"/>
        </w:rPr>
        <w:t xml:space="preserve">as </w:t>
      </w:r>
      <w:r w:rsidR="00D6055F" w:rsidRPr="00402558">
        <w:rPr>
          <w:rFonts w:ascii="Times New Roman" w:hAnsi="Times New Roman" w:cs="Times New Roman"/>
          <w:szCs w:val="20"/>
        </w:rPr>
        <w:t xml:space="preserve">a </w:t>
      </w:r>
      <w:r w:rsidR="00BE4C85" w:rsidRPr="00402558">
        <w:rPr>
          <w:rFonts w:ascii="Times New Roman" w:hAnsi="Times New Roman" w:cs="Times New Roman"/>
          <w:szCs w:val="20"/>
        </w:rPr>
        <w:t>dichotomous variable</w:t>
      </w:r>
      <w:r w:rsidR="00E23D20" w:rsidRPr="00402558">
        <w:rPr>
          <w:rFonts w:ascii="Times New Roman" w:hAnsi="Times New Roman" w:cs="Times New Roman"/>
          <w:szCs w:val="20"/>
        </w:rPr>
        <w:t xml:space="preserve"> representing the</w:t>
      </w:r>
      <w:r w:rsidR="00BE4C85" w:rsidRPr="00402558">
        <w:rPr>
          <w:rFonts w:ascii="Times New Roman" w:hAnsi="Times New Roman" w:cs="Times New Roman"/>
          <w:szCs w:val="20"/>
        </w:rPr>
        <w:t xml:space="preserve"> use</w:t>
      </w:r>
      <w:r w:rsidR="00360584" w:rsidRPr="00402558">
        <w:rPr>
          <w:rFonts w:ascii="Times New Roman" w:hAnsi="Times New Roman" w:cs="Times New Roman"/>
          <w:szCs w:val="20"/>
        </w:rPr>
        <w:t xml:space="preserve"> or</w:t>
      </w:r>
      <w:r w:rsidR="000767F1">
        <w:rPr>
          <w:rFonts w:ascii="Times New Roman" w:hAnsi="Times New Roman" w:cs="Times New Roman"/>
          <w:szCs w:val="20"/>
        </w:rPr>
        <w:t xml:space="preserve"> not use</w:t>
      </w:r>
      <w:r w:rsidR="00360584" w:rsidRPr="00402558">
        <w:rPr>
          <w:rFonts w:ascii="Times New Roman" w:hAnsi="Times New Roman" w:cs="Times New Roman"/>
          <w:szCs w:val="20"/>
        </w:rPr>
        <w:t xml:space="preserve"> </w:t>
      </w:r>
      <w:r w:rsidR="00BE4C85" w:rsidRPr="00402558">
        <w:rPr>
          <w:rFonts w:ascii="Times New Roman" w:hAnsi="Times New Roman" w:cs="Times New Roman"/>
          <w:szCs w:val="20"/>
        </w:rPr>
        <w:t>of Facebook, Twitter, and YouTube.</w:t>
      </w:r>
    </w:p>
    <w:p w14:paraId="0AE08F9A" w14:textId="6A0B8D0D" w:rsidR="0021151C" w:rsidRDefault="009D5F46" w:rsidP="0021151C">
      <w:pPr>
        <w:pStyle w:val="Web"/>
        <w:snapToGrid w:val="0"/>
        <w:spacing w:beforeLines="50" w:before="180" w:beforeAutospacing="0" w:after="0" w:afterAutospacing="0"/>
        <w:ind w:firstLineChars="200" w:firstLine="504"/>
        <w:jc w:val="both"/>
        <w:textAlignment w:val="top"/>
        <w:rPr>
          <w:rFonts w:ascii="Times New Roman" w:hAnsi="Times New Roman" w:cs="Times New Roman"/>
          <w:szCs w:val="20"/>
        </w:rPr>
      </w:pPr>
      <w:r w:rsidRPr="00402558">
        <w:rPr>
          <w:rFonts w:ascii="Times New Roman" w:hAnsi="Times New Roman" w:cs="Times New Roman"/>
          <w:szCs w:val="20"/>
        </w:rPr>
        <w:t>W</w:t>
      </w:r>
      <w:r w:rsidR="00417C83" w:rsidRPr="00402558">
        <w:rPr>
          <w:rFonts w:ascii="Times New Roman" w:hAnsi="Times New Roman" w:cs="Times New Roman"/>
          <w:szCs w:val="20"/>
        </w:rPr>
        <w:t xml:space="preserve">e examined the reputation of individual retailers </w:t>
      </w:r>
      <w:r w:rsidR="00481475" w:rsidRPr="00402558">
        <w:rPr>
          <w:rFonts w:ascii="Times New Roman" w:hAnsi="Times New Roman" w:cs="Times New Roman"/>
          <w:szCs w:val="20"/>
        </w:rPr>
        <w:t>through</w:t>
      </w:r>
      <w:r w:rsidR="00417C83" w:rsidRPr="00402558">
        <w:rPr>
          <w:rFonts w:ascii="Times New Roman" w:hAnsi="Times New Roman" w:cs="Times New Roman"/>
          <w:szCs w:val="20"/>
        </w:rPr>
        <w:t xml:space="preserve"> their </w:t>
      </w:r>
      <w:r w:rsidR="00481475" w:rsidRPr="00402558">
        <w:rPr>
          <w:rFonts w:ascii="Times New Roman" w:hAnsi="Times New Roman" w:cs="Times New Roman"/>
          <w:szCs w:val="20"/>
        </w:rPr>
        <w:t xml:space="preserve">online </w:t>
      </w:r>
      <w:r w:rsidR="00417C83" w:rsidRPr="00402558">
        <w:rPr>
          <w:rFonts w:ascii="Times New Roman" w:hAnsi="Times New Roman" w:cs="Times New Roman"/>
          <w:szCs w:val="20"/>
        </w:rPr>
        <w:t>presence</w:t>
      </w:r>
      <w:r w:rsidR="00481475" w:rsidRPr="00402558">
        <w:rPr>
          <w:rFonts w:ascii="Times New Roman" w:hAnsi="Times New Roman" w:cs="Times New Roman"/>
          <w:szCs w:val="20"/>
        </w:rPr>
        <w:t xml:space="preserve"> using a method</w:t>
      </w:r>
      <w:r w:rsidR="002F1C58" w:rsidRPr="00402558">
        <w:rPr>
          <w:rFonts w:ascii="Times New Roman" w:hAnsi="Times New Roman" w:cs="Times New Roman"/>
          <w:szCs w:val="20"/>
        </w:rPr>
        <w:t xml:space="preserve"> by Cho</w:t>
      </w:r>
      <w:r w:rsidR="00045FA0">
        <w:rPr>
          <w:rFonts w:ascii="Times New Roman" w:hAnsi="Times New Roman" w:cs="Times New Roman"/>
          <w:szCs w:val="20"/>
        </w:rPr>
        <w:t xml:space="preserve"> [</w:t>
      </w:r>
      <w:r w:rsidR="004323A3" w:rsidRPr="00402558">
        <w:rPr>
          <w:rFonts w:ascii="Times New Roman" w:hAnsi="Times New Roman" w:cs="Times New Roman"/>
          <w:szCs w:val="20"/>
        </w:rPr>
        <w:t>2</w:t>
      </w:r>
      <w:r w:rsidR="00045FA0">
        <w:rPr>
          <w:rFonts w:ascii="Times New Roman" w:hAnsi="Times New Roman" w:cs="Times New Roman"/>
          <w:szCs w:val="20"/>
        </w:rPr>
        <w:t>]</w:t>
      </w:r>
      <w:r w:rsidR="00481475" w:rsidRPr="00402558">
        <w:rPr>
          <w:rFonts w:ascii="Times New Roman" w:hAnsi="Times New Roman" w:cs="Times New Roman"/>
          <w:szCs w:val="20"/>
        </w:rPr>
        <w:t>. This method</w:t>
      </w:r>
      <w:r w:rsidR="00417C83" w:rsidRPr="00402558">
        <w:rPr>
          <w:rFonts w:ascii="Times New Roman" w:hAnsi="Times New Roman" w:cs="Times New Roman"/>
          <w:szCs w:val="20"/>
        </w:rPr>
        <w:t xml:space="preserve"> is different from the perceptual reputation measurement </w:t>
      </w:r>
      <w:r w:rsidR="00481475" w:rsidRPr="00402558">
        <w:rPr>
          <w:rFonts w:ascii="Times New Roman" w:hAnsi="Times New Roman" w:cs="Times New Roman"/>
          <w:szCs w:val="20"/>
        </w:rPr>
        <w:t xml:space="preserve">utilized </w:t>
      </w:r>
      <w:r w:rsidR="00417C83" w:rsidRPr="00402558">
        <w:rPr>
          <w:rFonts w:ascii="Times New Roman" w:hAnsi="Times New Roman" w:cs="Times New Roman"/>
          <w:szCs w:val="20"/>
        </w:rPr>
        <w:t>in previous</w:t>
      </w:r>
      <w:r w:rsidR="004323A3" w:rsidRPr="00402558">
        <w:rPr>
          <w:rFonts w:ascii="Times New Roman" w:hAnsi="Times New Roman" w:cs="Times New Roman"/>
          <w:szCs w:val="20"/>
        </w:rPr>
        <w:t xml:space="preserve"> </w:t>
      </w:r>
      <w:r w:rsidR="002F1C58" w:rsidRPr="00402558">
        <w:rPr>
          <w:rFonts w:ascii="Times New Roman" w:hAnsi="Times New Roman" w:cs="Times New Roman"/>
          <w:szCs w:val="20"/>
        </w:rPr>
        <w:t>studies. This</w:t>
      </w:r>
      <w:r w:rsidR="004323A3" w:rsidRPr="00402558">
        <w:rPr>
          <w:rFonts w:ascii="Times New Roman" w:hAnsi="Times New Roman" w:cs="Times New Roman"/>
          <w:szCs w:val="20"/>
        </w:rPr>
        <w:t xml:space="preserve"> </w:t>
      </w:r>
      <w:r w:rsidR="007B2D75" w:rsidRPr="00402558">
        <w:rPr>
          <w:rFonts w:ascii="Times New Roman" w:hAnsi="Times New Roman" w:cs="Times New Roman"/>
          <w:szCs w:val="20"/>
        </w:rPr>
        <w:t xml:space="preserve">online </w:t>
      </w:r>
      <w:r w:rsidR="004323A3" w:rsidRPr="00402558">
        <w:rPr>
          <w:rFonts w:ascii="Times New Roman" w:hAnsi="Times New Roman" w:cs="Times New Roman"/>
          <w:szCs w:val="20"/>
        </w:rPr>
        <w:t xml:space="preserve">presence method differentiates reputable retailers from others based on information </w:t>
      </w:r>
      <w:r w:rsidR="006A6B1A" w:rsidRPr="00402558">
        <w:rPr>
          <w:rFonts w:ascii="Times New Roman" w:hAnsi="Times New Roman" w:cs="Times New Roman"/>
          <w:szCs w:val="20"/>
        </w:rPr>
        <w:t xml:space="preserve">found </w:t>
      </w:r>
      <w:r w:rsidR="004323A3" w:rsidRPr="00402558">
        <w:rPr>
          <w:rFonts w:ascii="Times New Roman" w:hAnsi="Times New Roman" w:cs="Times New Roman"/>
          <w:szCs w:val="20"/>
        </w:rPr>
        <w:t xml:space="preserve">on Wikipedia. </w:t>
      </w:r>
      <w:r w:rsidR="006412F4" w:rsidRPr="00402558">
        <w:rPr>
          <w:rFonts w:ascii="Times New Roman" w:hAnsi="Times New Roman" w:cs="Times New Roman"/>
          <w:szCs w:val="20"/>
        </w:rPr>
        <w:t>Wikipedia contains detailed information about reputable retailers regarding locations of headquarters, annual sales, business areas</w:t>
      </w:r>
      <w:r w:rsidR="00D6055F" w:rsidRPr="00402558">
        <w:rPr>
          <w:rFonts w:ascii="Times New Roman" w:hAnsi="Times New Roman" w:cs="Times New Roman"/>
          <w:szCs w:val="20"/>
        </w:rPr>
        <w:t>,</w:t>
      </w:r>
      <w:r w:rsidR="006412F4" w:rsidRPr="00402558">
        <w:rPr>
          <w:rFonts w:ascii="Times New Roman" w:hAnsi="Times New Roman" w:cs="Times New Roman"/>
          <w:szCs w:val="20"/>
        </w:rPr>
        <w:t xml:space="preserve"> etc. Reputation and social media use of 619 Internet retailers in the </w:t>
      </w:r>
      <w:r w:rsidR="00DB7CC1" w:rsidRPr="00402558">
        <w:rPr>
          <w:rFonts w:ascii="Times New Roman" w:hAnsi="Times New Roman" w:cs="Times New Roman"/>
          <w:szCs w:val="20"/>
        </w:rPr>
        <w:t xml:space="preserve">sample </w:t>
      </w:r>
      <w:r w:rsidR="004855D7" w:rsidRPr="00402558">
        <w:rPr>
          <w:rFonts w:ascii="Times New Roman" w:hAnsi="Times New Roman" w:cs="Times New Roman"/>
          <w:szCs w:val="20"/>
        </w:rPr>
        <w:t>are</w:t>
      </w:r>
      <w:r w:rsidR="00DB7CC1" w:rsidRPr="00402558">
        <w:rPr>
          <w:rFonts w:ascii="Times New Roman" w:hAnsi="Times New Roman" w:cs="Times New Roman"/>
          <w:szCs w:val="20"/>
        </w:rPr>
        <w:t xml:space="preserve"> summarized in</w:t>
      </w:r>
      <w:r w:rsidRPr="00402558">
        <w:rPr>
          <w:rFonts w:ascii="Times New Roman" w:hAnsi="Times New Roman" w:cs="Times New Roman"/>
          <w:szCs w:val="20"/>
        </w:rPr>
        <w:t xml:space="preserve"> Table 4</w:t>
      </w:r>
      <w:r w:rsidR="006412F4" w:rsidRPr="00402558">
        <w:rPr>
          <w:rFonts w:ascii="Times New Roman" w:hAnsi="Times New Roman" w:cs="Times New Roman"/>
          <w:szCs w:val="20"/>
        </w:rPr>
        <w:t>.</w:t>
      </w:r>
      <w:r w:rsidR="00BE4C85" w:rsidRPr="00402558">
        <w:rPr>
          <w:rFonts w:ascii="Times New Roman" w:hAnsi="Times New Roman" w:cs="Times New Roman"/>
          <w:szCs w:val="20"/>
        </w:rPr>
        <w:t xml:space="preserve"> </w:t>
      </w:r>
      <w:r w:rsidR="00BA3BB2" w:rsidRPr="00402558">
        <w:rPr>
          <w:rFonts w:ascii="Times New Roman" w:hAnsi="Times New Roman" w:cs="Times New Roman"/>
          <w:szCs w:val="20"/>
        </w:rPr>
        <w:t>Because reputation</w:t>
      </w:r>
      <w:r w:rsidR="00ED1311" w:rsidRPr="00402558">
        <w:rPr>
          <w:rFonts w:ascii="Times New Roman" w:hAnsi="Times New Roman" w:cs="Times New Roman"/>
          <w:szCs w:val="20"/>
        </w:rPr>
        <w:t xml:space="preserve"> was measured as</w:t>
      </w:r>
      <w:r w:rsidR="00BA3BB2" w:rsidRPr="00402558">
        <w:rPr>
          <w:rFonts w:ascii="Times New Roman" w:hAnsi="Times New Roman" w:cs="Times New Roman"/>
          <w:szCs w:val="20"/>
        </w:rPr>
        <w:t xml:space="preserve"> </w:t>
      </w:r>
      <w:r w:rsidR="00D6055F" w:rsidRPr="00402558">
        <w:rPr>
          <w:rFonts w:ascii="Times New Roman" w:hAnsi="Times New Roman" w:cs="Times New Roman"/>
          <w:szCs w:val="20"/>
        </w:rPr>
        <w:t xml:space="preserve">a </w:t>
      </w:r>
      <w:r w:rsidR="00BA3BB2" w:rsidRPr="00402558">
        <w:rPr>
          <w:rFonts w:ascii="Times New Roman" w:hAnsi="Times New Roman" w:cs="Times New Roman"/>
          <w:szCs w:val="20"/>
        </w:rPr>
        <w:t>dichotomous variable, we used binary logistic regression analysis to test the hypotheses</w:t>
      </w:r>
      <w:r w:rsidR="00632DC9">
        <w:rPr>
          <w:rFonts w:ascii="Times New Roman" w:hAnsi="Times New Roman" w:cs="Times New Roman" w:hint="eastAsia"/>
          <w:szCs w:val="20"/>
        </w:rPr>
        <w:t xml:space="preserve"> [</w:t>
      </w:r>
      <w:r w:rsidR="00160D46" w:rsidRPr="00402558">
        <w:rPr>
          <w:rFonts w:ascii="Times New Roman" w:hAnsi="Times New Roman" w:cs="Times New Roman"/>
          <w:szCs w:val="20"/>
        </w:rPr>
        <w:t>49</w:t>
      </w:r>
      <w:r w:rsidR="008E49DA">
        <w:rPr>
          <w:rFonts w:ascii="Times New Roman" w:hAnsi="Times New Roman" w:cs="Times New Roman"/>
          <w:szCs w:val="20"/>
        </w:rPr>
        <w:t>-</w:t>
      </w:r>
      <w:r w:rsidR="00ED1311" w:rsidRPr="00402558">
        <w:rPr>
          <w:rFonts w:ascii="Times New Roman" w:hAnsi="Times New Roman" w:cs="Times New Roman"/>
          <w:szCs w:val="20"/>
        </w:rPr>
        <w:t>5</w:t>
      </w:r>
      <w:r w:rsidR="00160D46" w:rsidRPr="00402558">
        <w:rPr>
          <w:rFonts w:ascii="Times New Roman" w:hAnsi="Times New Roman" w:cs="Times New Roman"/>
          <w:szCs w:val="20"/>
        </w:rPr>
        <w:t>0</w:t>
      </w:r>
      <w:r w:rsidR="00632DC9">
        <w:rPr>
          <w:rFonts w:ascii="Times New Roman" w:hAnsi="Times New Roman" w:cs="Times New Roman" w:hint="eastAsia"/>
          <w:szCs w:val="20"/>
        </w:rPr>
        <w:t>]</w:t>
      </w:r>
      <w:r w:rsidR="00BA3BB2" w:rsidRPr="00402558">
        <w:rPr>
          <w:rFonts w:ascii="Times New Roman" w:hAnsi="Times New Roman" w:cs="Times New Roman"/>
          <w:szCs w:val="20"/>
        </w:rPr>
        <w:t xml:space="preserve">. </w:t>
      </w:r>
    </w:p>
    <w:p w14:paraId="744619C1" w14:textId="77777777" w:rsidR="0021151C" w:rsidRPr="0021151C" w:rsidRDefault="0021151C" w:rsidP="0021151C">
      <w:pPr>
        <w:pStyle w:val="Web"/>
        <w:adjustRightInd w:val="0"/>
        <w:snapToGrid w:val="0"/>
        <w:spacing w:before="0" w:beforeAutospacing="0" w:after="0" w:afterAutospacing="0"/>
        <w:jc w:val="both"/>
        <w:textAlignment w:val="top"/>
        <w:rPr>
          <w:rFonts w:ascii="Times New Roman" w:hAnsi="Times New Roman" w:cs="Times New Roman"/>
          <w:szCs w:val="20"/>
        </w:rPr>
      </w:pPr>
    </w:p>
    <w:p w14:paraId="40B2DCBC" w14:textId="63F1AB49" w:rsidR="0021151C" w:rsidRPr="0021151C" w:rsidRDefault="0021151C" w:rsidP="0021151C">
      <w:pPr>
        <w:pStyle w:val="Web"/>
        <w:adjustRightInd w:val="0"/>
        <w:snapToGrid w:val="0"/>
        <w:spacing w:before="0" w:beforeAutospacing="0" w:after="0" w:afterAutospacing="0"/>
        <w:jc w:val="center"/>
        <w:textAlignment w:val="top"/>
        <w:rPr>
          <w:rFonts w:ascii="Arial" w:eastAsia="新細明體" w:hAnsi="Arial" w:cs="Arial"/>
          <w:b/>
          <w:bCs/>
          <w:sz w:val="28"/>
          <w:szCs w:val="28"/>
        </w:rPr>
      </w:pPr>
      <w:r w:rsidRPr="00C35559">
        <w:rPr>
          <w:rFonts w:ascii="Arial" w:eastAsia="新細明體" w:hAnsi="Arial" w:cs="Arial"/>
          <w:b/>
          <w:bCs/>
          <w:sz w:val="28"/>
          <w:szCs w:val="28"/>
        </w:rPr>
        <w:t>4</w:t>
      </w:r>
      <w:r w:rsidRPr="00C35559">
        <w:rPr>
          <w:rFonts w:ascii="Arial" w:eastAsia="新細明體" w:hAnsi="Arial" w:cs="Arial" w:hint="eastAsia"/>
          <w:b/>
          <w:bCs/>
          <w:sz w:val="28"/>
          <w:szCs w:val="28"/>
        </w:rPr>
        <w:t xml:space="preserve">. </w:t>
      </w:r>
      <w:r w:rsidRPr="00C35559">
        <w:rPr>
          <w:rFonts w:ascii="Arial" w:eastAsia="新細明體" w:hAnsi="Arial" w:cs="Arial"/>
          <w:b/>
          <w:bCs/>
          <w:sz w:val="28"/>
          <w:szCs w:val="28"/>
        </w:rPr>
        <w:t>RESULTS</w:t>
      </w:r>
    </w:p>
    <w:p w14:paraId="2AB1D3F8" w14:textId="28CAE5D9" w:rsidR="0021151C" w:rsidRDefault="0021151C" w:rsidP="0021151C">
      <w:pPr>
        <w:pStyle w:val="Web"/>
        <w:snapToGrid w:val="0"/>
        <w:spacing w:beforeLines="50" w:before="180" w:beforeAutospacing="0" w:after="0" w:afterAutospacing="0"/>
        <w:ind w:firstLineChars="200" w:firstLine="504"/>
        <w:jc w:val="both"/>
        <w:textAlignment w:val="top"/>
        <w:rPr>
          <w:rFonts w:ascii="Times New Roman" w:hAnsi="Times New Roman" w:cs="Times New Roman"/>
          <w:szCs w:val="20"/>
        </w:rPr>
      </w:pPr>
      <w:r w:rsidRPr="00402558">
        <w:rPr>
          <w:rFonts w:ascii="Times New Roman" w:hAnsi="Times New Roman" w:cs="Times New Roman"/>
          <w:szCs w:val="20"/>
        </w:rPr>
        <w:t>Before running binary regression analyses, pairwise correlations among all variables were examined and presented in Table 5. This step is important for predicting the potential multicollinearity issue which came from high correlations between independent variables in a regression model. As shown in Table 5, the number and types of social media used were highly correlated. These high correlations were expected because many retailers in the sample used more than one of the three social media investigated. To minimize multicollinearity, each binary regression model was designed by adding only one of these variables to each model. The number of social media (#Social media in Table 5 and Table 6) refers to how many of the three social media were used. In the model, retailers that did not use any of the three social media were used as a reference group</w:t>
      </w:r>
    </w:p>
    <w:p w14:paraId="0479E81E" w14:textId="09C92797" w:rsidR="0021151C" w:rsidRDefault="0021151C" w:rsidP="0021151C">
      <w:pPr>
        <w:pStyle w:val="Web"/>
        <w:snapToGrid w:val="0"/>
        <w:spacing w:beforeLines="50" w:before="180" w:beforeAutospacing="0" w:after="0" w:afterAutospacing="0"/>
        <w:ind w:firstLineChars="200" w:firstLine="504"/>
        <w:jc w:val="both"/>
        <w:textAlignment w:val="top"/>
        <w:rPr>
          <w:rFonts w:ascii="Times New Roman" w:hAnsi="Times New Roman" w:cs="Times New Roman"/>
          <w:szCs w:val="20"/>
        </w:rPr>
      </w:pPr>
      <w:r w:rsidRPr="00402558">
        <w:rPr>
          <w:rFonts w:ascii="Times New Roman" w:hAnsi="Times New Roman" w:cs="Times New Roman"/>
          <w:szCs w:val="20"/>
        </w:rPr>
        <w:t xml:space="preserve">The results of the logistic regression analysis are summarized in Table 6. As shown, order procurement quality and order fulfillment quality are not significant predictors of reputation which does not support Hypothesis 1. However, use of social media was a significant predictor of reputation depending on the social media used. YouTube and Twitter use were significant at .01 and .05 significance levels respectively. Facebook use was marginally significant at .10 significance level. Regression coefficients were all positive which indicate that an Internet retailer using social media is </w:t>
      </w:r>
      <w:r w:rsidRPr="00402558">
        <w:rPr>
          <w:rFonts w:ascii="Times New Roman" w:hAnsi="Times New Roman" w:cs="Times New Roman"/>
          <w:szCs w:val="20"/>
        </w:rPr>
        <w:lastRenderedPageBreak/>
        <w:t>likely to be reputable. The last column in Table 6 shows the results by adding the number of social media used as an independent variable. This required three dummy variables for one, two, and three social media used, and retailers with no use of social media constituted the reference group. Results show that the use of one type of social media and all three media were significant at .01 level while the use of two social media was marginally significant at .10. The significance levels for three different groups show unique relationship strengths but the results confirm that use of one or more social media is significantly associated with reputation. The findings support Hypothesis 2. Overall, the results indicate that reputable retailers’ service performance was not different from non-reputable retailers, but the former used social media more than non-reputable retailers. Among the three social media, YouTube showed a highly significant relationship with reputation.</w:t>
      </w:r>
    </w:p>
    <w:p w14:paraId="0BD788D2" w14:textId="77777777" w:rsidR="00632DC9" w:rsidRPr="00583874" w:rsidRDefault="00632DC9" w:rsidP="00632DC9">
      <w:pPr>
        <w:pStyle w:val="Web"/>
        <w:adjustRightInd w:val="0"/>
        <w:snapToGrid w:val="0"/>
        <w:spacing w:before="0" w:beforeAutospacing="0" w:after="0" w:afterAutospacing="0"/>
        <w:jc w:val="center"/>
        <w:textAlignment w:val="top"/>
        <w:rPr>
          <w:rFonts w:ascii="Arial" w:eastAsia="新細明體" w:hAnsi="Arial" w:cs="Arial"/>
          <w:b/>
          <w:bCs/>
          <w:szCs w:val="28"/>
        </w:rPr>
      </w:pPr>
    </w:p>
    <w:p w14:paraId="66A899C2" w14:textId="77777777" w:rsidR="00632DC9" w:rsidRPr="00C35559" w:rsidRDefault="00632DC9" w:rsidP="00632DC9">
      <w:pPr>
        <w:pStyle w:val="Web"/>
        <w:adjustRightInd w:val="0"/>
        <w:snapToGrid w:val="0"/>
        <w:spacing w:before="0" w:beforeAutospacing="0" w:after="0" w:afterAutospacing="0"/>
        <w:jc w:val="center"/>
        <w:textAlignment w:val="top"/>
        <w:rPr>
          <w:rFonts w:ascii="Arial" w:eastAsia="新細明體" w:hAnsi="Arial" w:cs="Arial"/>
          <w:b/>
          <w:bCs/>
          <w:sz w:val="28"/>
          <w:szCs w:val="28"/>
        </w:rPr>
      </w:pPr>
      <w:r w:rsidRPr="00C35559">
        <w:rPr>
          <w:rFonts w:ascii="Arial" w:eastAsia="新細明體" w:hAnsi="Arial" w:cs="Arial"/>
          <w:b/>
          <w:bCs/>
          <w:sz w:val="28"/>
          <w:szCs w:val="28"/>
        </w:rPr>
        <w:t>5</w:t>
      </w:r>
      <w:r w:rsidRPr="00C35559">
        <w:rPr>
          <w:rFonts w:ascii="Arial" w:eastAsia="新細明體" w:hAnsi="Arial" w:cs="Arial" w:hint="eastAsia"/>
          <w:b/>
          <w:bCs/>
          <w:sz w:val="28"/>
          <w:szCs w:val="28"/>
        </w:rPr>
        <w:t>.</w:t>
      </w:r>
      <w:r w:rsidRPr="00C35559">
        <w:rPr>
          <w:rFonts w:ascii="Arial" w:eastAsia="新細明體" w:hAnsi="Arial" w:cs="Arial"/>
          <w:b/>
          <w:bCs/>
          <w:sz w:val="28"/>
          <w:szCs w:val="28"/>
        </w:rPr>
        <w:t xml:space="preserve"> DISCUSSION AND IMPLICATIONS</w:t>
      </w:r>
    </w:p>
    <w:p w14:paraId="6D1F8D87" w14:textId="77777777" w:rsidR="00632DC9" w:rsidRPr="00402558" w:rsidRDefault="00632DC9" w:rsidP="00632DC9">
      <w:pPr>
        <w:pStyle w:val="Web"/>
        <w:snapToGrid w:val="0"/>
        <w:spacing w:beforeLines="50" w:before="180" w:beforeAutospacing="0" w:after="0" w:afterAutospacing="0"/>
        <w:ind w:firstLineChars="200" w:firstLine="504"/>
        <w:jc w:val="both"/>
        <w:textAlignment w:val="top"/>
        <w:rPr>
          <w:rFonts w:ascii="Times New Roman" w:hAnsi="Times New Roman" w:cs="Times New Roman"/>
          <w:szCs w:val="20"/>
        </w:rPr>
      </w:pPr>
      <w:r w:rsidRPr="00402558">
        <w:rPr>
          <w:rFonts w:ascii="Times New Roman" w:hAnsi="Times New Roman" w:cs="Times New Roman"/>
          <w:szCs w:val="20"/>
        </w:rPr>
        <w:t xml:space="preserve">The findings in this study provide important information that advances our knowledge on reputation development and reputable Internet retailers’ business practices. In contrast to previous findings that service quality is essential for reputation creation, our data did not support the connection between service quality and reputation. We found that reputable Internet retailers do not necessarily provide higher service quality than non-reputable retailers. </w:t>
      </w:r>
    </w:p>
    <w:p w14:paraId="38B827B1" w14:textId="70446692" w:rsidR="00632DC9" w:rsidRPr="00EB1829" w:rsidRDefault="00632DC9" w:rsidP="00EB1829">
      <w:pPr>
        <w:pStyle w:val="Web"/>
        <w:snapToGrid w:val="0"/>
        <w:spacing w:beforeLines="50" w:before="180" w:beforeAutospacing="0" w:after="0" w:afterAutospacing="0"/>
        <w:ind w:firstLineChars="200" w:firstLine="504"/>
        <w:jc w:val="both"/>
        <w:textAlignment w:val="top"/>
        <w:rPr>
          <w:rFonts w:ascii="Times New Roman" w:hAnsi="Times New Roman" w:cs="Times New Roman"/>
          <w:szCs w:val="20"/>
        </w:rPr>
      </w:pPr>
      <w:r w:rsidRPr="00402558">
        <w:rPr>
          <w:rFonts w:ascii="Times New Roman" w:hAnsi="Times New Roman" w:cs="Times New Roman"/>
          <w:szCs w:val="20"/>
        </w:rPr>
        <w:t>There are two potential explan</w:t>
      </w:r>
      <w:r w:rsidRPr="00EB1829">
        <w:rPr>
          <w:rFonts w:ascii="Times New Roman" w:hAnsi="Times New Roman" w:cs="Times New Roman"/>
          <w:spacing w:val="2"/>
          <w:szCs w:val="20"/>
        </w:rPr>
        <w:t>ations for the conflicting findings. First, it is possible that retailers change their service performance after they become reputable. Online customers trust reputable retailers</w:t>
      </w:r>
      <w:r w:rsidRPr="00402558">
        <w:rPr>
          <w:rFonts w:ascii="Times New Roman" w:hAnsi="Times New Roman" w:cs="Times New Roman"/>
          <w:szCs w:val="20"/>
        </w:rPr>
        <w:t xml:space="preserve"> almost unconditionally</w:t>
      </w:r>
      <w:r>
        <w:rPr>
          <w:rFonts w:ascii="Times New Roman" w:hAnsi="Times New Roman" w:cs="Times New Roman" w:hint="eastAsia"/>
          <w:szCs w:val="20"/>
        </w:rPr>
        <w:t xml:space="preserve"> [</w:t>
      </w:r>
      <w:r w:rsidRPr="00402558">
        <w:rPr>
          <w:rFonts w:ascii="Times New Roman" w:hAnsi="Times New Roman" w:cs="Times New Roman"/>
          <w:szCs w:val="20"/>
        </w:rPr>
        <w:t>23</w:t>
      </w:r>
      <w:r w:rsidR="008E49DA">
        <w:rPr>
          <w:rFonts w:ascii="Times New Roman" w:hAnsi="Times New Roman" w:cs="Times New Roman"/>
          <w:szCs w:val="20"/>
        </w:rPr>
        <w:t>-</w:t>
      </w:r>
      <w:r w:rsidRPr="00402558">
        <w:rPr>
          <w:rFonts w:ascii="Times New Roman" w:hAnsi="Times New Roman" w:cs="Times New Roman"/>
          <w:szCs w:val="20"/>
        </w:rPr>
        <w:t>24</w:t>
      </w:r>
      <w:r>
        <w:rPr>
          <w:rFonts w:ascii="Times New Roman" w:hAnsi="Times New Roman" w:cs="Times New Roman" w:hint="eastAsia"/>
          <w:szCs w:val="20"/>
        </w:rPr>
        <w:t>]</w:t>
      </w:r>
      <w:r w:rsidRPr="00402558">
        <w:rPr>
          <w:rFonts w:ascii="Times New Roman" w:hAnsi="Times New Roman" w:cs="Times New Roman"/>
          <w:szCs w:val="20"/>
        </w:rPr>
        <w:t xml:space="preserve">. Thus, retailers with good reputations might not feel the need to focus on service quality after they obtain a good </w:t>
      </w:r>
      <w:r w:rsidRPr="00EB1829">
        <w:rPr>
          <w:rFonts w:ascii="Times New Roman" w:hAnsi="Times New Roman" w:cs="Times New Roman"/>
          <w:spacing w:val="2"/>
          <w:szCs w:val="20"/>
        </w:rPr>
        <w:t>reputation. Providing exceptional service to customers is expensive for internet retailers because they have to thoroughly study customer preferences, more frequently change their web design, and monitor their supply chains accordingly</w:t>
      </w:r>
      <w:r w:rsidRPr="00EB1829">
        <w:rPr>
          <w:rFonts w:ascii="Times New Roman" w:hAnsi="Times New Roman" w:cs="Times New Roman" w:hint="eastAsia"/>
          <w:spacing w:val="2"/>
          <w:szCs w:val="20"/>
        </w:rPr>
        <w:t xml:space="preserve"> [</w:t>
      </w:r>
      <w:r w:rsidRPr="00EB1829">
        <w:rPr>
          <w:rFonts w:ascii="Times New Roman" w:hAnsi="Times New Roman" w:cs="Times New Roman"/>
          <w:spacing w:val="2"/>
          <w:szCs w:val="20"/>
        </w:rPr>
        <w:t>27</w:t>
      </w:r>
      <w:r w:rsidRPr="00EB1829">
        <w:rPr>
          <w:rFonts w:ascii="Times New Roman" w:hAnsi="Times New Roman" w:cs="Times New Roman" w:hint="eastAsia"/>
          <w:spacing w:val="2"/>
          <w:szCs w:val="20"/>
        </w:rPr>
        <w:t>]</w:t>
      </w:r>
      <w:r w:rsidRPr="00EB1829">
        <w:rPr>
          <w:rFonts w:ascii="Times New Roman" w:hAnsi="Times New Roman" w:cs="Times New Roman"/>
          <w:spacing w:val="2"/>
          <w:szCs w:val="20"/>
        </w:rPr>
        <w:t xml:space="preserve">, </w:t>
      </w:r>
      <w:r w:rsidRPr="00EB1829">
        <w:rPr>
          <w:rFonts w:ascii="Times New Roman" w:hAnsi="Times New Roman" w:cs="Times New Roman" w:hint="eastAsia"/>
          <w:spacing w:val="2"/>
          <w:szCs w:val="20"/>
        </w:rPr>
        <w:t>[</w:t>
      </w:r>
      <w:r w:rsidRPr="00EB1829">
        <w:rPr>
          <w:rFonts w:ascii="Times New Roman" w:hAnsi="Times New Roman" w:cs="Times New Roman"/>
          <w:spacing w:val="2"/>
          <w:szCs w:val="20"/>
        </w:rPr>
        <w:t>3</w:t>
      </w:r>
      <w:r w:rsidRPr="00EB1829">
        <w:rPr>
          <w:rFonts w:ascii="Times New Roman" w:hAnsi="Times New Roman" w:cs="Times New Roman" w:hint="eastAsia"/>
          <w:spacing w:val="2"/>
          <w:szCs w:val="20"/>
        </w:rPr>
        <w:t>]</w:t>
      </w:r>
      <w:r w:rsidRPr="00EB1829">
        <w:rPr>
          <w:rFonts w:ascii="Times New Roman" w:hAnsi="Times New Roman" w:cs="Times New Roman"/>
          <w:spacing w:val="2"/>
          <w:szCs w:val="20"/>
        </w:rPr>
        <w:t xml:space="preserve">. Reducing these maintenance costs increases their profit and their current reputation should protect profits by </w:t>
      </w:r>
      <w:r w:rsidRPr="00402558">
        <w:rPr>
          <w:rFonts w:ascii="Times New Roman" w:hAnsi="Times New Roman" w:cs="Times New Roman"/>
          <w:szCs w:val="20"/>
        </w:rPr>
        <w:t>securing sales under less exceptional service performance. A second explanation for the conflicting findings might be that some retailers could have been reputable outside of t</w:t>
      </w:r>
      <w:r w:rsidRPr="00EB1829">
        <w:rPr>
          <w:rFonts w:ascii="Times New Roman" w:hAnsi="Times New Roman" w:cs="Times New Roman"/>
          <w:spacing w:val="2"/>
          <w:szCs w:val="20"/>
        </w:rPr>
        <w:t>heir online business</w:t>
      </w:r>
      <w:r w:rsidRPr="00402558">
        <w:rPr>
          <w:rFonts w:ascii="Times New Roman" w:hAnsi="Times New Roman" w:cs="Times New Roman"/>
          <w:szCs w:val="20"/>
        </w:rPr>
        <w:t xml:space="preserve"> in the past regardless of their e-business today. For instance, well-known retailers with a wide network (e.g., Walmart, Staples, and Best Buy) have built their reputation </w:t>
      </w:r>
      <w:r w:rsidRPr="00EB1829">
        <w:rPr>
          <w:rFonts w:ascii="Times New Roman" w:hAnsi="Times New Roman" w:cs="Times New Roman"/>
          <w:spacing w:val="2"/>
          <w:kern w:val="24"/>
          <w:szCs w:val="20"/>
        </w:rPr>
        <w:t>from brick-and-mortar stores and are capitalizing on their reputation in the</w:t>
      </w:r>
      <w:r w:rsidRPr="00EB1829">
        <w:rPr>
          <w:rFonts w:ascii="Times New Roman" w:hAnsi="Times New Roman" w:cs="Times New Roman"/>
          <w:spacing w:val="4"/>
          <w:szCs w:val="20"/>
        </w:rPr>
        <w:t xml:space="preserve"> new e-business</w:t>
      </w:r>
      <w:r w:rsidRPr="00EB1829">
        <w:rPr>
          <w:rFonts w:ascii="Times New Roman" w:hAnsi="Times New Roman" w:cs="Times New Roman"/>
          <w:spacing w:val="2"/>
          <w:szCs w:val="20"/>
        </w:rPr>
        <w:t>. Because they already have a</w:t>
      </w:r>
      <w:r w:rsidRPr="00EB1829">
        <w:rPr>
          <w:rFonts w:ascii="Times New Roman" w:hAnsi="Times New Roman" w:cs="Times New Roman"/>
          <w:spacing w:val="4"/>
          <w:szCs w:val="20"/>
        </w:rPr>
        <w:t xml:space="preserve"> reputation from</w:t>
      </w:r>
      <w:r w:rsidRPr="00EB1829">
        <w:rPr>
          <w:rFonts w:ascii="Times New Roman" w:hAnsi="Times New Roman" w:cs="Times New Roman"/>
          <w:spacing w:val="2"/>
          <w:szCs w:val="20"/>
        </w:rPr>
        <w:t xml:space="preserve"> offline</w:t>
      </w:r>
      <w:r w:rsidRPr="00EB1829">
        <w:rPr>
          <w:rFonts w:ascii="Times New Roman" w:hAnsi="Times New Roman" w:cs="Times New Roman"/>
          <w:szCs w:val="20"/>
        </w:rPr>
        <w:t xml:space="preserve"> </w:t>
      </w:r>
    </w:p>
    <w:p w14:paraId="06998DCE" w14:textId="77777777" w:rsidR="0021151C" w:rsidRPr="0021151C" w:rsidRDefault="0021151C" w:rsidP="00402558">
      <w:pPr>
        <w:pStyle w:val="Text"/>
        <w:adjustRightInd w:val="0"/>
        <w:snapToGrid w:val="0"/>
        <w:spacing w:line="240" w:lineRule="auto"/>
        <w:ind w:firstLine="0"/>
        <w:jc w:val="both"/>
        <w:rPr>
          <w:rFonts w:eastAsiaTheme="minorEastAsia"/>
          <w:sz w:val="32"/>
          <w:lang w:val="en-US" w:eastAsia="zh-TW"/>
        </w:rPr>
        <w:sectPr w:rsidR="0021151C" w:rsidRPr="0021151C" w:rsidSect="00CF49C8">
          <w:headerReference w:type="first" r:id="rId14"/>
          <w:pgSz w:w="10773" w:h="14742" w:code="9"/>
          <w:pgMar w:top="1440" w:right="1800" w:bottom="1440" w:left="1800" w:header="567" w:footer="567" w:gutter="0"/>
          <w:pgNumType w:start="56" w:chapStyle="1"/>
          <w:cols w:space="425"/>
          <w:docGrid w:type="lines" w:linePitch="360"/>
        </w:sectPr>
      </w:pPr>
    </w:p>
    <w:p w14:paraId="6024488E" w14:textId="6B004FF1" w:rsidR="00EB1829" w:rsidRDefault="00EB1829" w:rsidP="00EB1829">
      <w:pPr>
        <w:pStyle w:val="Web"/>
        <w:snapToGrid w:val="0"/>
        <w:spacing w:beforeLines="50" w:before="180" w:beforeAutospacing="0" w:after="0" w:afterAutospacing="0"/>
        <w:jc w:val="both"/>
        <w:textAlignment w:val="top"/>
        <w:rPr>
          <w:rFonts w:ascii="Times New Roman" w:hAnsi="Times New Roman" w:cs="Times New Roman"/>
          <w:szCs w:val="20"/>
        </w:rPr>
      </w:pPr>
      <w:r w:rsidRPr="00402558">
        <w:rPr>
          <w:rFonts w:ascii="Times New Roman" w:hAnsi="Times New Roman" w:cs="Times New Roman"/>
          <w:szCs w:val="20"/>
        </w:rPr>
        <w:lastRenderedPageBreak/>
        <w:t>business operations, they might not be highly motivated to further develop their reputation through their Internet retailing operations.</w:t>
      </w:r>
    </w:p>
    <w:p w14:paraId="06110490" w14:textId="17000180" w:rsidR="00D91963" w:rsidRPr="00402558" w:rsidRDefault="006E6508" w:rsidP="00402558">
      <w:pPr>
        <w:pStyle w:val="Web"/>
        <w:snapToGrid w:val="0"/>
        <w:spacing w:beforeLines="50" w:before="180" w:beforeAutospacing="0" w:after="0" w:afterAutospacing="0"/>
        <w:ind w:firstLineChars="200" w:firstLine="504"/>
        <w:jc w:val="both"/>
        <w:textAlignment w:val="top"/>
        <w:rPr>
          <w:rFonts w:ascii="Times New Roman" w:hAnsi="Times New Roman" w:cs="Times New Roman"/>
          <w:szCs w:val="20"/>
        </w:rPr>
      </w:pPr>
      <w:r w:rsidRPr="00402558">
        <w:rPr>
          <w:rFonts w:ascii="Times New Roman" w:hAnsi="Times New Roman" w:cs="Times New Roman"/>
          <w:szCs w:val="20"/>
        </w:rPr>
        <w:t xml:space="preserve">In contrast </w:t>
      </w:r>
      <w:r w:rsidR="008E601E" w:rsidRPr="00402558">
        <w:rPr>
          <w:rFonts w:ascii="Times New Roman" w:hAnsi="Times New Roman" w:cs="Times New Roman"/>
          <w:szCs w:val="20"/>
        </w:rPr>
        <w:t>to</w:t>
      </w:r>
      <w:r w:rsidR="00D91963" w:rsidRPr="00402558">
        <w:rPr>
          <w:rFonts w:ascii="Times New Roman" w:hAnsi="Times New Roman" w:cs="Times New Roman"/>
          <w:szCs w:val="20"/>
        </w:rPr>
        <w:t xml:space="preserve"> service quality, social media use has </w:t>
      </w:r>
      <w:r w:rsidR="00031CD6" w:rsidRPr="00402558">
        <w:rPr>
          <w:rFonts w:ascii="Times New Roman" w:hAnsi="Times New Roman" w:cs="Times New Roman"/>
          <w:szCs w:val="20"/>
        </w:rPr>
        <w:t>a</w:t>
      </w:r>
      <w:r w:rsidR="00D91963" w:rsidRPr="00402558">
        <w:rPr>
          <w:rFonts w:ascii="Times New Roman" w:hAnsi="Times New Roman" w:cs="Times New Roman"/>
          <w:szCs w:val="20"/>
        </w:rPr>
        <w:t xml:space="preserve"> significant relationship with reputation. </w:t>
      </w:r>
      <w:r w:rsidR="009873AF" w:rsidRPr="00402558">
        <w:rPr>
          <w:rFonts w:ascii="Times New Roman" w:hAnsi="Times New Roman" w:cs="Times New Roman"/>
          <w:szCs w:val="20"/>
        </w:rPr>
        <w:t xml:space="preserve">In particular, </w:t>
      </w:r>
      <w:r w:rsidR="009A1259" w:rsidRPr="00402558">
        <w:rPr>
          <w:rFonts w:ascii="Times New Roman" w:hAnsi="Times New Roman" w:cs="Times New Roman"/>
          <w:szCs w:val="20"/>
        </w:rPr>
        <w:t xml:space="preserve">the </w:t>
      </w:r>
      <w:r w:rsidR="009873AF" w:rsidRPr="00402558">
        <w:rPr>
          <w:rFonts w:ascii="Times New Roman" w:hAnsi="Times New Roman" w:cs="Times New Roman"/>
          <w:szCs w:val="20"/>
        </w:rPr>
        <w:t>significant association</w:t>
      </w:r>
      <w:r w:rsidR="00B11EF8" w:rsidRPr="00402558">
        <w:rPr>
          <w:rFonts w:ascii="Times New Roman" w:hAnsi="Times New Roman" w:cs="Times New Roman"/>
          <w:szCs w:val="20"/>
        </w:rPr>
        <w:t>s</w:t>
      </w:r>
      <w:r w:rsidR="009873AF" w:rsidRPr="00402558">
        <w:rPr>
          <w:rFonts w:ascii="Times New Roman" w:hAnsi="Times New Roman" w:cs="Times New Roman"/>
          <w:szCs w:val="20"/>
        </w:rPr>
        <w:t xml:space="preserve"> between Internet retailer </w:t>
      </w:r>
      <w:r w:rsidR="00B11EF8" w:rsidRPr="00402558">
        <w:rPr>
          <w:rFonts w:ascii="Times New Roman" w:hAnsi="Times New Roman" w:cs="Times New Roman"/>
          <w:szCs w:val="20"/>
        </w:rPr>
        <w:t xml:space="preserve">reputation and </w:t>
      </w:r>
      <w:r w:rsidR="009873AF" w:rsidRPr="00402558">
        <w:rPr>
          <w:rFonts w:ascii="Times New Roman" w:hAnsi="Times New Roman" w:cs="Times New Roman"/>
          <w:szCs w:val="20"/>
        </w:rPr>
        <w:t xml:space="preserve">use of Twitter </w:t>
      </w:r>
      <w:r w:rsidR="00B11EF8" w:rsidRPr="00402558">
        <w:rPr>
          <w:rFonts w:ascii="Times New Roman" w:hAnsi="Times New Roman" w:cs="Times New Roman"/>
          <w:szCs w:val="20"/>
        </w:rPr>
        <w:t>and</w:t>
      </w:r>
      <w:r w:rsidR="009873AF" w:rsidRPr="00402558">
        <w:rPr>
          <w:rFonts w:ascii="Times New Roman" w:hAnsi="Times New Roman" w:cs="Times New Roman"/>
          <w:szCs w:val="20"/>
        </w:rPr>
        <w:t xml:space="preserve"> YouTube suggest that reputable retailers are more active in social media marketing than non-reputable </w:t>
      </w:r>
      <w:r w:rsidR="003F12B3" w:rsidRPr="00402558">
        <w:rPr>
          <w:rFonts w:ascii="Times New Roman" w:hAnsi="Times New Roman" w:cs="Times New Roman"/>
          <w:szCs w:val="20"/>
        </w:rPr>
        <w:t>retailers</w:t>
      </w:r>
      <w:r w:rsidR="009873AF" w:rsidRPr="00402558">
        <w:rPr>
          <w:rFonts w:ascii="Times New Roman" w:hAnsi="Times New Roman" w:cs="Times New Roman"/>
          <w:szCs w:val="20"/>
        </w:rPr>
        <w:t xml:space="preserve">. It is interesting </w:t>
      </w:r>
      <w:r w:rsidR="00476C13" w:rsidRPr="00402558">
        <w:rPr>
          <w:rFonts w:ascii="Times New Roman" w:hAnsi="Times New Roman" w:cs="Times New Roman"/>
          <w:szCs w:val="20"/>
        </w:rPr>
        <w:t>that</w:t>
      </w:r>
      <w:r w:rsidR="009873AF" w:rsidRPr="00402558">
        <w:rPr>
          <w:rFonts w:ascii="Times New Roman" w:hAnsi="Times New Roman" w:cs="Times New Roman"/>
          <w:szCs w:val="20"/>
        </w:rPr>
        <w:t xml:space="preserve"> the significance levels f</w:t>
      </w:r>
      <w:r w:rsidR="00476C13" w:rsidRPr="00402558">
        <w:rPr>
          <w:rFonts w:ascii="Times New Roman" w:hAnsi="Times New Roman" w:cs="Times New Roman"/>
          <w:szCs w:val="20"/>
        </w:rPr>
        <w:t>or</w:t>
      </w:r>
      <w:r w:rsidR="009873AF" w:rsidRPr="00402558">
        <w:rPr>
          <w:rFonts w:ascii="Times New Roman" w:hAnsi="Times New Roman" w:cs="Times New Roman"/>
          <w:szCs w:val="20"/>
        </w:rPr>
        <w:t xml:space="preserve"> Facebook (p=0.1)</w:t>
      </w:r>
      <w:r w:rsidR="00476C13" w:rsidRPr="00402558">
        <w:rPr>
          <w:rFonts w:ascii="Times New Roman" w:hAnsi="Times New Roman" w:cs="Times New Roman"/>
          <w:szCs w:val="20"/>
        </w:rPr>
        <w:t>,</w:t>
      </w:r>
      <w:r w:rsidR="009873AF" w:rsidRPr="00402558">
        <w:rPr>
          <w:rFonts w:ascii="Times New Roman" w:hAnsi="Times New Roman" w:cs="Times New Roman"/>
          <w:szCs w:val="20"/>
        </w:rPr>
        <w:t xml:space="preserve"> Twitter (p=0.05),</w:t>
      </w:r>
      <w:r w:rsidR="00476C13" w:rsidRPr="00402558">
        <w:rPr>
          <w:rFonts w:ascii="Times New Roman" w:hAnsi="Times New Roman" w:cs="Times New Roman"/>
          <w:szCs w:val="20"/>
        </w:rPr>
        <w:t xml:space="preserve"> and</w:t>
      </w:r>
      <w:r w:rsidR="009873AF" w:rsidRPr="00402558">
        <w:rPr>
          <w:rFonts w:ascii="Times New Roman" w:hAnsi="Times New Roman" w:cs="Times New Roman"/>
          <w:szCs w:val="20"/>
        </w:rPr>
        <w:t xml:space="preserve"> YouTube (p=0.01</w:t>
      </w:r>
      <w:r w:rsidR="008E601E" w:rsidRPr="00402558">
        <w:rPr>
          <w:rFonts w:ascii="Times New Roman" w:hAnsi="Times New Roman" w:cs="Times New Roman"/>
          <w:szCs w:val="20"/>
        </w:rPr>
        <w:t>)</w:t>
      </w:r>
      <w:r w:rsidR="009873AF" w:rsidRPr="00402558">
        <w:rPr>
          <w:rFonts w:ascii="Times New Roman" w:hAnsi="Times New Roman" w:cs="Times New Roman"/>
          <w:szCs w:val="20"/>
        </w:rPr>
        <w:t xml:space="preserve"> </w:t>
      </w:r>
      <w:r w:rsidR="00476C13" w:rsidRPr="00402558">
        <w:rPr>
          <w:rFonts w:ascii="Times New Roman" w:hAnsi="Times New Roman" w:cs="Times New Roman"/>
          <w:szCs w:val="20"/>
        </w:rPr>
        <w:t>parallel</w:t>
      </w:r>
      <w:r w:rsidR="009873AF" w:rsidRPr="00402558">
        <w:rPr>
          <w:rFonts w:ascii="Times New Roman" w:hAnsi="Times New Roman" w:cs="Times New Roman"/>
          <w:szCs w:val="20"/>
        </w:rPr>
        <w:t>s the order of popularity of social media</w:t>
      </w:r>
      <w:r w:rsidR="00476C13" w:rsidRPr="00402558">
        <w:rPr>
          <w:rFonts w:ascii="Times New Roman" w:hAnsi="Times New Roman" w:cs="Times New Roman"/>
          <w:szCs w:val="20"/>
        </w:rPr>
        <w:t xml:space="preserve"> use by the retailers</w:t>
      </w:r>
      <w:r w:rsidR="009873AF" w:rsidRPr="00402558">
        <w:rPr>
          <w:rFonts w:ascii="Times New Roman" w:hAnsi="Times New Roman" w:cs="Times New Roman"/>
          <w:szCs w:val="20"/>
        </w:rPr>
        <w:t xml:space="preserve">. Among </w:t>
      </w:r>
      <w:r w:rsidR="00476C13" w:rsidRPr="00402558">
        <w:rPr>
          <w:rFonts w:ascii="Times New Roman" w:hAnsi="Times New Roman" w:cs="Times New Roman"/>
          <w:szCs w:val="20"/>
        </w:rPr>
        <w:t xml:space="preserve">the </w:t>
      </w:r>
      <w:r w:rsidR="009873AF" w:rsidRPr="00402558">
        <w:rPr>
          <w:rFonts w:ascii="Times New Roman" w:hAnsi="Times New Roman" w:cs="Times New Roman"/>
          <w:szCs w:val="20"/>
        </w:rPr>
        <w:t xml:space="preserve">619 retailers in our sample, 530 (85.6%) used Facebook, 480 </w:t>
      </w:r>
      <w:r w:rsidR="00D316FB" w:rsidRPr="00402558">
        <w:rPr>
          <w:rFonts w:ascii="Times New Roman" w:hAnsi="Times New Roman" w:cs="Times New Roman"/>
          <w:szCs w:val="20"/>
        </w:rPr>
        <w:t xml:space="preserve">(77.5%) </w:t>
      </w:r>
      <w:r w:rsidR="009873AF" w:rsidRPr="00402558">
        <w:rPr>
          <w:rFonts w:ascii="Times New Roman" w:hAnsi="Times New Roman" w:cs="Times New Roman"/>
          <w:szCs w:val="20"/>
        </w:rPr>
        <w:t xml:space="preserve">used Twitter, and only 239 (38.6%) used YouTube. The </w:t>
      </w:r>
      <w:r w:rsidR="008245BF" w:rsidRPr="00402558">
        <w:rPr>
          <w:rFonts w:ascii="Times New Roman" w:hAnsi="Times New Roman" w:cs="Times New Roman"/>
          <w:szCs w:val="20"/>
        </w:rPr>
        <w:t>relative</w:t>
      </w:r>
      <w:r w:rsidR="009873AF" w:rsidRPr="00402558">
        <w:rPr>
          <w:rFonts w:ascii="Times New Roman" w:hAnsi="Times New Roman" w:cs="Times New Roman"/>
          <w:szCs w:val="20"/>
        </w:rPr>
        <w:t xml:space="preserve"> popularity</w:t>
      </w:r>
      <w:r w:rsidR="003325B3" w:rsidRPr="00402558">
        <w:rPr>
          <w:rFonts w:ascii="Times New Roman" w:hAnsi="Times New Roman" w:cs="Times New Roman"/>
          <w:szCs w:val="20"/>
        </w:rPr>
        <w:t xml:space="preserve"> of the social media</w:t>
      </w:r>
      <w:r w:rsidR="009873AF" w:rsidRPr="00402558">
        <w:rPr>
          <w:rFonts w:ascii="Times New Roman" w:hAnsi="Times New Roman" w:cs="Times New Roman"/>
          <w:szCs w:val="20"/>
        </w:rPr>
        <w:t xml:space="preserve"> </w:t>
      </w:r>
      <w:r w:rsidR="00F834B3" w:rsidRPr="00402558">
        <w:rPr>
          <w:rFonts w:ascii="Times New Roman" w:hAnsi="Times New Roman" w:cs="Times New Roman"/>
          <w:szCs w:val="20"/>
        </w:rPr>
        <w:t>might</w:t>
      </w:r>
      <w:r w:rsidR="009873AF" w:rsidRPr="00402558">
        <w:rPr>
          <w:rFonts w:ascii="Times New Roman" w:hAnsi="Times New Roman" w:cs="Times New Roman"/>
          <w:szCs w:val="20"/>
        </w:rPr>
        <w:t xml:space="preserve"> explain </w:t>
      </w:r>
      <w:r w:rsidR="005F2400" w:rsidRPr="00402558">
        <w:rPr>
          <w:rFonts w:ascii="Times New Roman" w:hAnsi="Times New Roman" w:cs="Times New Roman"/>
          <w:szCs w:val="20"/>
        </w:rPr>
        <w:t>the</w:t>
      </w:r>
      <w:r w:rsidR="009873AF" w:rsidRPr="00402558">
        <w:rPr>
          <w:rFonts w:ascii="Times New Roman" w:hAnsi="Times New Roman" w:cs="Times New Roman"/>
          <w:szCs w:val="20"/>
        </w:rPr>
        <w:t xml:space="preserve"> significance levels among social media regarding their association with reputation. The high popularity of Facebook implies that many non-reputable retailers </w:t>
      </w:r>
      <w:r w:rsidR="00F75DA0" w:rsidRPr="00402558">
        <w:rPr>
          <w:rFonts w:ascii="Times New Roman" w:hAnsi="Times New Roman" w:cs="Times New Roman"/>
          <w:szCs w:val="20"/>
        </w:rPr>
        <w:t xml:space="preserve">may </w:t>
      </w:r>
      <w:r w:rsidR="009873AF" w:rsidRPr="00402558">
        <w:rPr>
          <w:rFonts w:ascii="Times New Roman" w:hAnsi="Times New Roman" w:cs="Times New Roman"/>
          <w:szCs w:val="20"/>
        </w:rPr>
        <w:t>use Facebook which w</w:t>
      </w:r>
      <w:r w:rsidR="00F75DA0" w:rsidRPr="00402558">
        <w:rPr>
          <w:rFonts w:ascii="Times New Roman" w:hAnsi="Times New Roman" w:cs="Times New Roman"/>
          <w:szCs w:val="20"/>
        </w:rPr>
        <w:t>ould</w:t>
      </w:r>
      <w:r w:rsidR="009873AF" w:rsidRPr="00402558">
        <w:rPr>
          <w:rFonts w:ascii="Times New Roman" w:hAnsi="Times New Roman" w:cs="Times New Roman"/>
          <w:szCs w:val="20"/>
        </w:rPr>
        <w:t xml:space="preserve"> blur the </w:t>
      </w:r>
      <w:r w:rsidR="008245BF" w:rsidRPr="00402558">
        <w:rPr>
          <w:rFonts w:ascii="Times New Roman" w:hAnsi="Times New Roman" w:cs="Times New Roman"/>
          <w:szCs w:val="20"/>
        </w:rPr>
        <w:t>differences</w:t>
      </w:r>
      <w:r w:rsidR="009873AF" w:rsidRPr="00402558">
        <w:rPr>
          <w:rFonts w:ascii="Times New Roman" w:hAnsi="Times New Roman" w:cs="Times New Roman"/>
          <w:szCs w:val="20"/>
        </w:rPr>
        <w:t xml:space="preserve"> between reputable and non-reputable retailers’ use of this social medium. </w:t>
      </w:r>
    </w:p>
    <w:p w14:paraId="5B3154CC" w14:textId="49135477" w:rsidR="009873AF" w:rsidRPr="00402558" w:rsidRDefault="009873AF" w:rsidP="00402558">
      <w:pPr>
        <w:pStyle w:val="Web"/>
        <w:snapToGrid w:val="0"/>
        <w:spacing w:beforeLines="50" w:before="180" w:beforeAutospacing="0" w:after="0" w:afterAutospacing="0"/>
        <w:ind w:firstLineChars="200" w:firstLine="504"/>
        <w:jc w:val="both"/>
        <w:textAlignment w:val="top"/>
        <w:rPr>
          <w:rFonts w:ascii="Times New Roman" w:hAnsi="Times New Roman" w:cs="Times New Roman"/>
          <w:szCs w:val="20"/>
        </w:rPr>
      </w:pPr>
      <w:r w:rsidRPr="00402558">
        <w:rPr>
          <w:rFonts w:ascii="Times New Roman" w:hAnsi="Times New Roman" w:cs="Times New Roman"/>
          <w:szCs w:val="20"/>
        </w:rPr>
        <w:t xml:space="preserve">Conversely, a relatively </w:t>
      </w:r>
      <w:r w:rsidR="0093002C" w:rsidRPr="00402558">
        <w:rPr>
          <w:rFonts w:ascii="Times New Roman" w:hAnsi="Times New Roman" w:cs="Times New Roman"/>
          <w:szCs w:val="20"/>
        </w:rPr>
        <w:t>lower use of</w:t>
      </w:r>
      <w:r w:rsidRPr="00402558">
        <w:rPr>
          <w:rFonts w:ascii="Times New Roman" w:hAnsi="Times New Roman" w:cs="Times New Roman"/>
          <w:szCs w:val="20"/>
        </w:rPr>
        <w:t xml:space="preserve"> YouTube among Internet retailers suggest</w:t>
      </w:r>
      <w:r w:rsidR="0093002C" w:rsidRPr="00402558">
        <w:rPr>
          <w:rFonts w:ascii="Times New Roman" w:hAnsi="Times New Roman" w:cs="Times New Roman"/>
          <w:szCs w:val="20"/>
        </w:rPr>
        <w:t>s</w:t>
      </w:r>
      <w:r w:rsidRPr="00402558">
        <w:rPr>
          <w:rFonts w:ascii="Times New Roman" w:hAnsi="Times New Roman" w:cs="Times New Roman"/>
          <w:szCs w:val="20"/>
        </w:rPr>
        <w:t xml:space="preserve"> that only retailers with adequate resour</w:t>
      </w:r>
      <w:r w:rsidR="00D91963" w:rsidRPr="00402558">
        <w:rPr>
          <w:rFonts w:ascii="Times New Roman" w:hAnsi="Times New Roman" w:cs="Times New Roman"/>
          <w:szCs w:val="20"/>
        </w:rPr>
        <w:t xml:space="preserve">ces can use this social medium. </w:t>
      </w:r>
      <w:r w:rsidR="00157E94" w:rsidRPr="00402558">
        <w:rPr>
          <w:rFonts w:ascii="Times New Roman" w:hAnsi="Times New Roman" w:cs="Times New Roman"/>
          <w:szCs w:val="20"/>
        </w:rPr>
        <w:t xml:space="preserve">This finding points to the cost of social media use as </w:t>
      </w:r>
      <w:r w:rsidR="0067434E" w:rsidRPr="00402558">
        <w:rPr>
          <w:rFonts w:ascii="Times New Roman" w:hAnsi="Times New Roman" w:cs="Times New Roman"/>
          <w:szCs w:val="20"/>
        </w:rPr>
        <w:t xml:space="preserve">a </w:t>
      </w:r>
      <w:r w:rsidR="00157E94" w:rsidRPr="00402558">
        <w:rPr>
          <w:rFonts w:ascii="Times New Roman" w:hAnsi="Times New Roman" w:cs="Times New Roman"/>
          <w:szCs w:val="20"/>
        </w:rPr>
        <w:t xml:space="preserve">key differentiator between reputable and non-reputable retailers. </w:t>
      </w:r>
      <w:r w:rsidR="00197308" w:rsidRPr="00402558">
        <w:rPr>
          <w:rFonts w:ascii="Times New Roman" w:hAnsi="Times New Roman" w:cs="Times New Roman"/>
          <w:szCs w:val="20"/>
        </w:rPr>
        <w:t>It may be expensive to implement social media marketing and this cost factor can favor reputable retailers who can afford it</w:t>
      </w:r>
      <w:r w:rsidR="005F311E" w:rsidRPr="00402558">
        <w:rPr>
          <w:rFonts w:ascii="Times New Roman" w:hAnsi="Times New Roman" w:cs="Times New Roman"/>
          <w:szCs w:val="20"/>
        </w:rPr>
        <w:t xml:space="preserve">. </w:t>
      </w:r>
      <w:r w:rsidR="00197308" w:rsidRPr="00402558">
        <w:rPr>
          <w:rFonts w:ascii="Times New Roman" w:hAnsi="Times New Roman" w:cs="Times New Roman"/>
          <w:szCs w:val="20"/>
        </w:rPr>
        <w:t>Moreover, t</w:t>
      </w:r>
      <w:r w:rsidR="00D91963" w:rsidRPr="00402558">
        <w:rPr>
          <w:rFonts w:ascii="Times New Roman" w:hAnsi="Times New Roman" w:cs="Times New Roman"/>
          <w:szCs w:val="20"/>
        </w:rPr>
        <w:t>he cost of using social media may v</w:t>
      </w:r>
      <w:r w:rsidR="00BE6C23" w:rsidRPr="00402558">
        <w:rPr>
          <w:rFonts w:ascii="Times New Roman" w:hAnsi="Times New Roman" w:cs="Times New Roman"/>
          <w:szCs w:val="20"/>
        </w:rPr>
        <w:t xml:space="preserve">ary by individual social media. One reason </w:t>
      </w:r>
      <w:r w:rsidR="00BA2F70" w:rsidRPr="00402558">
        <w:rPr>
          <w:rFonts w:ascii="Times New Roman" w:hAnsi="Times New Roman" w:cs="Times New Roman"/>
          <w:szCs w:val="20"/>
        </w:rPr>
        <w:t>why</w:t>
      </w:r>
      <w:r w:rsidR="00BE6C23" w:rsidRPr="00402558">
        <w:rPr>
          <w:rFonts w:ascii="Times New Roman" w:hAnsi="Times New Roman" w:cs="Times New Roman"/>
          <w:szCs w:val="20"/>
        </w:rPr>
        <w:t xml:space="preserve"> Facebook and Twitter are popular among Internet retailers might be </w:t>
      </w:r>
      <w:r w:rsidR="00BA2F70" w:rsidRPr="00402558">
        <w:rPr>
          <w:rFonts w:ascii="Times New Roman" w:hAnsi="Times New Roman" w:cs="Times New Roman"/>
          <w:szCs w:val="20"/>
        </w:rPr>
        <w:t>their</w:t>
      </w:r>
      <w:r w:rsidR="00BE6C23" w:rsidRPr="00402558">
        <w:rPr>
          <w:rFonts w:ascii="Times New Roman" w:hAnsi="Times New Roman" w:cs="Times New Roman"/>
          <w:szCs w:val="20"/>
        </w:rPr>
        <w:t xml:space="preserve"> low cost of </w:t>
      </w:r>
      <w:r w:rsidR="00CF1922" w:rsidRPr="00402558">
        <w:rPr>
          <w:rFonts w:ascii="Times New Roman" w:hAnsi="Times New Roman" w:cs="Times New Roman"/>
          <w:szCs w:val="20"/>
        </w:rPr>
        <w:t>social networking</w:t>
      </w:r>
      <w:r w:rsidR="00EB1829">
        <w:rPr>
          <w:rFonts w:ascii="Times New Roman" w:hAnsi="Times New Roman" w:cs="Times New Roman" w:hint="eastAsia"/>
          <w:szCs w:val="20"/>
        </w:rPr>
        <w:t xml:space="preserve"> [</w:t>
      </w:r>
      <w:r w:rsidR="00160D46" w:rsidRPr="00402558">
        <w:rPr>
          <w:rFonts w:ascii="Times New Roman" w:hAnsi="Times New Roman" w:cs="Times New Roman"/>
          <w:szCs w:val="20"/>
        </w:rPr>
        <w:t>39</w:t>
      </w:r>
      <w:r w:rsidR="00EB1829">
        <w:rPr>
          <w:rFonts w:ascii="Times New Roman" w:hAnsi="Times New Roman" w:cs="Times New Roman" w:hint="eastAsia"/>
          <w:szCs w:val="20"/>
        </w:rPr>
        <w:t>]</w:t>
      </w:r>
      <w:r w:rsidR="00D808CA" w:rsidRPr="00402558">
        <w:rPr>
          <w:rFonts w:ascii="Times New Roman" w:hAnsi="Times New Roman" w:cs="Times New Roman"/>
          <w:szCs w:val="20"/>
        </w:rPr>
        <w:t xml:space="preserve">, </w:t>
      </w:r>
      <w:r w:rsidR="00EB1829">
        <w:rPr>
          <w:rFonts w:ascii="Times New Roman" w:hAnsi="Times New Roman" w:cs="Times New Roman" w:hint="eastAsia"/>
          <w:szCs w:val="20"/>
        </w:rPr>
        <w:t>[</w:t>
      </w:r>
      <w:r w:rsidR="00D808CA" w:rsidRPr="00402558">
        <w:rPr>
          <w:rFonts w:ascii="Times New Roman" w:hAnsi="Times New Roman" w:cs="Times New Roman"/>
          <w:szCs w:val="20"/>
        </w:rPr>
        <w:t>5</w:t>
      </w:r>
      <w:r w:rsidR="00160D46" w:rsidRPr="00402558">
        <w:rPr>
          <w:rFonts w:ascii="Times New Roman" w:hAnsi="Times New Roman" w:cs="Times New Roman"/>
          <w:szCs w:val="20"/>
        </w:rPr>
        <w:t>1</w:t>
      </w:r>
      <w:r w:rsidR="00EB1829">
        <w:rPr>
          <w:rFonts w:ascii="Times New Roman" w:hAnsi="Times New Roman" w:cs="Times New Roman" w:hint="eastAsia"/>
          <w:szCs w:val="20"/>
        </w:rPr>
        <w:t>]</w:t>
      </w:r>
      <w:r w:rsidR="00CF1922" w:rsidRPr="00402558">
        <w:rPr>
          <w:rFonts w:ascii="Times New Roman" w:hAnsi="Times New Roman" w:cs="Times New Roman"/>
          <w:szCs w:val="20"/>
        </w:rPr>
        <w:t xml:space="preserve">. </w:t>
      </w:r>
      <w:r w:rsidR="00AA694B" w:rsidRPr="00402558">
        <w:rPr>
          <w:rFonts w:ascii="Times New Roman" w:hAnsi="Times New Roman" w:cs="Times New Roman"/>
          <w:szCs w:val="20"/>
        </w:rPr>
        <w:t>The cost for</w:t>
      </w:r>
      <w:r w:rsidR="00157E94" w:rsidRPr="00402558">
        <w:rPr>
          <w:rFonts w:ascii="Times New Roman" w:hAnsi="Times New Roman" w:cs="Times New Roman"/>
          <w:szCs w:val="20"/>
        </w:rPr>
        <w:t xml:space="preserve"> YouTube marketing</w:t>
      </w:r>
      <w:r w:rsidR="00AA694B" w:rsidRPr="00402558">
        <w:rPr>
          <w:rFonts w:ascii="Times New Roman" w:hAnsi="Times New Roman" w:cs="Times New Roman"/>
          <w:szCs w:val="20"/>
        </w:rPr>
        <w:t xml:space="preserve"> might be higher because it</w:t>
      </w:r>
      <w:r w:rsidR="00157E94" w:rsidRPr="00402558">
        <w:rPr>
          <w:rFonts w:ascii="Times New Roman" w:hAnsi="Times New Roman" w:cs="Times New Roman"/>
          <w:szCs w:val="20"/>
        </w:rPr>
        <w:t xml:space="preserve"> requires extra efforts to transform their </w:t>
      </w:r>
      <w:r w:rsidR="0067434E" w:rsidRPr="00402558">
        <w:rPr>
          <w:rFonts w:ascii="Times New Roman" w:hAnsi="Times New Roman" w:cs="Times New Roman"/>
          <w:szCs w:val="20"/>
        </w:rPr>
        <w:t xml:space="preserve">marketing intent to a streaming/video </w:t>
      </w:r>
      <w:r w:rsidR="00157E94" w:rsidRPr="00402558">
        <w:rPr>
          <w:rFonts w:ascii="Times New Roman" w:hAnsi="Times New Roman" w:cs="Times New Roman"/>
          <w:szCs w:val="20"/>
        </w:rPr>
        <w:t>format</w:t>
      </w:r>
      <w:r w:rsidR="008E601E" w:rsidRPr="00402558">
        <w:rPr>
          <w:rFonts w:ascii="Times New Roman" w:hAnsi="Times New Roman" w:cs="Times New Roman"/>
          <w:szCs w:val="20"/>
        </w:rPr>
        <w:t>. This explains that</w:t>
      </w:r>
      <w:r w:rsidR="00157E94" w:rsidRPr="00402558">
        <w:rPr>
          <w:rFonts w:ascii="Times New Roman" w:hAnsi="Times New Roman" w:cs="Times New Roman"/>
          <w:szCs w:val="20"/>
        </w:rPr>
        <w:t xml:space="preserve"> fewer retailers use YouTube </w:t>
      </w:r>
      <w:r w:rsidR="00AA694B" w:rsidRPr="00402558">
        <w:rPr>
          <w:rFonts w:ascii="Times New Roman" w:hAnsi="Times New Roman" w:cs="Times New Roman"/>
          <w:szCs w:val="20"/>
        </w:rPr>
        <w:t xml:space="preserve">compared to </w:t>
      </w:r>
      <w:r w:rsidR="00157E94" w:rsidRPr="00402558">
        <w:rPr>
          <w:rFonts w:ascii="Times New Roman" w:hAnsi="Times New Roman" w:cs="Times New Roman"/>
          <w:szCs w:val="20"/>
        </w:rPr>
        <w:t xml:space="preserve">Facebook and Twitter. </w:t>
      </w:r>
      <w:r w:rsidR="00BE6C23" w:rsidRPr="00402558">
        <w:rPr>
          <w:rFonts w:ascii="Times New Roman" w:hAnsi="Times New Roman" w:cs="Times New Roman"/>
          <w:szCs w:val="20"/>
        </w:rPr>
        <w:t xml:space="preserve">Reputable retailers </w:t>
      </w:r>
      <w:r w:rsidR="00AA694B" w:rsidRPr="00402558">
        <w:rPr>
          <w:rFonts w:ascii="Times New Roman" w:hAnsi="Times New Roman" w:cs="Times New Roman"/>
          <w:szCs w:val="20"/>
        </w:rPr>
        <w:t>may be better able to</w:t>
      </w:r>
      <w:r w:rsidR="00BE6C23" w:rsidRPr="00402558">
        <w:rPr>
          <w:rFonts w:ascii="Times New Roman" w:hAnsi="Times New Roman" w:cs="Times New Roman"/>
          <w:szCs w:val="20"/>
        </w:rPr>
        <w:t xml:space="preserve"> afford the cost of using YouTube as a marketing tool. </w:t>
      </w:r>
    </w:p>
    <w:p w14:paraId="0E8EF8F1" w14:textId="6A6440D1" w:rsidR="009873AF" w:rsidRPr="00402558" w:rsidRDefault="009873AF" w:rsidP="00402558">
      <w:pPr>
        <w:pStyle w:val="Web"/>
        <w:snapToGrid w:val="0"/>
        <w:spacing w:beforeLines="50" w:before="180" w:beforeAutospacing="0" w:after="0" w:afterAutospacing="0"/>
        <w:ind w:firstLineChars="200" w:firstLine="504"/>
        <w:jc w:val="both"/>
        <w:textAlignment w:val="top"/>
        <w:rPr>
          <w:rFonts w:ascii="Times New Roman" w:hAnsi="Times New Roman" w:cs="Times New Roman"/>
          <w:szCs w:val="20"/>
        </w:rPr>
      </w:pPr>
      <w:r w:rsidRPr="00402558">
        <w:rPr>
          <w:rFonts w:ascii="Times New Roman" w:hAnsi="Times New Roman" w:cs="Times New Roman"/>
          <w:szCs w:val="20"/>
        </w:rPr>
        <w:t xml:space="preserve">The findings </w:t>
      </w:r>
      <w:r w:rsidR="00D217CC" w:rsidRPr="00402558">
        <w:rPr>
          <w:rFonts w:ascii="Times New Roman" w:hAnsi="Times New Roman" w:cs="Times New Roman"/>
          <w:szCs w:val="20"/>
        </w:rPr>
        <w:t xml:space="preserve">regarding </w:t>
      </w:r>
      <w:r w:rsidRPr="00402558">
        <w:rPr>
          <w:rFonts w:ascii="Times New Roman" w:hAnsi="Times New Roman" w:cs="Times New Roman"/>
          <w:szCs w:val="20"/>
        </w:rPr>
        <w:t xml:space="preserve">service quality and social media reveal some important practices </w:t>
      </w:r>
      <w:r w:rsidR="00D217CC" w:rsidRPr="00402558">
        <w:rPr>
          <w:rFonts w:ascii="Times New Roman" w:hAnsi="Times New Roman" w:cs="Times New Roman"/>
          <w:szCs w:val="20"/>
        </w:rPr>
        <w:t xml:space="preserve">of </w:t>
      </w:r>
      <w:r w:rsidRPr="00402558">
        <w:rPr>
          <w:rFonts w:ascii="Times New Roman" w:hAnsi="Times New Roman" w:cs="Times New Roman"/>
          <w:szCs w:val="20"/>
        </w:rPr>
        <w:t xml:space="preserve">reputable </w:t>
      </w:r>
      <w:r w:rsidR="00D217CC" w:rsidRPr="00402558">
        <w:rPr>
          <w:rFonts w:ascii="Times New Roman" w:hAnsi="Times New Roman" w:cs="Times New Roman"/>
          <w:szCs w:val="20"/>
        </w:rPr>
        <w:t xml:space="preserve">internet </w:t>
      </w:r>
      <w:r w:rsidRPr="00402558">
        <w:rPr>
          <w:rFonts w:ascii="Times New Roman" w:hAnsi="Times New Roman" w:cs="Times New Roman"/>
          <w:szCs w:val="20"/>
        </w:rPr>
        <w:t xml:space="preserve">retailers and some challenges that </w:t>
      </w:r>
      <w:r w:rsidR="00D217CC" w:rsidRPr="00402558">
        <w:rPr>
          <w:rFonts w:ascii="Times New Roman" w:hAnsi="Times New Roman" w:cs="Times New Roman"/>
          <w:szCs w:val="20"/>
        </w:rPr>
        <w:t xml:space="preserve">confront </w:t>
      </w:r>
      <w:r w:rsidRPr="00402558">
        <w:rPr>
          <w:rFonts w:ascii="Times New Roman" w:hAnsi="Times New Roman" w:cs="Times New Roman"/>
          <w:szCs w:val="20"/>
        </w:rPr>
        <w:t xml:space="preserve">non-reputable retailers. Reputable retailers </w:t>
      </w:r>
      <w:r w:rsidR="001A27A4" w:rsidRPr="00402558">
        <w:rPr>
          <w:rFonts w:ascii="Times New Roman" w:hAnsi="Times New Roman" w:cs="Times New Roman"/>
          <w:szCs w:val="20"/>
        </w:rPr>
        <w:t xml:space="preserve">more actively </w:t>
      </w:r>
      <w:r w:rsidRPr="00402558">
        <w:rPr>
          <w:rFonts w:ascii="Times New Roman" w:hAnsi="Times New Roman" w:cs="Times New Roman"/>
          <w:szCs w:val="20"/>
        </w:rPr>
        <w:t xml:space="preserve">use social media and their reputation helps not only </w:t>
      </w:r>
      <w:r w:rsidR="00123EE7" w:rsidRPr="00402558">
        <w:rPr>
          <w:rFonts w:ascii="Times New Roman" w:hAnsi="Times New Roman" w:cs="Times New Roman"/>
          <w:szCs w:val="20"/>
        </w:rPr>
        <w:t xml:space="preserve">manage </w:t>
      </w:r>
      <w:r w:rsidRPr="00402558">
        <w:rPr>
          <w:rFonts w:ascii="Times New Roman" w:hAnsi="Times New Roman" w:cs="Times New Roman"/>
          <w:szCs w:val="20"/>
        </w:rPr>
        <w:t>customer relationship</w:t>
      </w:r>
      <w:r w:rsidR="00123EE7" w:rsidRPr="00402558">
        <w:rPr>
          <w:rFonts w:ascii="Times New Roman" w:hAnsi="Times New Roman" w:cs="Times New Roman"/>
          <w:szCs w:val="20"/>
        </w:rPr>
        <w:t xml:space="preserve">s </w:t>
      </w:r>
      <w:r w:rsidRPr="00402558">
        <w:rPr>
          <w:rFonts w:ascii="Times New Roman" w:hAnsi="Times New Roman" w:cs="Times New Roman"/>
          <w:szCs w:val="20"/>
        </w:rPr>
        <w:t xml:space="preserve">but also resource allocation. </w:t>
      </w:r>
      <w:r w:rsidR="001A27A4" w:rsidRPr="00402558">
        <w:rPr>
          <w:rFonts w:ascii="Times New Roman" w:hAnsi="Times New Roman" w:cs="Times New Roman"/>
          <w:szCs w:val="20"/>
        </w:rPr>
        <w:t>R</w:t>
      </w:r>
      <w:r w:rsidRPr="00402558">
        <w:rPr>
          <w:rFonts w:ascii="Times New Roman" w:hAnsi="Times New Roman" w:cs="Times New Roman"/>
          <w:szCs w:val="20"/>
        </w:rPr>
        <w:t xml:space="preserve">eputation </w:t>
      </w:r>
      <w:r w:rsidR="001A27A4" w:rsidRPr="00402558">
        <w:rPr>
          <w:rFonts w:ascii="Times New Roman" w:hAnsi="Times New Roman" w:cs="Times New Roman"/>
          <w:szCs w:val="20"/>
        </w:rPr>
        <w:t>contributes to</w:t>
      </w:r>
      <w:r w:rsidRPr="00402558">
        <w:rPr>
          <w:rFonts w:ascii="Times New Roman" w:hAnsi="Times New Roman" w:cs="Times New Roman"/>
          <w:szCs w:val="20"/>
        </w:rPr>
        <w:t xml:space="preserve"> customer relationships because </w:t>
      </w:r>
      <w:r w:rsidR="00345749" w:rsidRPr="00402558">
        <w:rPr>
          <w:rFonts w:ascii="Times New Roman" w:hAnsi="Times New Roman" w:cs="Times New Roman"/>
          <w:szCs w:val="20"/>
        </w:rPr>
        <w:t xml:space="preserve">of the </w:t>
      </w:r>
      <w:r w:rsidRPr="00402558">
        <w:rPr>
          <w:rFonts w:ascii="Times New Roman" w:hAnsi="Times New Roman" w:cs="Times New Roman"/>
          <w:szCs w:val="20"/>
        </w:rPr>
        <w:t xml:space="preserve">positive image </w:t>
      </w:r>
      <w:r w:rsidR="00345749" w:rsidRPr="00402558">
        <w:rPr>
          <w:rFonts w:ascii="Times New Roman" w:hAnsi="Times New Roman" w:cs="Times New Roman"/>
          <w:szCs w:val="20"/>
        </w:rPr>
        <w:t>already held by</w:t>
      </w:r>
      <w:r w:rsidRPr="00402558">
        <w:rPr>
          <w:rFonts w:ascii="Times New Roman" w:hAnsi="Times New Roman" w:cs="Times New Roman"/>
          <w:szCs w:val="20"/>
        </w:rPr>
        <w:t xml:space="preserve"> customers. In addition, reputation allows Internet retailers to move their resources from service maintenance to social media marketing. Because of their reputation, they can </w:t>
      </w:r>
      <w:r w:rsidR="005C4A31" w:rsidRPr="00402558">
        <w:rPr>
          <w:rFonts w:ascii="Times New Roman" w:hAnsi="Times New Roman" w:cs="Times New Roman"/>
          <w:szCs w:val="20"/>
        </w:rPr>
        <w:t xml:space="preserve">limit </w:t>
      </w:r>
      <w:r w:rsidR="00FF1A67" w:rsidRPr="00402558">
        <w:rPr>
          <w:rFonts w:ascii="Times New Roman" w:hAnsi="Times New Roman" w:cs="Times New Roman"/>
          <w:szCs w:val="20"/>
        </w:rPr>
        <w:t>the</w:t>
      </w:r>
      <w:r w:rsidRPr="00402558">
        <w:rPr>
          <w:rFonts w:ascii="Times New Roman" w:hAnsi="Times New Roman" w:cs="Times New Roman"/>
          <w:szCs w:val="20"/>
        </w:rPr>
        <w:t xml:space="preserve"> resources </w:t>
      </w:r>
      <w:r w:rsidR="00FF1A67" w:rsidRPr="00402558">
        <w:rPr>
          <w:rFonts w:ascii="Times New Roman" w:hAnsi="Times New Roman" w:cs="Times New Roman"/>
          <w:szCs w:val="20"/>
        </w:rPr>
        <w:t xml:space="preserve">needed </w:t>
      </w:r>
      <w:r w:rsidRPr="00402558">
        <w:rPr>
          <w:rFonts w:ascii="Times New Roman" w:hAnsi="Times New Roman" w:cs="Times New Roman"/>
          <w:szCs w:val="20"/>
        </w:rPr>
        <w:t>to provide higher service quality because customers perceived reputable retailers’ service quality to be high</w:t>
      </w:r>
      <w:r w:rsidR="00EB1829">
        <w:rPr>
          <w:rFonts w:ascii="Times New Roman" w:hAnsi="Times New Roman" w:cs="Times New Roman" w:hint="eastAsia"/>
          <w:szCs w:val="20"/>
        </w:rPr>
        <w:t xml:space="preserve"> [</w:t>
      </w:r>
      <w:r w:rsidR="00A873B6" w:rsidRPr="00402558">
        <w:rPr>
          <w:rFonts w:ascii="Times New Roman" w:hAnsi="Times New Roman" w:cs="Times New Roman"/>
          <w:szCs w:val="20"/>
        </w:rPr>
        <w:t>14</w:t>
      </w:r>
      <w:r w:rsidR="008E49DA">
        <w:rPr>
          <w:rFonts w:ascii="Times New Roman" w:hAnsi="Times New Roman" w:cs="Times New Roman"/>
          <w:szCs w:val="20"/>
        </w:rPr>
        <w:t>-</w:t>
      </w:r>
      <w:r w:rsidR="00A873B6" w:rsidRPr="00402558">
        <w:rPr>
          <w:rFonts w:ascii="Times New Roman" w:hAnsi="Times New Roman" w:cs="Times New Roman"/>
          <w:szCs w:val="20"/>
        </w:rPr>
        <w:t>16</w:t>
      </w:r>
      <w:r w:rsidR="00EB1829">
        <w:rPr>
          <w:rFonts w:ascii="Times New Roman" w:hAnsi="Times New Roman" w:cs="Times New Roman" w:hint="eastAsia"/>
          <w:szCs w:val="20"/>
        </w:rPr>
        <w:t>]</w:t>
      </w:r>
      <w:r w:rsidR="00A873B6" w:rsidRPr="00402558">
        <w:rPr>
          <w:rFonts w:ascii="Times New Roman" w:hAnsi="Times New Roman" w:cs="Times New Roman"/>
          <w:szCs w:val="20"/>
        </w:rPr>
        <w:t xml:space="preserve">. </w:t>
      </w:r>
      <w:r w:rsidR="003F12B3" w:rsidRPr="00402558">
        <w:rPr>
          <w:rFonts w:ascii="Times New Roman" w:hAnsi="Times New Roman" w:cs="Times New Roman"/>
          <w:szCs w:val="20"/>
        </w:rPr>
        <w:t>This</w:t>
      </w:r>
      <w:r w:rsidRPr="00402558">
        <w:rPr>
          <w:rFonts w:ascii="Times New Roman" w:hAnsi="Times New Roman" w:cs="Times New Roman"/>
          <w:szCs w:val="20"/>
        </w:rPr>
        <w:t xml:space="preserve"> flexibility in resource allocation may not be </w:t>
      </w:r>
      <w:r w:rsidRPr="00402558">
        <w:rPr>
          <w:rFonts w:ascii="Times New Roman" w:hAnsi="Times New Roman" w:cs="Times New Roman"/>
          <w:szCs w:val="20"/>
        </w:rPr>
        <w:lastRenderedPageBreak/>
        <w:t>available to non-reputable retailers.</w:t>
      </w:r>
      <w:r w:rsidR="000D49D2" w:rsidRPr="00402558">
        <w:rPr>
          <w:rFonts w:ascii="Times New Roman" w:hAnsi="Times New Roman" w:cs="Times New Roman"/>
          <w:szCs w:val="20"/>
        </w:rPr>
        <w:t xml:space="preserve"> </w:t>
      </w:r>
      <w:r w:rsidR="00971B46" w:rsidRPr="00402558">
        <w:rPr>
          <w:rFonts w:ascii="Times New Roman" w:hAnsi="Times New Roman" w:cs="Times New Roman"/>
          <w:szCs w:val="20"/>
        </w:rPr>
        <w:t>Therefore, a</w:t>
      </w:r>
      <w:r w:rsidRPr="00402558">
        <w:rPr>
          <w:rFonts w:ascii="Times New Roman" w:hAnsi="Times New Roman" w:cs="Times New Roman"/>
          <w:szCs w:val="20"/>
        </w:rPr>
        <w:t xml:space="preserve"> challenge</w:t>
      </w:r>
      <w:r w:rsidR="005C4A31" w:rsidRPr="00402558">
        <w:rPr>
          <w:rFonts w:ascii="Times New Roman" w:hAnsi="Times New Roman" w:cs="Times New Roman"/>
          <w:szCs w:val="20"/>
        </w:rPr>
        <w:t xml:space="preserve"> for non-reputable retailers may be</w:t>
      </w:r>
      <w:r w:rsidRPr="00402558">
        <w:rPr>
          <w:rFonts w:ascii="Times New Roman" w:hAnsi="Times New Roman" w:cs="Times New Roman"/>
          <w:szCs w:val="20"/>
        </w:rPr>
        <w:t xml:space="preserve"> to </w:t>
      </w:r>
      <w:r w:rsidR="005C4A31" w:rsidRPr="00402558">
        <w:rPr>
          <w:rFonts w:ascii="Times New Roman" w:hAnsi="Times New Roman" w:cs="Times New Roman"/>
          <w:szCs w:val="20"/>
        </w:rPr>
        <w:t xml:space="preserve">decide whether to </w:t>
      </w:r>
      <w:r w:rsidRPr="00402558">
        <w:rPr>
          <w:rFonts w:ascii="Times New Roman" w:hAnsi="Times New Roman" w:cs="Times New Roman"/>
          <w:szCs w:val="20"/>
        </w:rPr>
        <w:t xml:space="preserve">allocate </w:t>
      </w:r>
      <w:r w:rsidR="005C4A31" w:rsidRPr="00402558">
        <w:rPr>
          <w:rFonts w:ascii="Times New Roman" w:hAnsi="Times New Roman" w:cs="Times New Roman"/>
          <w:szCs w:val="20"/>
        </w:rPr>
        <w:t xml:space="preserve">scarce </w:t>
      </w:r>
      <w:r w:rsidRPr="00402558">
        <w:rPr>
          <w:rFonts w:ascii="Times New Roman" w:hAnsi="Times New Roman" w:cs="Times New Roman"/>
          <w:szCs w:val="20"/>
        </w:rPr>
        <w:t xml:space="preserve">resources </w:t>
      </w:r>
      <w:r w:rsidR="005C4A31" w:rsidRPr="00402558">
        <w:rPr>
          <w:rFonts w:ascii="Times New Roman" w:hAnsi="Times New Roman" w:cs="Times New Roman"/>
          <w:szCs w:val="20"/>
        </w:rPr>
        <w:t>to</w:t>
      </w:r>
      <w:r w:rsidRPr="00402558">
        <w:rPr>
          <w:rFonts w:ascii="Times New Roman" w:hAnsi="Times New Roman" w:cs="Times New Roman"/>
          <w:szCs w:val="20"/>
        </w:rPr>
        <w:t xml:space="preserve"> both service quality and social media marketing</w:t>
      </w:r>
      <w:r w:rsidR="005C4A31" w:rsidRPr="00402558">
        <w:rPr>
          <w:rFonts w:ascii="Times New Roman" w:hAnsi="Times New Roman" w:cs="Times New Roman"/>
          <w:szCs w:val="20"/>
        </w:rPr>
        <w:t>.</w:t>
      </w:r>
      <w:r w:rsidRPr="00402558">
        <w:rPr>
          <w:rFonts w:ascii="Times New Roman" w:hAnsi="Times New Roman" w:cs="Times New Roman"/>
          <w:szCs w:val="20"/>
        </w:rPr>
        <w:t xml:space="preserve"> This challenge of resource allocation seems to limit their access to multiple social media. </w:t>
      </w:r>
    </w:p>
    <w:p w14:paraId="3C7B1B32" w14:textId="77777777" w:rsidR="00DA56AF" w:rsidRPr="00402558" w:rsidRDefault="009873AF" w:rsidP="00402558">
      <w:pPr>
        <w:pStyle w:val="Web"/>
        <w:snapToGrid w:val="0"/>
        <w:spacing w:beforeLines="50" w:before="180" w:beforeAutospacing="0" w:after="0" w:afterAutospacing="0"/>
        <w:ind w:firstLineChars="200" w:firstLine="504"/>
        <w:jc w:val="both"/>
        <w:textAlignment w:val="top"/>
        <w:rPr>
          <w:rFonts w:ascii="Times New Roman" w:hAnsi="Times New Roman" w:cs="Times New Roman"/>
          <w:szCs w:val="20"/>
        </w:rPr>
      </w:pPr>
      <w:r w:rsidRPr="00402558">
        <w:rPr>
          <w:rFonts w:ascii="Times New Roman" w:hAnsi="Times New Roman" w:cs="Times New Roman"/>
          <w:szCs w:val="20"/>
        </w:rPr>
        <w:t>Regarding the challenge</w:t>
      </w:r>
      <w:r w:rsidR="00123EE7" w:rsidRPr="00402558">
        <w:rPr>
          <w:rFonts w:ascii="Times New Roman" w:hAnsi="Times New Roman" w:cs="Times New Roman"/>
          <w:szCs w:val="20"/>
        </w:rPr>
        <w:t>s</w:t>
      </w:r>
      <w:r w:rsidRPr="00402558">
        <w:rPr>
          <w:rFonts w:ascii="Times New Roman" w:hAnsi="Times New Roman" w:cs="Times New Roman"/>
          <w:szCs w:val="20"/>
        </w:rPr>
        <w:t xml:space="preserve"> that non-reputable retailers confront, the future does not look solely negative. As </w:t>
      </w:r>
      <w:r w:rsidR="00A44D5C" w:rsidRPr="00402558">
        <w:rPr>
          <w:rFonts w:ascii="Times New Roman" w:hAnsi="Times New Roman" w:cs="Times New Roman"/>
          <w:szCs w:val="20"/>
        </w:rPr>
        <w:t xml:space="preserve">the popularity of </w:t>
      </w:r>
      <w:r w:rsidRPr="00402558">
        <w:rPr>
          <w:rFonts w:ascii="Times New Roman" w:hAnsi="Times New Roman" w:cs="Times New Roman"/>
          <w:szCs w:val="20"/>
        </w:rPr>
        <w:t xml:space="preserve">social media </w:t>
      </w:r>
      <w:r w:rsidR="00A44D5C" w:rsidRPr="00402558">
        <w:rPr>
          <w:rFonts w:ascii="Times New Roman" w:hAnsi="Times New Roman" w:cs="Times New Roman"/>
          <w:szCs w:val="20"/>
        </w:rPr>
        <w:t>has increased</w:t>
      </w:r>
      <w:r w:rsidRPr="00402558">
        <w:rPr>
          <w:rFonts w:ascii="Times New Roman" w:hAnsi="Times New Roman" w:cs="Times New Roman"/>
          <w:szCs w:val="20"/>
        </w:rPr>
        <w:t>, information transparency between retailers and customers has</w:t>
      </w:r>
      <w:r w:rsidR="00B5403B" w:rsidRPr="00402558">
        <w:rPr>
          <w:rFonts w:ascii="Times New Roman" w:hAnsi="Times New Roman" w:cs="Times New Roman"/>
          <w:szCs w:val="20"/>
        </w:rPr>
        <w:t xml:space="preserve"> been </w:t>
      </w:r>
      <w:r w:rsidRPr="00402558">
        <w:rPr>
          <w:rFonts w:ascii="Times New Roman" w:hAnsi="Times New Roman" w:cs="Times New Roman"/>
          <w:szCs w:val="20"/>
        </w:rPr>
        <w:t xml:space="preserve">dramatically enhanced. </w:t>
      </w:r>
      <w:r w:rsidR="006D5626" w:rsidRPr="00402558">
        <w:rPr>
          <w:rFonts w:ascii="Times New Roman" w:hAnsi="Times New Roman" w:cs="Times New Roman"/>
          <w:szCs w:val="20"/>
        </w:rPr>
        <w:t>Even n</w:t>
      </w:r>
      <w:r w:rsidR="00423CE5" w:rsidRPr="00402558">
        <w:rPr>
          <w:rFonts w:ascii="Times New Roman" w:hAnsi="Times New Roman" w:cs="Times New Roman"/>
          <w:szCs w:val="20"/>
        </w:rPr>
        <w:t xml:space="preserve">on-reputable retailers </w:t>
      </w:r>
      <w:r w:rsidR="006D5626" w:rsidRPr="00402558">
        <w:rPr>
          <w:rFonts w:ascii="Times New Roman" w:hAnsi="Times New Roman" w:cs="Times New Roman"/>
          <w:szCs w:val="20"/>
        </w:rPr>
        <w:t>can</w:t>
      </w:r>
      <w:r w:rsidR="00676E19" w:rsidRPr="00402558">
        <w:rPr>
          <w:rFonts w:ascii="Times New Roman" w:hAnsi="Times New Roman" w:cs="Times New Roman"/>
          <w:szCs w:val="20"/>
        </w:rPr>
        <w:t xml:space="preserve"> encourage customers to post comments to their personal social media forums. </w:t>
      </w:r>
      <w:r w:rsidR="006D5626" w:rsidRPr="00402558">
        <w:rPr>
          <w:rFonts w:ascii="Times New Roman" w:hAnsi="Times New Roman" w:cs="Times New Roman"/>
          <w:szCs w:val="20"/>
        </w:rPr>
        <w:t xml:space="preserve">Such </w:t>
      </w:r>
      <w:r w:rsidR="00676E19" w:rsidRPr="00402558">
        <w:rPr>
          <w:rFonts w:ascii="Times New Roman" w:hAnsi="Times New Roman" w:cs="Times New Roman"/>
          <w:szCs w:val="20"/>
        </w:rPr>
        <w:t xml:space="preserve">voluntary </w:t>
      </w:r>
      <w:r w:rsidR="00CE77C6" w:rsidRPr="00402558">
        <w:rPr>
          <w:rFonts w:ascii="Times New Roman" w:hAnsi="Times New Roman" w:cs="Times New Roman"/>
          <w:szCs w:val="20"/>
        </w:rPr>
        <w:t xml:space="preserve">customer </w:t>
      </w:r>
      <w:r w:rsidR="006D5626" w:rsidRPr="00402558">
        <w:rPr>
          <w:rFonts w:ascii="Times New Roman" w:hAnsi="Times New Roman" w:cs="Times New Roman"/>
          <w:szCs w:val="20"/>
        </w:rPr>
        <w:t xml:space="preserve">postings and the availability of lower cost social media make this reputation-building technique more accessible to non-reputable retailers. </w:t>
      </w:r>
    </w:p>
    <w:p w14:paraId="4183FC8C" w14:textId="0A60ADF3" w:rsidR="009873AF" w:rsidRPr="00C35559" w:rsidRDefault="00B55294" w:rsidP="00EB1829">
      <w:pPr>
        <w:pStyle w:val="Web"/>
        <w:snapToGrid w:val="0"/>
        <w:spacing w:beforeLines="50" w:before="180" w:beforeAutospacing="0" w:after="0" w:afterAutospacing="0"/>
        <w:ind w:firstLineChars="200" w:firstLine="504"/>
        <w:jc w:val="both"/>
        <w:textAlignment w:val="top"/>
        <w:rPr>
          <w:lang w:eastAsia="en-CA"/>
        </w:rPr>
      </w:pPr>
      <w:r w:rsidRPr="00402558">
        <w:rPr>
          <w:rFonts w:ascii="Times New Roman" w:hAnsi="Times New Roman" w:cs="Times New Roman"/>
          <w:szCs w:val="20"/>
        </w:rPr>
        <w:t>In addition</w:t>
      </w:r>
      <w:r w:rsidR="004C2FCF" w:rsidRPr="00402558">
        <w:rPr>
          <w:rFonts w:ascii="Times New Roman" w:hAnsi="Times New Roman" w:cs="Times New Roman"/>
          <w:szCs w:val="20"/>
        </w:rPr>
        <w:t xml:space="preserve">, the use of social media marketing also has risks. </w:t>
      </w:r>
      <w:r w:rsidR="00423CE5" w:rsidRPr="00402558">
        <w:rPr>
          <w:rFonts w:ascii="Times New Roman" w:hAnsi="Times New Roman" w:cs="Times New Roman"/>
          <w:szCs w:val="20"/>
        </w:rPr>
        <w:t>For example, information transparency could result in</w:t>
      </w:r>
      <w:r w:rsidR="009873AF" w:rsidRPr="00402558">
        <w:rPr>
          <w:rFonts w:ascii="Times New Roman" w:hAnsi="Times New Roman" w:cs="Times New Roman"/>
          <w:szCs w:val="20"/>
        </w:rPr>
        <w:t xml:space="preserve"> negative word-of-mouth </w:t>
      </w:r>
      <w:r w:rsidR="00423CE5" w:rsidRPr="00402558">
        <w:rPr>
          <w:rFonts w:ascii="Times New Roman" w:hAnsi="Times New Roman" w:cs="Times New Roman"/>
          <w:szCs w:val="20"/>
        </w:rPr>
        <w:t xml:space="preserve">feedback that </w:t>
      </w:r>
      <w:r w:rsidR="009873AF" w:rsidRPr="00402558">
        <w:rPr>
          <w:rFonts w:ascii="Times New Roman" w:hAnsi="Times New Roman" w:cs="Times New Roman"/>
          <w:szCs w:val="20"/>
        </w:rPr>
        <w:t xml:space="preserve">can easily </w:t>
      </w:r>
      <w:r w:rsidR="00423CE5" w:rsidRPr="00402558">
        <w:rPr>
          <w:rFonts w:ascii="Times New Roman" w:hAnsi="Times New Roman" w:cs="Times New Roman"/>
          <w:szCs w:val="20"/>
        </w:rPr>
        <w:t>damage</w:t>
      </w:r>
      <w:r w:rsidR="009873AF" w:rsidRPr="00402558">
        <w:rPr>
          <w:rFonts w:ascii="Times New Roman" w:hAnsi="Times New Roman" w:cs="Times New Roman"/>
          <w:szCs w:val="20"/>
        </w:rPr>
        <w:t xml:space="preserve"> </w:t>
      </w:r>
      <w:r w:rsidR="003F7C3D" w:rsidRPr="00402558">
        <w:rPr>
          <w:rFonts w:ascii="Times New Roman" w:hAnsi="Times New Roman" w:cs="Times New Roman"/>
          <w:szCs w:val="20"/>
        </w:rPr>
        <w:t>retailer</w:t>
      </w:r>
      <w:r w:rsidR="009873AF" w:rsidRPr="00402558">
        <w:rPr>
          <w:rFonts w:ascii="Times New Roman" w:hAnsi="Times New Roman" w:cs="Times New Roman"/>
          <w:szCs w:val="20"/>
        </w:rPr>
        <w:t xml:space="preserve"> reputation</w:t>
      </w:r>
      <w:r w:rsidR="00EB1829">
        <w:rPr>
          <w:rFonts w:ascii="Times New Roman" w:hAnsi="Times New Roman" w:cs="Times New Roman" w:hint="eastAsia"/>
          <w:szCs w:val="20"/>
        </w:rPr>
        <w:t xml:space="preserve"> [</w:t>
      </w:r>
      <w:r w:rsidR="00A873B6" w:rsidRPr="00402558">
        <w:rPr>
          <w:rFonts w:ascii="Times New Roman" w:hAnsi="Times New Roman" w:cs="Times New Roman"/>
          <w:szCs w:val="20"/>
        </w:rPr>
        <w:t>7</w:t>
      </w:r>
      <w:r w:rsidR="008E49DA">
        <w:rPr>
          <w:rFonts w:ascii="Times New Roman" w:hAnsi="Times New Roman" w:cs="Times New Roman"/>
          <w:szCs w:val="20"/>
        </w:rPr>
        <w:t>-</w:t>
      </w:r>
      <w:r w:rsidR="00A873B6" w:rsidRPr="00402558">
        <w:rPr>
          <w:rFonts w:ascii="Times New Roman" w:hAnsi="Times New Roman" w:cs="Times New Roman"/>
          <w:szCs w:val="20"/>
        </w:rPr>
        <w:t>8</w:t>
      </w:r>
      <w:r w:rsidR="00EB1829">
        <w:rPr>
          <w:rFonts w:ascii="Times New Roman" w:hAnsi="Times New Roman" w:cs="Times New Roman" w:hint="eastAsia"/>
          <w:szCs w:val="20"/>
        </w:rPr>
        <w:t>]</w:t>
      </w:r>
      <w:r w:rsidR="00A873B6" w:rsidRPr="00402558">
        <w:rPr>
          <w:rFonts w:ascii="Times New Roman" w:hAnsi="Times New Roman" w:cs="Times New Roman"/>
          <w:szCs w:val="20"/>
        </w:rPr>
        <w:t xml:space="preserve">. </w:t>
      </w:r>
      <w:r w:rsidR="00161C9A" w:rsidRPr="00402558">
        <w:rPr>
          <w:rFonts w:ascii="Times New Roman" w:hAnsi="Times New Roman" w:cs="Times New Roman"/>
          <w:szCs w:val="20"/>
        </w:rPr>
        <w:t>N</w:t>
      </w:r>
      <w:r w:rsidR="009873AF" w:rsidRPr="00402558">
        <w:rPr>
          <w:rFonts w:ascii="Times New Roman" w:hAnsi="Times New Roman" w:cs="Times New Roman"/>
          <w:szCs w:val="20"/>
        </w:rPr>
        <w:t>on-reputable retailers</w:t>
      </w:r>
      <w:r w:rsidR="00161C9A" w:rsidRPr="00402558">
        <w:rPr>
          <w:rFonts w:ascii="Times New Roman" w:hAnsi="Times New Roman" w:cs="Times New Roman"/>
          <w:szCs w:val="20"/>
        </w:rPr>
        <w:t xml:space="preserve"> may </w:t>
      </w:r>
      <w:r w:rsidR="00B5403B" w:rsidRPr="00402558">
        <w:rPr>
          <w:rFonts w:ascii="Times New Roman" w:hAnsi="Times New Roman" w:cs="Times New Roman"/>
          <w:szCs w:val="20"/>
        </w:rPr>
        <w:t>choose</w:t>
      </w:r>
      <w:r w:rsidR="00161C9A" w:rsidRPr="00402558">
        <w:rPr>
          <w:rFonts w:ascii="Times New Roman" w:hAnsi="Times New Roman" w:cs="Times New Roman"/>
          <w:szCs w:val="20"/>
        </w:rPr>
        <w:t xml:space="preserve"> to</w:t>
      </w:r>
      <w:r w:rsidR="009873AF" w:rsidRPr="00402558">
        <w:rPr>
          <w:rFonts w:ascii="Times New Roman" w:hAnsi="Times New Roman" w:cs="Times New Roman"/>
          <w:szCs w:val="20"/>
        </w:rPr>
        <w:t xml:space="preserve"> avoid the risks</w:t>
      </w:r>
      <w:r w:rsidR="00161C9A" w:rsidRPr="00402558">
        <w:rPr>
          <w:rFonts w:ascii="Times New Roman" w:hAnsi="Times New Roman" w:cs="Times New Roman"/>
          <w:szCs w:val="20"/>
        </w:rPr>
        <w:t xml:space="preserve"> and costs</w:t>
      </w:r>
      <w:r w:rsidR="009873AF" w:rsidRPr="00402558">
        <w:rPr>
          <w:rFonts w:ascii="Times New Roman" w:hAnsi="Times New Roman" w:cs="Times New Roman"/>
          <w:szCs w:val="20"/>
        </w:rPr>
        <w:t xml:space="preserve"> associated with social media marketing and focus on their service quality.</w:t>
      </w:r>
    </w:p>
    <w:p w14:paraId="7F7C5BAD" w14:textId="77777777" w:rsidR="00950321" w:rsidRPr="00C35559" w:rsidRDefault="00950321" w:rsidP="00402558">
      <w:pPr>
        <w:pStyle w:val="Text"/>
        <w:adjustRightInd w:val="0"/>
        <w:snapToGrid w:val="0"/>
        <w:spacing w:line="240" w:lineRule="auto"/>
        <w:ind w:firstLine="0"/>
        <w:jc w:val="both"/>
        <w:rPr>
          <w:sz w:val="24"/>
          <w:szCs w:val="24"/>
          <w:lang w:val="en-US" w:eastAsia="en-CA"/>
        </w:rPr>
      </w:pPr>
    </w:p>
    <w:p w14:paraId="60D5ED5D" w14:textId="1D6EEFC1" w:rsidR="00950321" w:rsidRPr="00C35559" w:rsidRDefault="00950321" w:rsidP="00402558">
      <w:pPr>
        <w:pStyle w:val="Web"/>
        <w:adjustRightInd w:val="0"/>
        <w:snapToGrid w:val="0"/>
        <w:spacing w:before="0" w:beforeAutospacing="0" w:after="0" w:afterAutospacing="0"/>
        <w:jc w:val="center"/>
        <w:textAlignment w:val="top"/>
        <w:rPr>
          <w:rFonts w:ascii="Arial" w:eastAsia="新細明體" w:hAnsi="Arial" w:cs="Arial"/>
          <w:b/>
          <w:bCs/>
          <w:sz w:val="28"/>
          <w:szCs w:val="28"/>
        </w:rPr>
      </w:pPr>
      <w:r w:rsidRPr="00C35559">
        <w:rPr>
          <w:rFonts w:ascii="Arial" w:eastAsia="新細明體" w:hAnsi="Arial" w:cs="Arial"/>
          <w:b/>
          <w:bCs/>
          <w:sz w:val="28"/>
          <w:szCs w:val="28"/>
        </w:rPr>
        <w:t>6</w:t>
      </w:r>
      <w:r w:rsidRPr="00C35559">
        <w:rPr>
          <w:rFonts w:ascii="Arial" w:eastAsia="新細明體" w:hAnsi="Arial" w:cs="Arial" w:hint="eastAsia"/>
          <w:b/>
          <w:bCs/>
          <w:sz w:val="28"/>
          <w:szCs w:val="28"/>
        </w:rPr>
        <w:t>.</w:t>
      </w:r>
      <w:r w:rsidRPr="00C35559">
        <w:rPr>
          <w:rFonts w:ascii="Arial" w:eastAsia="新細明體" w:hAnsi="Arial" w:cs="Arial"/>
          <w:b/>
          <w:bCs/>
          <w:sz w:val="28"/>
          <w:szCs w:val="28"/>
        </w:rPr>
        <w:t xml:space="preserve"> LIMITATION</w:t>
      </w:r>
      <w:r w:rsidR="00B94D32" w:rsidRPr="00C35559">
        <w:rPr>
          <w:rFonts w:ascii="Arial" w:eastAsia="新細明體" w:hAnsi="Arial" w:cs="Arial"/>
          <w:b/>
          <w:bCs/>
          <w:sz w:val="28"/>
          <w:szCs w:val="28"/>
        </w:rPr>
        <w:t>S</w:t>
      </w:r>
      <w:r w:rsidRPr="00C35559">
        <w:rPr>
          <w:rFonts w:ascii="Arial" w:eastAsia="新細明體" w:hAnsi="Arial" w:cs="Arial"/>
          <w:b/>
          <w:bCs/>
          <w:sz w:val="28"/>
          <w:szCs w:val="28"/>
        </w:rPr>
        <w:t xml:space="preserve"> AND FUTURE RESEARCH</w:t>
      </w:r>
    </w:p>
    <w:p w14:paraId="09FFE9D2" w14:textId="5211FD33" w:rsidR="00A6045D" w:rsidRPr="00402558" w:rsidRDefault="009873AF" w:rsidP="00402558">
      <w:pPr>
        <w:pStyle w:val="Web"/>
        <w:snapToGrid w:val="0"/>
        <w:spacing w:beforeLines="50" w:before="180" w:beforeAutospacing="0" w:after="0" w:afterAutospacing="0"/>
        <w:ind w:firstLineChars="200" w:firstLine="504"/>
        <w:jc w:val="both"/>
        <w:textAlignment w:val="top"/>
        <w:rPr>
          <w:rFonts w:ascii="Times New Roman" w:hAnsi="Times New Roman" w:cs="Times New Roman"/>
          <w:szCs w:val="20"/>
        </w:rPr>
      </w:pPr>
      <w:r w:rsidRPr="00402558">
        <w:rPr>
          <w:rFonts w:ascii="Times New Roman" w:hAnsi="Times New Roman" w:cs="Times New Roman"/>
          <w:szCs w:val="20"/>
        </w:rPr>
        <w:t>This study explores the connection between service quality and reputation of Internet retailers based on the assumption</w:t>
      </w:r>
      <w:r w:rsidR="006E30CF" w:rsidRPr="00402558">
        <w:rPr>
          <w:rFonts w:ascii="Times New Roman" w:hAnsi="Times New Roman" w:cs="Times New Roman"/>
          <w:szCs w:val="20"/>
        </w:rPr>
        <w:t>s</w:t>
      </w:r>
      <w:r w:rsidRPr="00402558">
        <w:rPr>
          <w:rFonts w:ascii="Times New Roman" w:hAnsi="Times New Roman" w:cs="Times New Roman"/>
          <w:szCs w:val="20"/>
        </w:rPr>
        <w:t xml:space="preserve"> that service quality and social media marketing represent two major reputation predictors in the industry sector. Th</w:t>
      </w:r>
      <w:r w:rsidR="006E30CF" w:rsidRPr="00402558">
        <w:rPr>
          <w:rFonts w:ascii="Times New Roman" w:hAnsi="Times New Roman" w:cs="Times New Roman"/>
          <w:szCs w:val="20"/>
        </w:rPr>
        <w:t>e</w:t>
      </w:r>
      <w:r w:rsidR="00396954" w:rsidRPr="00402558">
        <w:rPr>
          <w:rFonts w:ascii="Times New Roman" w:hAnsi="Times New Roman" w:cs="Times New Roman"/>
          <w:szCs w:val="20"/>
        </w:rPr>
        <w:t>s</w:t>
      </w:r>
      <w:r w:rsidR="00A00408" w:rsidRPr="00402558">
        <w:rPr>
          <w:rFonts w:ascii="Times New Roman" w:hAnsi="Times New Roman" w:cs="Times New Roman"/>
          <w:szCs w:val="20"/>
        </w:rPr>
        <w:t>e</w:t>
      </w:r>
      <w:r w:rsidRPr="00402558">
        <w:rPr>
          <w:rFonts w:ascii="Times New Roman" w:hAnsi="Times New Roman" w:cs="Times New Roman"/>
          <w:szCs w:val="20"/>
        </w:rPr>
        <w:t xml:space="preserve"> assumption</w:t>
      </w:r>
      <w:r w:rsidR="006E30CF" w:rsidRPr="00402558">
        <w:rPr>
          <w:rFonts w:ascii="Times New Roman" w:hAnsi="Times New Roman" w:cs="Times New Roman"/>
          <w:szCs w:val="20"/>
        </w:rPr>
        <w:t>s</w:t>
      </w:r>
      <w:r w:rsidRPr="00402558">
        <w:rPr>
          <w:rFonts w:ascii="Times New Roman" w:hAnsi="Times New Roman" w:cs="Times New Roman"/>
          <w:szCs w:val="20"/>
        </w:rPr>
        <w:t xml:space="preserve"> w</w:t>
      </w:r>
      <w:r w:rsidR="006E30CF" w:rsidRPr="00402558">
        <w:rPr>
          <w:rFonts w:ascii="Times New Roman" w:hAnsi="Times New Roman" w:cs="Times New Roman"/>
          <w:szCs w:val="20"/>
        </w:rPr>
        <w:t>ere</w:t>
      </w:r>
      <w:r w:rsidRPr="00402558">
        <w:rPr>
          <w:rFonts w:ascii="Times New Roman" w:hAnsi="Times New Roman" w:cs="Times New Roman"/>
          <w:szCs w:val="20"/>
        </w:rPr>
        <w:t xml:space="preserve"> based on</w:t>
      </w:r>
      <w:r w:rsidR="00396954" w:rsidRPr="00402558">
        <w:rPr>
          <w:rFonts w:ascii="Times New Roman" w:hAnsi="Times New Roman" w:cs="Times New Roman"/>
          <w:szCs w:val="20"/>
        </w:rPr>
        <w:t xml:space="preserve"> a</w:t>
      </w:r>
      <w:r w:rsidR="008202E2" w:rsidRPr="00402558">
        <w:rPr>
          <w:rFonts w:ascii="Times New Roman" w:hAnsi="Times New Roman" w:cs="Times New Roman"/>
          <w:szCs w:val="20"/>
        </w:rPr>
        <w:t>n extensive</w:t>
      </w:r>
      <w:r w:rsidR="00396954" w:rsidRPr="00402558">
        <w:rPr>
          <w:rFonts w:ascii="Times New Roman" w:hAnsi="Times New Roman" w:cs="Times New Roman"/>
          <w:szCs w:val="20"/>
        </w:rPr>
        <w:t xml:space="preserve"> review of the</w:t>
      </w:r>
      <w:r w:rsidRPr="00402558">
        <w:rPr>
          <w:rFonts w:ascii="Times New Roman" w:hAnsi="Times New Roman" w:cs="Times New Roman"/>
          <w:szCs w:val="20"/>
        </w:rPr>
        <w:t xml:space="preserve"> literature</w:t>
      </w:r>
      <w:r w:rsidR="00396954" w:rsidRPr="00402558">
        <w:rPr>
          <w:rFonts w:ascii="Times New Roman" w:hAnsi="Times New Roman" w:cs="Times New Roman"/>
          <w:szCs w:val="20"/>
        </w:rPr>
        <w:t>. Nevertheless,</w:t>
      </w:r>
      <w:r w:rsidR="003F44D1" w:rsidRPr="00402558">
        <w:rPr>
          <w:rFonts w:ascii="Times New Roman" w:hAnsi="Times New Roman" w:cs="Times New Roman"/>
          <w:szCs w:val="20"/>
        </w:rPr>
        <w:t xml:space="preserve"> </w:t>
      </w:r>
      <w:r w:rsidR="00396954" w:rsidRPr="00402558">
        <w:rPr>
          <w:rFonts w:ascii="Times New Roman" w:hAnsi="Times New Roman" w:cs="Times New Roman"/>
          <w:szCs w:val="20"/>
        </w:rPr>
        <w:t>additional</w:t>
      </w:r>
      <w:r w:rsidRPr="00402558">
        <w:rPr>
          <w:rFonts w:ascii="Times New Roman" w:hAnsi="Times New Roman" w:cs="Times New Roman"/>
          <w:szCs w:val="20"/>
        </w:rPr>
        <w:t xml:space="preserve"> minor factors</w:t>
      </w:r>
      <w:r w:rsidR="00396954" w:rsidRPr="00402558">
        <w:rPr>
          <w:rFonts w:ascii="Times New Roman" w:hAnsi="Times New Roman" w:cs="Times New Roman"/>
          <w:szCs w:val="20"/>
        </w:rPr>
        <w:t xml:space="preserve"> may be relevant to reputation. From a study design perspective, in</w:t>
      </w:r>
      <w:r w:rsidR="008202E2" w:rsidRPr="00402558">
        <w:rPr>
          <w:rFonts w:ascii="Times New Roman" w:hAnsi="Times New Roman" w:cs="Times New Roman"/>
          <w:szCs w:val="20"/>
        </w:rPr>
        <w:t>cluding</w:t>
      </w:r>
      <w:r w:rsidRPr="00402558">
        <w:rPr>
          <w:rFonts w:ascii="Times New Roman" w:hAnsi="Times New Roman" w:cs="Times New Roman"/>
          <w:szCs w:val="20"/>
        </w:rPr>
        <w:t xml:space="preserve"> only two predictors </w:t>
      </w:r>
      <w:r w:rsidR="00DA56AF" w:rsidRPr="00402558">
        <w:rPr>
          <w:rFonts w:ascii="Times New Roman" w:hAnsi="Times New Roman" w:cs="Times New Roman"/>
          <w:szCs w:val="20"/>
        </w:rPr>
        <w:t xml:space="preserve">of reputation </w:t>
      </w:r>
      <w:r w:rsidRPr="00402558">
        <w:rPr>
          <w:rFonts w:ascii="Times New Roman" w:hAnsi="Times New Roman" w:cs="Times New Roman"/>
          <w:szCs w:val="20"/>
        </w:rPr>
        <w:t>is a limitation of this study</w:t>
      </w:r>
      <w:r w:rsidR="00396954" w:rsidRPr="00402558">
        <w:rPr>
          <w:rFonts w:ascii="Times New Roman" w:hAnsi="Times New Roman" w:cs="Times New Roman"/>
          <w:szCs w:val="20"/>
        </w:rPr>
        <w:t xml:space="preserve"> especially since</w:t>
      </w:r>
      <w:r w:rsidRPr="00402558">
        <w:rPr>
          <w:rFonts w:ascii="Times New Roman" w:hAnsi="Times New Roman" w:cs="Times New Roman"/>
          <w:szCs w:val="20"/>
        </w:rPr>
        <w:t xml:space="preserve"> our analysis unexpectedly </w:t>
      </w:r>
      <w:r w:rsidR="008202E2" w:rsidRPr="00402558">
        <w:rPr>
          <w:rFonts w:ascii="Times New Roman" w:hAnsi="Times New Roman" w:cs="Times New Roman"/>
          <w:szCs w:val="20"/>
        </w:rPr>
        <w:t>reveal</w:t>
      </w:r>
      <w:r w:rsidR="00396954" w:rsidRPr="00402558">
        <w:rPr>
          <w:rFonts w:ascii="Times New Roman" w:hAnsi="Times New Roman" w:cs="Times New Roman"/>
          <w:szCs w:val="20"/>
        </w:rPr>
        <w:t>ed</w:t>
      </w:r>
      <w:r w:rsidRPr="00402558">
        <w:rPr>
          <w:rFonts w:ascii="Times New Roman" w:hAnsi="Times New Roman" w:cs="Times New Roman"/>
          <w:szCs w:val="20"/>
        </w:rPr>
        <w:t xml:space="preserve"> </w:t>
      </w:r>
      <w:r w:rsidR="00DA56AF" w:rsidRPr="00402558">
        <w:rPr>
          <w:rFonts w:ascii="Times New Roman" w:hAnsi="Times New Roman" w:cs="Times New Roman"/>
          <w:szCs w:val="20"/>
        </w:rPr>
        <w:t xml:space="preserve">that </w:t>
      </w:r>
      <w:r w:rsidRPr="00402558">
        <w:rPr>
          <w:rFonts w:ascii="Times New Roman" w:hAnsi="Times New Roman" w:cs="Times New Roman"/>
          <w:szCs w:val="20"/>
        </w:rPr>
        <w:t>service quality</w:t>
      </w:r>
      <w:r w:rsidR="008202E2" w:rsidRPr="00402558">
        <w:rPr>
          <w:rFonts w:ascii="Times New Roman" w:hAnsi="Times New Roman" w:cs="Times New Roman"/>
          <w:szCs w:val="20"/>
        </w:rPr>
        <w:t xml:space="preserve"> was not related to</w:t>
      </w:r>
      <w:r w:rsidRPr="00402558">
        <w:rPr>
          <w:rFonts w:ascii="Times New Roman" w:hAnsi="Times New Roman" w:cs="Times New Roman"/>
          <w:szCs w:val="20"/>
        </w:rPr>
        <w:t xml:space="preserve"> reputation. This limitation </w:t>
      </w:r>
      <w:r w:rsidR="00396954" w:rsidRPr="00402558">
        <w:rPr>
          <w:rFonts w:ascii="Times New Roman" w:hAnsi="Times New Roman" w:cs="Times New Roman"/>
          <w:szCs w:val="20"/>
        </w:rPr>
        <w:t>invites</w:t>
      </w:r>
      <w:r w:rsidRPr="00402558">
        <w:rPr>
          <w:rFonts w:ascii="Times New Roman" w:hAnsi="Times New Roman" w:cs="Times New Roman"/>
          <w:szCs w:val="20"/>
        </w:rPr>
        <w:t xml:space="preserve"> future research to </w:t>
      </w:r>
      <w:r w:rsidR="00396954" w:rsidRPr="00402558">
        <w:rPr>
          <w:rFonts w:ascii="Times New Roman" w:hAnsi="Times New Roman" w:cs="Times New Roman"/>
          <w:szCs w:val="20"/>
        </w:rPr>
        <w:t>investigate other</w:t>
      </w:r>
      <w:r w:rsidR="00A6045D" w:rsidRPr="00402558">
        <w:rPr>
          <w:rFonts w:ascii="Times New Roman" w:hAnsi="Times New Roman" w:cs="Times New Roman"/>
          <w:szCs w:val="20"/>
        </w:rPr>
        <w:t xml:space="preserve"> predictors of reputation. </w:t>
      </w:r>
      <w:r w:rsidR="00AE5777" w:rsidRPr="00402558">
        <w:rPr>
          <w:rFonts w:ascii="Times New Roman" w:hAnsi="Times New Roman" w:cs="Times New Roman"/>
          <w:szCs w:val="20"/>
        </w:rPr>
        <w:t xml:space="preserve">As discussed in the previous section, one plausible predictor </w:t>
      </w:r>
      <w:r w:rsidR="005C40A1" w:rsidRPr="00402558">
        <w:rPr>
          <w:rFonts w:ascii="Times New Roman" w:hAnsi="Times New Roman" w:cs="Times New Roman"/>
          <w:szCs w:val="20"/>
        </w:rPr>
        <w:t>our</w:t>
      </w:r>
      <w:r w:rsidR="00AE5777" w:rsidRPr="00402558">
        <w:rPr>
          <w:rFonts w:ascii="Times New Roman" w:hAnsi="Times New Roman" w:cs="Times New Roman"/>
          <w:szCs w:val="20"/>
        </w:rPr>
        <w:t xml:space="preserve"> </w:t>
      </w:r>
      <w:r w:rsidR="00A6045D" w:rsidRPr="00402558">
        <w:rPr>
          <w:rFonts w:ascii="Times New Roman" w:hAnsi="Times New Roman" w:cs="Times New Roman"/>
          <w:szCs w:val="20"/>
        </w:rPr>
        <w:t>findings suggest is the cost of using social media</w:t>
      </w:r>
      <w:r w:rsidR="00AE5777" w:rsidRPr="00402558">
        <w:rPr>
          <w:rFonts w:ascii="Times New Roman" w:hAnsi="Times New Roman" w:cs="Times New Roman"/>
          <w:szCs w:val="20"/>
        </w:rPr>
        <w:t xml:space="preserve">. Future research </w:t>
      </w:r>
      <w:r w:rsidR="00C57C99" w:rsidRPr="00402558">
        <w:rPr>
          <w:rFonts w:ascii="Times New Roman" w:hAnsi="Times New Roman" w:cs="Times New Roman"/>
          <w:szCs w:val="20"/>
        </w:rPr>
        <w:t>could</w:t>
      </w:r>
      <w:r w:rsidR="00AE5777" w:rsidRPr="00402558">
        <w:rPr>
          <w:rFonts w:ascii="Times New Roman" w:hAnsi="Times New Roman" w:cs="Times New Roman"/>
          <w:szCs w:val="20"/>
        </w:rPr>
        <w:t xml:space="preserve"> </w:t>
      </w:r>
      <w:r w:rsidR="00C57C99" w:rsidRPr="00402558">
        <w:rPr>
          <w:rFonts w:ascii="Times New Roman" w:hAnsi="Times New Roman" w:cs="Times New Roman"/>
          <w:szCs w:val="20"/>
        </w:rPr>
        <w:t xml:space="preserve">explore </w:t>
      </w:r>
      <w:r w:rsidR="00AE5777" w:rsidRPr="00402558">
        <w:rPr>
          <w:rFonts w:ascii="Times New Roman" w:hAnsi="Times New Roman" w:cs="Times New Roman"/>
          <w:szCs w:val="20"/>
        </w:rPr>
        <w:t xml:space="preserve">the relationship between </w:t>
      </w:r>
      <w:r w:rsidR="00B94D32" w:rsidRPr="00402558">
        <w:rPr>
          <w:rFonts w:ascii="Times New Roman" w:hAnsi="Times New Roman" w:cs="Times New Roman"/>
          <w:szCs w:val="20"/>
        </w:rPr>
        <w:t>the</w:t>
      </w:r>
      <w:r w:rsidR="00AE5777" w:rsidRPr="00402558">
        <w:rPr>
          <w:rFonts w:ascii="Times New Roman" w:hAnsi="Times New Roman" w:cs="Times New Roman"/>
          <w:szCs w:val="20"/>
        </w:rPr>
        <w:t xml:space="preserve"> affordability of social media and reputation. </w:t>
      </w:r>
    </w:p>
    <w:p w14:paraId="711811F5" w14:textId="77777777" w:rsidR="00583874" w:rsidRDefault="00AE5777" w:rsidP="00583874">
      <w:pPr>
        <w:pStyle w:val="Web"/>
        <w:snapToGrid w:val="0"/>
        <w:spacing w:beforeLines="50" w:before="180" w:beforeAutospacing="0" w:after="0" w:afterAutospacing="0"/>
        <w:ind w:firstLineChars="200" w:firstLine="504"/>
        <w:jc w:val="both"/>
        <w:textAlignment w:val="top"/>
        <w:rPr>
          <w:rFonts w:ascii="Times New Roman" w:hAnsi="Times New Roman" w:cs="Times New Roman"/>
          <w:szCs w:val="20"/>
        </w:rPr>
      </w:pPr>
      <w:r w:rsidRPr="00402558">
        <w:rPr>
          <w:rFonts w:ascii="Times New Roman" w:hAnsi="Times New Roman" w:cs="Times New Roman"/>
          <w:szCs w:val="20"/>
        </w:rPr>
        <w:t xml:space="preserve">In addition, </w:t>
      </w:r>
      <w:r w:rsidR="00B94D32" w:rsidRPr="00402558">
        <w:rPr>
          <w:rFonts w:ascii="Times New Roman" w:hAnsi="Times New Roman" w:cs="Times New Roman"/>
          <w:szCs w:val="20"/>
        </w:rPr>
        <w:t xml:space="preserve">most research on </w:t>
      </w:r>
      <w:r w:rsidR="009873AF" w:rsidRPr="00402558">
        <w:rPr>
          <w:rFonts w:ascii="Times New Roman" w:hAnsi="Times New Roman" w:cs="Times New Roman"/>
          <w:szCs w:val="20"/>
        </w:rPr>
        <w:t xml:space="preserve">the reputation creation process </w:t>
      </w:r>
      <w:r w:rsidR="00E313F7" w:rsidRPr="00402558">
        <w:rPr>
          <w:rFonts w:ascii="Times New Roman" w:hAnsi="Times New Roman" w:cs="Times New Roman"/>
          <w:szCs w:val="20"/>
        </w:rPr>
        <w:t xml:space="preserve">has </w:t>
      </w:r>
      <w:r w:rsidR="00B94D32" w:rsidRPr="00402558">
        <w:rPr>
          <w:rFonts w:ascii="Times New Roman" w:hAnsi="Times New Roman" w:cs="Times New Roman"/>
          <w:szCs w:val="20"/>
        </w:rPr>
        <w:t>focuse</w:t>
      </w:r>
      <w:r w:rsidR="00E313F7" w:rsidRPr="00402558">
        <w:rPr>
          <w:rFonts w:ascii="Times New Roman" w:hAnsi="Times New Roman" w:cs="Times New Roman"/>
          <w:szCs w:val="20"/>
        </w:rPr>
        <w:t>d</w:t>
      </w:r>
      <w:r w:rsidR="00B94D32" w:rsidRPr="00402558">
        <w:rPr>
          <w:rFonts w:ascii="Times New Roman" w:hAnsi="Times New Roman" w:cs="Times New Roman"/>
          <w:szCs w:val="20"/>
        </w:rPr>
        <w:t xml:space="preserve"> on</w:t>
      </w:r>
      <w:r w:rsidR="009873AF" w:rsidRPr="00402558">
        <w:rPr>
          <w:rFonts w:ascii="Times New Roman" w:hAnsi="Times New Roman" w:cs="Times New Roman"/>
          <w:szCs w:val="20"/>
        </w:rPr>
        <w:t xml:space="preserve"> customer perception but </w:t>
      </w:r>
      <w:r w:rsidR="00B94D32" w:rsidRPr="00402558">
        <w:rPr>
          <w:rFonts w:ascii="Times New Roman" w:hAnsi="Times New Roman" w:cs="Times New Roman"/>
          <w:szCs w:val="20"/>
        </w:rPr>
        <w:t xml:space="preserve">there is little </w:t>
      </w:r>
      <w:r w:rsidR="009873AF" w:rsidRPr="00402558">
        <w:rPr>
          <w:rFonts w:ascii="Times New Roman" w:hAnsi="Times New Roman" w:cs="Times New Roman"/>
          <w:szCs w:val="20"/>
        </w:rPr>
        <w:t>research on an objective reputation measurement</w:t>
      </w:r>
      <w:r w:rsidR="00B94D32" w:rsidRPr="00402558">
        <w:rPr>
          <w:rFonts w:ascii="Times New Roman" w:hAnsi="Times New Roman" w:cs="Times New Roman"/>
          <w:szCs w:val="20"/>
        </w:rPr>
        <w:t>.</w:t>
      </w:r>
      <w:r w:rsidR="003F44D1" w:rsidRPr="00402558">
        <w:rPr>
          <w:rFonts w:ascii="Times New Roman" w:hAnsi="Times New Roman" w:cs="Times New Roman"/>
          <w:szCs w:val="20"/>
        </w:rPr>
        <w:t xml:space="preserve"> </w:t>
      </w:r>
      <w:r w:rsidR="00B94D32" w:rsidRPr="00402558">
        <w:rPr>
          <w:rFonts w:ascii="Times New Roman" w:hAnsi="Times New Roman" w:cs="Times New Roman"/>
          <w:szCs w:val="20"/>
        </w:rPr>
        <w:t>Our</w:t>
      </w:r>
      <w:r w:rsidR="009873AF" w:rsidRPr="00402558">
        <w:rPr>
          <w:rFonts w:ascii="Times New Roman" w:hAnsi="Times New Roman" w:cs="Times New Roman"/>
          <w:szCs w:val="20"/>
        </w:rPr>
        <w:t xml:space="preserve"> finding </w:t>
      </w:r>
      <w:r w:rsidR="00255F14" w:rsidRPr="00402558">
        <w:rPr>
          <w:rFonts w:ascii="Times New Roman" w:hAnsi="Times New Roman" w:cs="Times New Roman"/>
          <w:szCs w:val="20"/>
        </w:rPr>
        <w:t>of</w:t>
      </w:r>
      <w:r w:rsidR="009873AF" w:rsidRPr="00402558">
        <w:rPr>
          <w:rFonts w:ascii="Times New Roman" w:hAnsi="Times New Roman" w:cs="Times New Roman"/>
          <w:szCs w:val="20"/>
        </w:rPr>
        <w:t xml:space="preserve"> the poor connection between service quality and reputation </w:t>
      </w:r>
      <w:r w:rsidR="00255F14" w:rsidRPr="00402558">
        <w:rPr>
          <w:rFonts w:ascii="Times New Roman" w:hAnsi="Times New Roman" w:cs="Times New Roman"/>
          <w:szCs w:val="20"/>
        </w:rPr>
        <w:t>indicates</w:t>
      </w:r>
      <w:r w:rsidR="00B94D32" w:rsidRPr="00402558">
        <w:rPr>
          <w:rFonts w:ascii="Times New Roman" w:hAnsi="Times New Roman" w:cs="Times New Roman"/>
          <w:szCs w:val="20"/>
        </w:rPr>
        <w:t xml:space="preserve"> the need for</w:t>
      </w:r>
      <w:r w:rsidR="009873AF" w:rsidRPr="00402558">
        <w:rPr>
          <w:rFonts w:ascii="Times New Roman" w:hAnsi="Times New Roman" w:cs="Times New Roman"/>
          <w:szCs w:val="20"/>
        </w:rPr>
        <w:t xml:space="preserve"> future research </w:t>
      </w:r>
      <w:r w:rsidR="00B94D32" w:rsidRPr="00402558">
        <w:rPr>
          <w:rFonts w:ascii="Times New Roman" w:hAnsi="Times New Roman" w:cs="Times New Roman"/>
          <w:szCs w:val="20"/>
        </w:rPr>
        <w:t>into</w:t>
      </w:r>
      <w:r w:rsidR="009873AF" w:rsidRPr="00402558">
        <w:rPr>
          <w:rFonts w:ascii="Times New Roman" w:hAnsi="Times New Roman" w:cs="Times New Roman"/>
          <w:szCs w:val="20"/>
        </w:rPr>
        <w:t xml:space="preserve"> an objective reputation measurement beyond customer perception. This w</w:t>
      </w:r>
      <w:r w:rsidR="00B94D32" w:rsidRPr="00402558">
        <w:rPr>
          <w:rFonts w:ascii="Times New Roman" w:hAnsi="Times New Roman" w:cs="Times New Roman"/>
          <w:szCs w:val="20"/>
        </w:rPr>
        <w:t>ould</w:t>
      </w:r>
      <w:r w:rsidR="009873AF" w:rsidRPr="00402558">
        <w:rPr>
          <w:rFonts w:ascii="Times New Roman" w:hAnsi="Times New Roman" w:cs="Times New Roman"/>
          <w:szCs w:val="20"/>
        </w:rPr>
        <w:t xml:space="preserve"> complement previous studies on reputation within customer perception</w:t>
      </w:r>
      <w:r w:rsidR="001903AA" w:rsidRPr="00402558">
        <w:rPr>
          <w:rFonts w:ascii="Times New Roman" w:hAnsi="Times New Roman" w:cs="Times New Roman"/>
          <w:szCs w:val="20"/>
        </w:rPr>
        <w:t>s</w:t>
      </w:r>
      <w:r w:rsidR="009873AF" w:rsidRPr="00402558">
        <w:rPr>
          <w:rFonts w:ascii="Times New Roman" w:hAnsi="Times New Roman" w:cs="Times New Roman"/>
          <w:szCs w:val="20"/>
        </w:rPr>
        <w:t>.</w:t>
      </w:r>
    </w:p>
    <w:p w14:paraId="1D86EE01" w14:textId="77777777" w:rsidR="00583874" w:rsidRDefault="00583874" w:rsidP="00583874">
      <w:pPr>
        <w:pStyle w:val="Text"/>
        <w:adjustRightInd w:val="0"/>
        <w:snapToGrid w:val="0"/>
        <w:spacing w:line="240" w:lineRule="auto"/>
        <w:ind w:firstLine="0"/>
        <w:jc w:val="both"/>
      </w:pPr>
    </w:p>
    <w:p w14:paraId="77B7BC30" w14:textId="4375E960" w:rsidR="00950321" w:rsidRPr="00C35559" w:rsidRDefault="00950321" w:rsidP="00583874">
      <w:pPr>
        <w:pStyle w:val="Web"/>
        <w:snapToGrid w:val="0"/>
        <w:spacing w:beforeLines="50" w:before="180" w:beforeAutospacing="0" w:after="0" w:afterAutospacing="0"/>
        <w:ind w:firstLineChars="200" w:firstLine="561"/>
        <w:jc w:val="center"/>
        <w:textAlignment w:val="top"/>
        <w:rPr>
          <w:rFonts w:ascii="Arial" w:eastAsia="新細明體" w:hAnsi="Arial" w:cs="Arial"/>
          <w:b/>
          <w:bCs/>
          <w:sz w:val="28"/>
          <w:szCs w:val="28"/>
        </w:rPr>
      </w:pPr>
      <w:r w:rsidRPr="00C35559">
        <w:rPr>
          <w:rFonts w:ascii="Arial" w:eastAsia="新細明體" w:hAnsi="Arial" w:cs="Arial"/>
          <w:b/>
          <w:bCs/>
          <w:sz w:val="28"/>
          <w:szCs w:val="28"/>
        </w:rPr>
        <w:lastRenderedPageBreak/>
        <w:t>7</w:t>
      </w:r>
      <w:r w:rsidRPr="00C35559">
        <w:rPr>
          <w:rFonts w:ascii="Arial" w:eastAsia="新細明體" w:hAnsi="Arial" w:cs="Arial" w:hint="eastAsia"/>
          <w:b/>
          <w:bCs/>
          <w:sz w:val="28"/>
          <w:szCs w:val="28"/>
        </w:rPr>
        <w:t>.</w:t>
      </w:r>
      <w:r w:rsidRPr="00C35559">
        <w:rPr>
          <w:rFonts w:ascii="Arial" w:eastAsia="新細明體" w:hAnsi="Arial" w:cs="Arial"/>
          <w:b/>
          <w:bCs/>
          <w:sz w:val="28"/>
          <w:szCs w:val="28"/>
        </w:rPr>
        <w:t xml:space="preserve"> REFERENCES</w:t>
      </w:r>
    </w:p>
    <w:p w14:paraId="5EBB76BF" w14:textId="77777777" w:rsidR="00950321" w:rsidRPr="00C35559" w:rsidRDefault="00950321" w:rsidP="0021151C">
      <w:pPr>
        <w:pStyle w:val="Web"/>
        <w:adjustRightInd w:val="0"/>
        <w:snapToGrid w:val="0"/>
        <w:spacing w:before="0" w:beforeAutospacing="0" w:after="0" w:afterAutospacing="0"/>
        <w:ind w:left="504" w:hangingChars="200" w:hanging="504"/>
        <w:jc w:val="both"/>
        <w:textAlignment w:val="top"/>
        <w:rPr>
          <w:rFonts w:ascii="Times New Roman" w:hAnsi="Times New Roman" w:cs="Times New Roman"/>
          <w:lang w:eastAsia="en-CA"/>
        </w:rPr>
      </w:pPr>
    </w:p>
    <w:p w14:paraId="58C75A39" w14:textId="77777777" w:rsidR="00A873B6" w:rsidRPr="00C35559" w:rsidRDefault="00A873B6" w:rsidP="0021151C">
      <w:pPr>
        <w:autoSpaceDE w:val="0"/>
        <w:autoSpaceDN w:val="0"/>
        <w:adjustRightInd w:val="0"/>
        <w:snapToGrid w:val="0"/>
        <w:ind w:left="480" w:hangingChars="200" w:hanging="480"/>
        <w:jc w:val="both"/>
      </w:pPr>
      <w:r w:rsidRPr="00C35559">
        <w:rPr>
          <w:lang w:eastAsia="en-CA"/>
        </w:rPr>
        <w:t xml:space="preserve">[1] </w:t>
      </w:r>
      <w:r w:rsidR="00CE7FBB" w:rsidRPr="00C35559">
        <w:rPr>
          <w:lang w:eastAsia="en-CA"/>
        </w:rPr>
        <w:t xml:space="preserve">E. </w:t>
      </w:r>
      <w:r w:rsidRPr="00C35559">
        <w:rPr>
          <w:lang w:eastAsia="en-CA"/>
        </w:rPr>
        <w:t xml:space="preserve">Savelli, </w:t>
      </w:r>
      <w:r w:rsidR="00CE7FBB" w:rsidRPr="00C35559">
        <w:rPr>
          <w:lang w:eastAsia="en-CA"/>
        </w:rPr>
        <w:t xml:space="preserve">M. </w:t>
      </w:r>
      <w:r w:rsidRPr="00C35559">
        <w:rPr>
          <w:lang w:eastAsia="en-CA"/>
        </w:rPr>
        <w:t xml:space="preserve">Cioppi, </w:t>
      </w:r>
      <w:r w:rsidR="00CE7FBB" w:rsidRPr="00C35559">
        <w:t>and</w:t>
      </w:r>
      <w:r w:rsidRPr="00C35559">
        <w:t xml:space="preserve"> </w:t>
      </w:r>
      <w:r w:rsidR="00CE7FBB" w:rsidRPr="00C35559">
        <w:rPr>
          <w:lang w:eastAsia="en-CA"/>
        </w:rPr>
        <w:t xml:space="preserve">F. </w:t>
      </w:r>
      <w:r w:rsidRPr="00C35559">
        <w:rPr>
          <w:lang w:eastAsia="en-CA"/>
        </w:rPr>
        <w:t>Tombari, Web atmospherics as drivers of shopping centres’ customer loyalty</w:t>
      </w:r>
      <w:r w:rsidR="00CE7FBB" w:rsidRPr="00C35559">
        <w:rPr>
          <w:lang w:eastAsia="en-CA"/>
        </w:rPr>
        <w:t>.</w:t>
      </w:r>
      <w:r w:rsidRPr="00C35559">
        <w:rPr>
          <w:lang w:eastAsia="en-CA"/>
        </w:rPr>
        <w:t xml:space="preserve"> </w:t>
      </w:r>
      <w:r w:rsidRPr="00C35559">
        <w:rPr>
          <w:i/>
          <w:lang w:eastAsia="en-CA"/>
        </w:rPr>
        <w:t>International Journal of Retail &amp; Distribution Management</w:t>
      </w:r>
      <w:r w:rsidRPr="00C35559">
        <w:rPr>
          <w:lang w:eastAsia="en-CA"/>
        </w:rPr>
        <w:t>, 45(11), 1213-1240</w:t>
      </w:r>
      <w:r w:rsidR="00CE7FBB" w:rsidRPr="00C35559">
        <w:rPr>
          <w:lang w:eastAsia="en-CA"/>
        </w:rPr>
        <w:t>, 2017.</w:t>
      </w:r>
    </w:p>
    <w:p w14:paraId="72DD1891" w14:textId="6C1DE146" w:rsidR="00A873B6" w:rsidRPr="00C35559" w:rsidRDefault="00A873B6" w:rsidP="0021151C">
      <w:pPr>
        <w:autoSpaceDE w:val="0"/>
        <w:autoSpaceDN w:val="0"/>
        <w:adjustRightInd w:val="0"/>
        <w:snapToGrid w:val="0"/>
        <w:ind w:left="480" w:hangingChars="200" w:hanging="480"/>
        <w:jc w:val="both"/>
        <w:rPr>
          <w:rStyle w:val="cit-subtitle"/>
          <w:bCs/>
          <w:bdr w:val="none" w:sz="0" w:space="0" w:color="auto" w:frame="1"/>
          <w:shd w:val="clear" w:color="auto" w:fill="FFFFFF"/>
        </w:rPr>
      </w:pPr>
      <w:r w:rsidRPr="00C35559">
        <w:rPr>
          <w:shd w:val="clear" w:color="auto" w:fill="FFFFFF"/>
        </w:rPr>
        <w:t xml:space="preserve">[2] </w:t>
      </w:r>
      <w:r w:rsidR="00CE7FBB" w:rsidRPr="00C35559">
        <w:rPr>
          <w:shd w:val="clear" w:color="auto" w:fill="FFFFFF"/>
        </w:rPr>
        <w:t xml:space="preserve">Y. K. </w:t>
      </w:r>
      <w:r w:rsidRPr="00C35559">
        <w:rPr>
          <w:shd w:val="clear" w:color="auto" w:fill="FFFFFF"/>
        </w:rPr>
        <w:t xml:space="preserve">Cho, </w:t>
      </w:r>
      <w:r w:rsidRPr="00C35559">
        <w:t>Creating customer repurchase intention in Internet retailing: The effects of multiple service events and product type</w:t>
      </w:r>
      <w:r w:rsidR="00CE7FBB" w:rsidRPr="00C35559">
        <w:rPr>
          <w:rStyle w:val="cit-subtitle"/>
          <w:bCs/>
          <w:bdr w:val="none" w:sz="0" w:space="0" w:color="auto" w:frame="1"/>
          <w:shd w:val="clear" w:color="auto" w:fill="FFFFFF"/>
        </w:rPr>
        <w:t>.</w:t>
      </w:r>
      <w:r w:rsidRPr="00C35559">
        <w:rPr>
          <w:i/>
          <w:iCs/>
          <w:shd w:val="clear" w:color="auto" w:fill="FFFFFF"/>
        </w:rPr>
        <w:t xml:space="preserve"> </w:t>
      </w:r>
      <w:r w:rsidR="005D0F7C" w:rsidRPr="005D0F7C">
        <w:rPr>
          <w:i/>
          <w:iCs/>
          <w:shd w:val="clear" w:color="auto" w:fill="FFFFFF"/>
        </w:rPr>
        <w:t>Journal of Retailing and Consumer Services,</w:t>
      </w:r>
      <w:r w:rsidRPr="00C35559">
        <w:rPr>
          <w:rStyle w:val="apple-converted-space"/>
          <w:shd w:val="clear" w:color="auto" w:fill="FFFFFF"/>
        </w:rPr>
        <w:t> </w:t>
      </w:r>
      <w:r w:rsidRPr="00C35559">
        <w:rPr>
          <w:rStyle w:val="cit-subtitle"/>
          <w:bCs/>
          <w:bdr w:val="none" w:sz="0" w:space="0" w:color="auto" w:frame="1"/>
          <w:shd w:val="clear" w:color="auto" w:fill="FFFFFF"/>
        </w:rPr>
        <w:t>22(1), 213-222</w:t>
      </w:r>
      <w:r w:rsidR="00CE7FBB" w:rsidRPr="00C35559">
        <w:rPr>
          <w:rStyle w:val="cit-subtitle"/>
          <w:bCs/>
          <w:bdr w:val="none" w:sz="0" w:space="0" w:color="auto" w:frame="1"/>
          <w:shd w:val="clear" w:color="auto" w:fill="FFFFFF"/>
        </w:rPr>
        <w:t xml:space="preserve">, </w:t>
      </w:r>
      <w:r w:rsidR="00CE7FBB" w:rsidRPr="00C35559">
        <w:rPr>
          <w:shd w:val="clear" w:color="auto" w:fill="FFFFFF"/>
        </w:rPr>
        <w:t>2015.</w:t>
      </w:r>
    </w:p>
    <w:p w14:paraId="2704670B" w14:textId="77777777" w:rsidR="00A873B6" w:rsidRPr="00C35559" w:rsidRDefault="00A873B6" w:rsidP="0021151C">
      <w:pPr>
        <w:pStyle w:val="Text"/>
        <w:adjustRightInd w:val="0"/>
        <w:snapToGrid w:val="0"/>
        <w:spacing w:line="240" w:lineRule="auto"/>
        <w:ind w:left="480" w:hangingChars="200" w:hanging="480"/>
        <w:jc w:val="both"/>
        <w:rPr>
          <w:sz w:val="24"/>
          <w:szCs w:val="24"/>
          <w:shd w:val="clear" w:color="auto" w:fill="FFFFFF"/>
        </w:rPr>
      </w:pPr>
      <w:r w:rsidRPr="00C35559">
        <w:rPr>
          <w:sz w:val="24"/>
          <w:szCs w:val="24"/>
        </w:rPr>
        <w:t xml:space="preserve">[3] </w:t>
      </w:r>
      <w:r w:rsidR="00CE7FBB" w:rsidRPr="00C35559">
        <w:rPr>
          <w:sz w:val="24"/>
          <w:szCs w:val="24"/>
        </w:rPr>
        <w:t xml:space="preserve">D. M. </w:t>
      </w:r>
      <w:r w:rsidRPr="00C35559">
        <w:rPr>
          <w:sz w:val="24"/>
          <w:szCs w:val="24"/>
        </w:rPr>
        <w:t xml:space="preserve">Szymanski </w:t>
      </w:r>
      <w:r w:rsidR="00CE7FBB" w:rsidRPr="00C35559">
        <w:rPr>
          <w:sz w:val="24"/>
          <w:szCs w:val="24"/>
        </w:rPr>
        <w:t>and</w:t>
      </w:r>
      <w:r w:rsidRPr="00C35559">
        <w:rPr>
          <w:sz w:val="24"/>
          <w:szCs w:val="24"/>
        </w:rPr>
        <w:t xml:space="preserve"> </w:t>
      </w:r>
      <w:r w:rsidR="00CE7FBB" w:rsidRPr="00C35559">
        <w:rPr>
          <w:sz w:val="24"/>
          <w:szCs w:val="24"/>
        </w:rPr>
        <w:t xml:space="preserve">R. T. </w:t>
      </w:r>
      <w:r w:rsidRPr="00C35559">
        <w:rPr>
          <w:sz w:val="24"/>
          <w:szCs w:val="24"/>
        </w:rPr>
        <w:t xml:space="preserve">Hise, E-satisfaction: An initial examination”, </w:t>
      </w:r>
      <w:r w:rsidRPr="00C35559">
        <w:rPr>
          <w:i/>
          <w:sz w:val="24"/>
          <w:szCs w:val="24"/>
        </w:rPr>
        <w:t xml:space="preserve">Journal of Retailing, </w:t>
      </w:r>
      <w:r w:rsidRPr="00C35559">
        <w:rPr>
          <w:sz w:val="24"/>
          <w:szCs w:val="24"/>
        </w:rPr>
        <w:t>76(3), 309-322</w:t>
      </w:r>
      <w:r w:rsidR="00CE7FBB" w:rsidRPr="00C35559">
        <w:rPr>
          <w:sz w:val="24"/>
          <w:szCs w:val="24"/>
        </w:rPr>
        <w:t>, 2000.</w:t>
      </w:r>
    </w:p>
    <w:p w14:paraId="6EF1C7EA" w14:textId="77777777" w:rsidR="00A873B6" w:rsidRPr="00C35559" w:rsidRDefault="00A873B6" w:rsidP="0021151C">
      <w:pPr>
        <w:adjustRightInd w:val="0"/>
        <w:snapToGrid w:val="0"/>
        <w:ind w:left="480" w:hangingChars="200" w:hanging="480"/>
        <w:jc w:val="both"/>
      </w:pPr>
      <w:r w:rsidRPr="00C35559">
        <w:rPr>
          <w:lang w:val="de-DE"/>
        </w:rPr>
        <w:t xml:space="preserve">[4] </w:t>
      </w:r>
      <w:r w:rsidR="00CE7FBB" w:rsidRPr="00C35559">
        <w:rPr>
          <w:lang w:val="de-DE"/>
        </w:rPr>
        <w:t xml:space="preserve">A. Parasuraman, </w:t>
      </w:r>
      <w:r w:rsidR="00CE7FBB" w:rsidRPr="00C35559">
        <w:rPr>
          <w:rStyle w:val="a7"/>
          <w:b w:val="0"/>
          <w:lang w:val="en-CA"/>
        </w:rPr>
        <w:t xml:space="preserve">V. A. Zeithaml, </w:t>
      </w:r>
      <w:r w:rsidR="00CE7FBB" w:rsidRPr="00C35559">
        <w:t xml:space="preserve">and </w:t>
      </w:r>
      <w:r w:rsidR="00CE7FBB" w:rsidRPr="00C35559">
        <w:rPr>
          <w:rStyle w:val="a7"/>
          <w:b w:val="0"/>
          <w:lang w:val="en-CA"/>
        </w:rPr>
        <w:t xml:space="preserve">A. </w:t>
      </w:r>
      <w:r w:rsidRPr="00C35559">
        <w:rPr>
          <w:rStyle w:val="a7"/>
          <w:b w:val="0"/>
          <w:lang w:val="en-CA"/>
        </w:rPr>
        <w:t xml:space="preserve">Malhotra, </w:t>
      </w:r>
      <w:r w:rsidRPr="00C35559">
        <w:t>E-S-QUAL: A multiple-item scale for assessing electronic service quality</w:t>
      </w:r>
      <w:r w:rsidR="00CE7FBB" w:rsidRPr="00C35559">
        <w:t>.</w:t>
      </w:r>
      <w:r w:rsidRPr="00C35559">
        <w:t xml:space="preserve"> </w:t>
      </w:r>
      <w:r w:rsidRPr="00C35559">
        <w:rPr>
          <w:i/>
          <w:iCs/>
          <w:shd w:val="clear" w:color="auto" w:fill="FFFFFF"/>
        </w:rPr>
        <w:t>Journal of Service Research</w:t>
      </w:r>
      <w:r w:rsidRPr="00C35559">
        <w:rPr>
          <w:i/>
          <w:shd w:val="clear" w:color="auto" w:fill="FFFFFF"/>
        </w:rPr>
        <w:t>,</w:t>
      </w:r>
      <w:r w:rsidRPr="00C35559">
        <w:rPr>
          <w:rStyle w:val="apple-converted-space"/>
          <w:shd w:val="clear" w:color="auto" w:fill="FFFFFF"/>
        </w:rPr>
        <w:t xml:space="preserve"> </w:t>
      </w:r>
      <w:r w:rsidRPr="00C35559">
        <w:rPr>
          <w:bCs/>
        </w:rPr>
        <w:t xml:space="preserve">7(3), </w:t>
      </w:r>
      <w:r w:rsidRPr="00C35559">
        <w:t>213-233</w:t>
      </w:r>
      <w:r w:rsidR="00CE7FBB" w:rsidRPr="00C35559">
        <w:t xml:space="preserve">, </w:t>
      </w:r>
      <w:r w:rsidR="00CE7FBB" w:rsidRPr="00C35559">
        <w:rPr>
          <w:lang w:val="de-DE"/>
        </w:rPr>
        <w:t>2005.</w:t>
      </w:r>
    </w:p>
    <w:p w14:paraId="4C8F61AE" w14:textId="77777777" w:rsidR="00A873B6" w:rsidRPr="00C35559" w:rsidRDefault="00A873B6" w:rsidP="0021151C">
      <w:pPr>
        <w:adjustRightInd w:val="0"/>
        <w:snapToGrid w:val="0"/>
        <w:ind w:left="480" w:hangingChars="200" w:hanging="480"/>
        <w:jc w:val="both"/>
        <w:rPr>
          <w:lang w:val="de-DE"/>
        </w:rPr>
      </w:pPr>
      <w:r w:rsidRPr="00C35559">
        <w:rPr>
          <w:lang w:val="de-DE"/>
        </w:rPr>
        <w:t xml:space="preserve">[5] </w:t>
      </w:r>
      <w:r w:rsidR="00AC4767" w:rsidRPr="00C35559">
        <w:rPr>
          <w:lang w:val="de-DE"/>
        </w:rPr>
        <w:t xml:space="preserve">A. </w:t>
      </w:r>
      <w:r w:rsidRPr="00C35559">
        <w:rPr>
          <w:lang w:val="de-DE"/>
        </w:rPr>
        <w:t xml:space="preserve">Parasuraman, </w:t>
      </w:r>
      <w:r w:rsidR="00CE7FBB" w:rsidRPr="00C35559">
        <w:rPr>
          <w:rStyle w:val="a7"/>
          <w:b w:val="0"/>
          <w:lang w:val="en-CA"/>
        </w:rPr>
        <w:t xml:space="preserve">V. A. </w:t>
      </w:r>
      <w:r w:rsidRPr="00C35559">
        <w:rPr>
          <w:rStyle w:val="a7"/>
          <w:b w:val="0"/>
          <w:lang w:val="en-CA"/>
        </w:rPr>
        <w:t xml:space="preserve">Zeithaml, </w:t>
      </w:r>
      <w:r w:rsidR="00CE7FBB" w:rsidRPr="00C35559">
        <w:t>and</w:t>
      </w:r>
      <w:r w:rsidRPr="00C35559">
        <w:t xml:space="preserve"> L</w:t>
      </w:r>
      <w:r w:rsidR="00CE7FBB" w:rsidRPr="00C35559">
        <w:t xml:space="preserve">. </w:t>
      </w:r>
      <w:r w:rsidRPr="00C35559">
        <w:t>L. Berry</w:t>
      </w:r>
      <w:r w:rsidR="00CE7FBB" w:rsidRPr="00C35559">
        <w:t xml:space="preserve">, </w:t>
      </w:r>
      <w:r w:rsidRPr="00C35559">
        <w:t xml:space="preserve">A </w:t>
      </w:r>
      <w:r w:rsidR="00CE7FBB" w:rsidRPr="00C35559">
        <w:t>c</w:t>
      </w:r>
      <w:r w:rsidRPr="00C35559">
        <w:t xml:space="preserve">onceptual </w:t>
      </w:r>
      <w:r w:rsidR="00CE7FBB" w:rsidRPr="00C35559">
        <w:t>m</w:t>
      </w:r>
      <w:r w:rsidRPr="00C35559">
        <w:t xml:space="preserve">odel of </w:t>
      </w:r>
      <w:r w:rsidR="00CE7FBB" w:rsidRPr="00C35559">
        <w:t>s</w:t>
      </w:r>
      <w:r w:rsidRPr="00C35559">
        <w:t xml:space="preserve">ervice </w:t>
      </w:r>
      <w:r w:rsidR="00CE7FBB" w:rsidRPr="00C35559">
        <w:t>q</w:t>
      </w:r>
      <w:r w:rsidRPr="00C35559">
        <w:t xml:space="preserve">uality and </w:t>
      </w:r>
      <w:r w:rsidR="00CE7FBB" w:rsidRPr="00C35559">
        <w:t>i</w:t>
      </w:r>
      <w:r w:rsidRPr="00C35559">
        <w:t xml:space="preserve">ts </w:t>
      </w:r>
      <w:r w:rsidR="00CE7FBB" w:rsidRPr="00C35559">
        <w:t>i</w:t>
      </w:r>
      <w:r w:rsidRPr="00C35559">
        <w:t xml:space="preserve">mplications for </w:t>
      </w:r>
      <w:r w:rsidR="00CE7FBB" w:rsidRPr="00C35559">
        <w:t>f</w:t>
      </w:r>
      <w:r w:rsidRPr="00C35559">
        <w:t xml:space="preserve">uture </w:t>
      </w:r>
      <w:r w:rsidR="00CE7FBB" w:rsidRPr="00C35559">
        <w:t>r</w:t>
      </w:r>
      <w:r w:rsidRPr="00C35559">
        <w:t>esearch</w:t>
      </w:r>
      <w:r w:rsidR="00CE7FBB" w:rsidRPr="00C35559">
        <w:t>.</w:t>
      </w:r>
      <w:r w:rsidRPr="00C35559">
        <w:t xml:space="preserve"> </w:t>
      </w:r>
      <w:r w:rsidRPr="00C35559">
        <w:rPr>
          <w:i/>
        </w:rPr>
        <w:t>Journal of Marketing</w:t>
      </w:r>
      <w:r w:rsidRPr="00C35559">
        <w:t>, 49(Fall), 41-50</w:t>
      </w:r>
      <w:r w:rsidR="00CE7FBB" w:rsidRPr="00C35559">
        <w:t>, 1985.</w:t>
      </w:r>
    </w:p>
    <w:p w14:paraId="33A32BD9" w14:textId="77777777" w:rsidR="00A873B6" w:rsidRPr="00C35559" w:rsidRDefault="00A873B6" w:rsidP="0021151C">
      <w:pPr>
        <w:autoSpaceDE w:val="0"/>
        <w:autoSpaceDN w:val="0"/>
        <w:adjustRightInd w:val="0"/>
        <w:snapToGrid w:val="0"/>
        <w:ind w:left="480" w:hangingChars="200" w:hanging="480"/>
        <w:jc w:val="both"/>
      </w:pPr>
      <w:r w:rsidRPr="00C35559">
        <w:t xml:space="preserve">[6] </w:t>
      </w:r>
      <w:r w:rsidR="00AC4767" w:rsidRPr="00C35559">
        <w:t xml:space="preserve">I. </w:t>
      </w:r>
      <w:r w:rsidRPr="00C35559">
        <w:t xml:space="preserve">Sinha, Cost </w:t>
      </w:r>
      <w:r w:rsidR="00AC4767" w:rsidRPr="00C35559">
        <w:t>t</w:t>
      </w:r>
      <w:r w:rsidRPr="00C35559">
        <w:t xml:space="preserve">ransparency: </w:t>
      </w:r>
      <w:r w:rsidR="00AC4767" w:rsidRPr="00C35559">
        <w:t>T</w:t>
      </w:r>
      <w:r w:rsidRPr="00C35559">
        <w:t>he net’s real threat to prices and brands</w:t>
      </w:r>
      <w:r w:rsidR="00AC4767" w:rsidRPr="00C35559">
        <w:t>.</w:t>
      </w:r>
      <w:r w:rsidRPr="00C35559">
        <w:t xml:space="preserve"> </w:t>
      </w:r>
      <w:r w:rsidRPr="00C35559">
        <w:rPr>
          <w:i/>
        </w:rPr>
        <w:t xml:space="preserve">Harvard Business Review, </w:t>
      </w:r>
      <w:r w:rsidRPr="00C35559">
        <w:t>78(2), 43-50</w:t>
      </w:r>
      <w:r w:rsidR="00AC4767" w:rsidRPr="00C35559">
        <w:t>, 2000).</w:t>
      </w:r>
    </w:p>
    <w:p w14:paraId="15D6034B" w14:textId="77777777" w:rsidR="00A873B6" w:rsidRPr="00C35559" w:rsidRDefault="00A873B6" w:rsidP="0021151C">
      <w:pPr>
        <w:autoSpaceDE w:val="0"/>
        <w:autoSpaceDN w:val="0"/>
        <w:adjustRightInd w:val="0"/>
        <w:snapToGrid w:val="0"/>
        <w:ind w:left="480" w:hangingChars="200" w:hanging="480"/>
        <w:jc w:val="both"/>
        <w:rPr>
          <w:lang w:eastAsia="en-CA"/>
        </w:rPr>
      </w:pPr>
      <w:r w:rsidRPr="00C35559">
        <w:rPr>
          <w:shd w:val="clear" w:color="auto" w:fill="FFFFFF"/>
        </w:rPr>
        <w:t xml:space="preserve">[7] </w:t>
      </w:r>
      <w:r w:rsidR="00AC4767" w:rsidRPr="00C35559">
        <w:rPr>
          <w:shd w:val="clear" w:color="auto" w:fill="FFFFFF"/>
        </w:rPr>
        <w:t xml:space="preserve">J. </w:t>
      </w:r>
      <w:r w:rsidRPr="00C35559">
        <w:rPr>
          <w:shd w:val="clear" w:color="auto" w:fill="FFFFFF"/>
        </w:rPr>
        <w:t xml:space="preserve">Pfeffer, </w:t>
      </w:r>
      <w:r w:rsidR="00AC4767" w:rsidRPr="00C35559">
        <w:rPr>
          <w:shd w:val="clear" w:color="auto" w:fill="FFFFFF"/>
        </w:rPr>
        <w:t xml:space="preserve">T. </w:t>
      </w:r>
      <w:r w:rsidRPr="00C35559">
        <w:rPr>
          <w:shd w:val="clear" w:color="auto" w:fill="FFFFFF"/>
        </w:rPr>
        <w:t xml:space="preserve">Zorbach, </w:t>
      </w:r>
      <w:r w:rsidR="00AC4767" w:rsidRPr="00C35559">
        <w:t>and</w:t>
      </w:r>
      <w:r w:rsidRPr="00C35559">
        <w:t xml:space="preserve"> </w:t>
      </w:r>
      <w:r w:rsidR="00AC4767" w:rsidRPr="00C35559">
        <w:rPr>
          <w:shd w:val="clear" w:color="auto" w:fill="FFFFFF"/>
        </w:rPr>
        <w:t xml:space="preserve">K. M. </w:t>
      </w:r>
      <w:r w:rsidRPr="00C35559">
        <w:rPr>
          <w:shd w:val="clear" w:color="auto" w:fill="FFFFFF"/>
        </w:rPr>
        <w:t>Carley, Understanding online firestorms: Negative word-of-mouth dynamics in social media networks</w:t>
      </w:r>
      <w:r w:rsidR="00AC4767" w:rsidRPr="00C35559">
        <w:rPr>
          <w:shd w:val="clear" w:color="auto" w:fill="FFFFFF"/>
        </w:rPr>
        <w:t>.</w:t>
      </w:r>
      <w:r w:rsidRPr="00C35559">
        <w:rPr>
          <w:shd w:val="clear" w:color="auto" w:fill="FFFFFF"/>
        </w:rPr>
        <w:t xml:space="preserve"> </w:t>
      </w:r>
      <w:r w:rsidRPr="00C35559">
        <w:rPr>
          <w:i/>
          <w:shd w:val="clear" w:color="auto" w:fill="FFFFFF"/>
        </w:rPr>
        <w:t xml:space="preserve">Journal of Marketing Communications, </w:t>
      </w:r>
      <w:r w:rsidRPr="00C35559">
        <w:rPr>
          <w:shd w:val="clear" w:color="auto" w:fill="FFFFFF"/>
        </w:rPr>
        <w:t>20(1-2), 117-128</w:t>
      </w:r>
      <w:r w:rsidR="00AC4767" w:rsidRPr="00C35559">
        <w:rPr>
          <w:shd w:val="clear" w:color="auto" w:fill="FFFFFF"/>
        </w:rPr>
        <w:t>, 2014.</w:t>
      </w:r>
    </w:p>
    <w:p w14:paraId="4E491775" w14:textId="77777777" w:rsidR="00A873B6" w:rsidRPr="00C35559" w:rsidRDefault="00A873B6" w:rsidP="0021151C">
      <w:pPr>
        <w:adjustRightInd w:val="0"/>
        <w:snapToGrid w:val="0"/>
        <w:ind w:left="480" w:hangingChars="200" w:hanging="480"/>
        <w:jc w:val="both"/>
        <w:rPr>
          <w:shd w:val="clear" w:color="auto" w:fill="FFFFFF"/>
        </w:rPr>
      </w:pPr>
      <w:r w:rsidRPr="00C35559">
        <w:rPr>
          <w:shd w:val="clear" w:color="auto" w:fill="FFFFFF"/>
          <w:lang w:val="en-CA"/>
        </w:rPr>
        <w:t xml:space="preserve">[8] </w:t>
      </w:r>
      <w:r w:rsidR="00AC4767" w:rsidRPr="00C35559">
        <w:rPr>
          <w:shd w:val="clear" w:color="auto" w:fill="FFFFFF"/>
          <w:lang w:val="en-CA"/>
        </w:rPr>
        <w:t xml:space="preserve">J. </w:t>
      </w:r>
      <w:r w:rsidRPr="00C35559">
        <w:rPr>
          <w:shd w:val="clear" w:color="auto" w:fill="FFFFFF"/>
          <w:lang w:val="en-CA"/>
        </w:rPr>
        <w:t xml:space="preserve">Du, </w:t>
      </w:r>
      <w:r w:rsidR="00AC4767" w:rsidRPr="00C35559">
        <w:rPr>
          <w:shd w:val="clear" w:color="auto" w:fill="FFFFFF"/>
          <w:lang w:val="en-CA"/>
        </w:rPr>
        <w:t xml:space="preserve">X. </w:t>
      </w:r>
      <w:r w:rsidRPr="00C35559">
        <w:rPr>
          <w:shd w:val="clear" w:color="auto" w:fill="FFFFFF"/>
          <w:lang w:val="en-CA"/>
        </w:rPr>
        <w:t xml:space="preserve">Fan, </w:t>
      </w:r>
      <w:r w:rsidR="00AC4767" w:rsidRPr="00C35559">
        <w:t xml:space="preserve">and </w:t>
      </w:r>
      <w:r w:rsidR="00AC4767" w:rsidRPr="00C35559">
        <w:rPr>
          <w:shd w:val="clear" w:color="auto" w:fill="FFFFFF"/>
          <w:lang w:val="en-CA"/>
        </w:rPr>
        <w:t xml:space="preserve">T. </w:t>
      </w:r>
      <w:r w:rsidRPr="00C35559">
        <w:rPr>
          <w:shd w:val="clear" w:color="auto" w:fill="FFFFFF"/>
          <w:lang w:val="en-CA"/>
        </w:rPr>
        <w:t xml:space="preserve">Feng, </w:t>
      </w:r>
      <w:r w:rsidRPr="00C35559">
        <w:rPr>
          <w:shd w:val="clear" w:color="auto" w:fill="FFFFFF"/>
        </w:rPr>
        <w:t>Group emotional contagion and complaint intentions in group service failure: The role of group size and group familiarity</w:t>
      </w:r>
      <w:r w:rsidR="00AC4767" w:rsidRPr="00C35559">
        <w:rPr>
          <w:shd w:val="clear" w:color="auto" w:fill="FFFFFF"/>
        </w:rPr>
        <w:t>.</w:t>
      </w:r>
      <w:r w:rsidRPr="00C35559">
        <w:rPr>
          <w:shd w:val="clear" w:color="auto" w:fill="FFFFFF"/>
        </w:rPr>
        <w:t xml:space="preserve"> </w:t>
      </w:r>
      <w:r w:rsidRPr="00C35559">
        <w:rPr>
          <w:i/>
          <w:iCs/>
          <w:shd w:val="clear" w:color="auto" w:fill="FFFFFF"/>
        </w:rPr>
        <w:t>Journal of Service Research</w:t>
      </w:r>
      <w:r w:rsidRPr="00C35559">
        <w:rPr>
          <w:i/>
          <w:shd w:val="clear" w:color="auto" w:fill="FFFFFF"/>
        </w:rPr>
        <w:t>,</w:t>
      </w:r>
      <w:r w:rsidRPr="00C35559">
        <w:rPr>
          <w:rStyle w:val="apple-converted-space"/>
          <w:shd w:val="clear" w:color="auto" w:fill="FFFFFF"/>
        </w:rPr>
        <w:t> </w:t>
      </w:r>
      <w:r w:rsidRPr="00C35559">
        <w:rPr>
          <w:shd w:val="clear" w:color="auto" w:fill="FFFFFF"/>
        </w:rPr>
        <w:t>17(3)</w:t>
      </w:r>
      <w:r w:rsidR="00AC4767" w:rsidRPr="00C35559">
        <w:rPr>
          <w:shd w:val="clear" w:color="auto" w:fill="FFFFFF"/>
        </w:rPr>
        <w:t>,</w:t>
      </w:r>
      <w:r w:rsidRPr="00C35559">
        <w:rPr>
          <w:shd w:val="clear" w:color="auto" w:fill="FFFFFF"/>
        </w:rPr>
        <w:t xml:space="preserve"> 326-338</w:t>
      </w:r>
      <w:r w:rsidR="00AC4767" w:rsidRPr="00C35559">
        <w:rPr>
          <w:shd w:val="clear" w:color="auto" w:fill="FFFFFF"/>
        </w:rPr>
        <w:t xml:space="preserve">, </w:t>
      </w:r>
      <w:r w:rsidR="00AC4767" w:rsidRPr="00C35559">
        <w:rPr>
          <w:shd w:val="clear" w:color="auto" w:fill="FFFFFF"/>
          <w:lang w:val="en-CA"/>
        </w:rPr>
        <w:t>2014.</w:t>
      </w:r>
    </w:p>
    <w:p w14:paraId="6515BAB8" w14:textId="77777777" w:rsidR="00A873B6" w:rsidRPr="00C35559" w:rsidRDefault="00A873B6" w:rsidP="0021151C">
      <w:pPr>
        <w:autoSpaceDE w:val="0"/>
        <w:autoSpaceDN w:val="0"/>
        <w:adjustRightInd w:val="0"/>
        <w:snapToGrid w:val="0"/>
        <w:ind w:left="480" w:hangingChars="200" w:hanging="480"/>
        <w:jc w:val="both"/>
        <w:rPr>
          <w:shd w:val="clear" w:color="auto" w:fill="FFFFFF"/>
        </w:rPr>
      </w:pPr>
      <w:r w:rsidRPr="00C35559">
        <w:rPr>
          <w:lang w:eastAsia="en-CA"/>
        </w:rPr>
        <w:t xml:space="preserve">[9] </w:t>
      </w:r>
      <w:r w:rsidR="00AC4767" w:rsidRPr="00C35559">
        <w:rPr>
          <w:lang w:eastAsia="en-CA"/>
        </w:rPr>
        <w:t xml:space="preserve">W. H. </w:t>
      </w:r>
      <w:r w:rsidRPr="00C35559">
        <w:rPr>
          <w:lang w:eastAsia="en-CA"/>
        </w:rPr>
        <w:t xml:space="preserve">Weiger, </w:t>
      </w:r>
      <w:r w:rsidR="00AC4767" w:rsidRPr="00C35559">
        <w:rPr>
          <w:lang w:eastAsia="en-CA"/>
        </w:rPr>
        <w:t xml:space="preserve">H. A. </w:t>
      </w:r>
      <w:r w:rsidRPr="00C35559">
        <w:rPr>
          <w:lang w:eastAsia="en-CA"/>
        </w:rPr>
        <w:t xml:space="preserve">Wetzel, </w:t>
      </w:r>
      <w:r w:rsidR="00AC4767" w:rsidRPr="00C35559">
        <w:rPr>
          <w:lang w:eastAsia="en-CA"/>
        </w:rPr>
        <w:t>and</w:t>
      </w:r>
      <w:r w:rsidRPr="00C35559">
        <w:rPr>
          <w:lang w:eastAsia="en-CA"/>
        </w:rPr>
        <w:t xml:space="preserve"> </w:t>
      </w:r>
      <w:r w:rsidR="00AC4767" w:rsidRPr="00C35559">
        <w:rPr>
          <w:lang w:eastAsia="en-CA"/>
        </w:rPr>
        <w:t xml:space="preserve">M. </w:t>
      </w:r>
      <w:r w:rsidRPr="00C35559">
        <w:rPr>
          <w:lang w:eastAsia="en-CA"/>
        </w:rPr>
        <w:t>Hammerschmidt, Leveraging marketer-generated appeals in online brand communities: An individual user-level analysis</w:t>
      </w:r>
      <w:r w:rsidR="00AC4767" w:rsidRPr="00C35559">
        <w:rPr>
          <w:lang w:eastAsia="en-CA"/>
        </w:rPr>
        <w:t>.</w:t>
      </w:r>
      <w:r w:rsidRPr="00C35559">
        <w:rPr>
          <w:lang w:eastAsia="en-CA"/>
        </w:rPr>
        <w:t xml:space="preserve"> </w:t>
      </w:r>
      <w:r w:rsidRPr="00C35559">
        <w:rPr>
          <w:i/>
          <w:lang w:eastAsia="en-CA"/>
        </w:rPr>
        <w:t>Journal of Service Management</w:t>
      </w:r>
      <w:r w:rsidRPr="00C35559">
        <w:rPr>
          <w:lang w:eastAsia="en-CA"/>
        </w:rPr>
        <w:t>, 28(1), 133-156</w:t>
      </w:r>
      <w:r w:rsidR="00AC4767" w:rsidRPr="00C35559">
        <w:rPr>
          <w:lang w:eastAsia="en-CA"/>
        </w:rPr>
        <w:t>, 2017.</w:t>
      </w:r>
    </w:p>
    <w:p w14:paraId="0DA90F2C" w14:textId="77777777" w:rsidR="00A873B6" w:rsidRPr="00C35559" w:rsidRDefault="00A873B6" w:rsidP="0021151C">
      <w:pPr>
        <w:autoSpaceDE w:val="0"/>
        <w:autoSpaceDN w:val="0"/>
        <w:adjustRightInd w:val="0"/>
        <w:snapToGrid w:val="0"/>
        <w:ind w:left="480" w:hangingChars="200" w:hanging="480"/>
        <w:jc w:val="both"/>
        <w:rPr>
          <w:lang w:eastAsia="en-CA"/>
        </w:rPr>
      </w:pPr>
      <w:r w:rsidRPr="00C35559">
        <w:rPr>
          <w:lang w:eastAsia="en-CA"/>
        </w:rPr>
        <w:t xml:space="preserve">[10] </w:t>
      </w:r>
      <w:r w:rsidR="00AC4767" w:rsidRPr="00C35559">
        <w:rPr>
          <w:lang w:eastAsia="en-CA"/>
        </w:rPr>
        <w:t xml:space="preserve">A. </w:t>
      </w:r>
      <w:r w:rsidRPr="00C35559">
        <w:rPr>
          <w:lang w:eastAsia="en-CA"/>
        </w:rPr>
        <w:t xml:space="preserve">Jakic, </w:t>
      </w:r>
      <w:r w:rsidR="00AC4767" w:rsidRPr="00C35559">
        <w:rPr>
          <w:lang w:eastAsia="en-CA"/>
        </w:rPr>
        <w:t xml:space="preserve">M. O. </w:t>
      </w:r>
      <w:r w:rsidRPr="00C35559">
        <w:rPr>
          <w:lang w:eastAsia="en-CA"/>
        </w:rPr>
        <w:t xml:space="preserve">Wagner, </w:t>
      </w:r>
      <w:r w:rsidR="00AC4767" w:rsidRPr="00C35559">
        <w:t>and</w:t>
      </w:r>
      <w:r w:rsidRPr="00C35559">
        <w:t xml:space="preserve"> </w:t>
      </w:r>
      <w:r w:rsidR="00AC4767" w:rsidRPr="00C35559">
        <w:rPr>
          <w:lang w:eastAsia="en-CA"/>
        </w:rPr>
        <w:t xml:space="preserve">A. </w:t>
      </w:r>
      <w:r w:rsidRPr="00C35559">
        <w:rPr>
          <w:lang w:eastAsia="en-CA"/>
        </w:rPr>
        <w:t>Meyer, The impact of language style accommodation during social media interactions on brand trust</w:t>
      </w:r>
      <w:r w:rsidR="00AC4767" w:rsidRPr="00C35559">
        <w:rPr>
          <w:lang w:eastAsia="en-CA"/>
        </w:rPr>
        <w:t>.</w:t>
      </w:r>
      <w:r w:rsidRPr="00C35559">
        <w:rPr>
          <w:lang w:eastAsia="en-CA"/>
        </w:rPr>
        <w:t xml:space="preserve"> </w:t>
      </w:r>
      <w:r w:rsidRPr="00C35559">
        <w:rPr>
          <w:i/>
          <w:lang w:eastAsia="en-CA"/>
        </w:rPr>
        <w:t>Journal of Service Management</w:t>
      </w:r>
      <w:r w:rsidRPr="00C35559">
        <w:rPr>
          <w:lang w:eastAsia="en-CA"/>
        </w:rPr>
        <w:t>, 28(3), 418-441</w:t>
      </w:r>
      <w:r w:rsidR="00AC4767" w:rsidRPr="00C35559">
        <w:rPr>
          <w:lang w:eastAsia="en-CA"/>
        </w:rPr>
        <w:t>, 2017.</w:t>
      </w:r>
    </w:p>
    <w:p w14:paraId="29B7B4CC" w14:textId="77777777" w:rsidR="00A873B6" w:rsidRPr="00C35559" w:rsidRDefault="00A873B6" w:rsidP="0021151C">
      <w:pPr>
        <w:autoSpaceDE w:val="0"/>
        <w:autoSpaceDN w:val="0"/>
        <w:adjustRightInd w:val="0"/>
        <w:snapToGrid w:val="0"/>
        <w:ind w:left="480" w:hangingChars="200" w:hanging="480"/>
        <w:jc w:val="both"/>
        <w:rPr>
          <w:lang w:val="en-CA"/>
        </w:rPr>
      </w:pPr>
      <w:r w:rsidRPr="00C35559">
        <w:rPr>
          <w:lang w:val="en-CA"/>
        </w:rPr>
        <w:t xml:space="preserve">[11] </w:t>
      </w:r>
      <w:r w:rsidR="00AC4767" w:rsidRPr="00C35559">
        <w:rPr>
          <w:lang w:val="en-CA"/>
        </w:rPr>
        <w:t xml:space="preserve">K. </w:t>
      </w:r>
      <w:r w:rsidRPr="00C35559">
        <w:rPr>
          <w:lang w:val="en-CA"/>
        </w:rPr>
        <w:t xml:space="preserve">Yang, </w:t>
      </w:r>
      <w:r w:rsidR="00AC4767" w:rsidRPr="00C35559">
        <w:rPr>
          <w:lang w:val="en-CA"/>
        </w:rPr>
        <w:t xml:space="preserve">X. </w:t>
      </w:r>
      <w:r w:rsidRPr="00C35559">
        <w:rPr>
          <w:lang w:val="en-CA"/>
        </w:rPr>
        <w:t xml:space="preserve">Li, </w:t>
      </w:r>
      <w:r w:rsidR="00AC4767" w:rsidRPr="00C35559">
        <w:rPr>
          <w:lang w:val="en-CA"/>
        </w:rPr>
        <w:t xml:space="preserve">H. </w:t>
      </w:r>
      <w:r w:rsidRPr="00C35559">
        <w:rPr>
          <w:lang w:val="en-CA"/>
        </w:rPr>
        <w:t xml:space="preserve">Kim, </w:t>
      </w:r>
      <w:r w:rsidR="00AC4767" w:rsidRPr="00C35559">
        <w:t>and</w:t>
      </w:r>
      <w:r w:rsidRPr="00C35559">
        <w:t xml:space="preserve"> </w:t>
      </w:r>
      <w:r w:rsidR="00AC4767" w:rsidRPr="00C35559">
        <w:rPr>
          <w:lang w:val="en-CA"/>
        </w:rPr>
        <w:t xml:space="preserve">Y. H. </w:t>
      </w:r>
      <w:r w:rsidRPr="00C35559">
        <w:rPr>
          <w:lang w:val="en-CA"/>
        </w:rPr>
        <w:t>Kim, Social shopping website quality attributions increasing consumer participation, positive eWOM, and coshopping: The reciprocating role of participation</w:t>
      </w:r>
      <w:r w:rsidR="00AC4767" w:rsidRPr="00C35559">
        <w:rPr>
          <w:lang w:val="en-CA"/>
        </w:rPr>
        <w:t>.</w:t>
      </w:r>
      <w:r w:rsidRPr="00C35559">
        <w:rPr>
          <w:lang w:val="en-CA"/>
        </w:rPr>
        <w:t xml:space="preserve"> </w:t>
      </w:r>
      <w:r w:rsidRPr="00C35559">
        <w:rPr>
          <w:i/>
          <w:lang w:val="en-CA"/>
        </w:rPr>
        <w:t xml:space="preserve">Journal of Retailing and Consumer Services, </w:t>
      </w:r>
      <w:r w:rsidRPr="00C35559">
        <w:rPr>
          <w:lang w:val="en-CA"/>
        </w:rPr>
        <w:t>24(1), 1-9</w:t>
      </w:r>
      <w:r w:rsidR="00AC4767" w:rsidRPr="00C35559">
        <w:rPr>
          <w:lang w:val="en-CA"/>
        </w:rPr>
        <w:t>, 2015.</w:t>
      </w:r>
    </w:p>
    <w:p w14:paraId="079FB73A" w14:textId="77777777" w:rsidR="00A873B6" w:rsidRPr="00C35559" w:rsidRDefault="00A873B6" w:rsidP="0021151C">
      <w:pPr>
        <w:autoSpaceDE w:val="0"/>
        <w:autoSpaceDN w:val="0"/>
        <w:adjustRightInd w:val="0"/>
        <w:snapToGrid w:val="0"/>
        <w:ind w:left="480" w:hangingChars="200" w:hanging="480"/>
        <w:jc w:val="both"/>
        <w:rPr>
          <w:lang w:val="en-CA"/>
        </w:rPr>
      </w:pPr>
      <w:r w:rsidRPr="00C35559">
        <w:rPr>
          <w:lang w:val="en-CA"/>
        </w:rPr>
        <w:t xml:space="preserve">[12] </w:t>
      </w:r>
      <w:r w:rsidR="00AC4767" w:rsidRPr="00C35559">
        <w:rPr>
          <w:lang w:val="en-CA"/>
        </w:rPr>
        <w:t xml:space="preserve">N. Y. </w:t>
      </w:r>
      <w:r w:rsidRPr="00C35559">
        <w:rPr>
          <w:lang w:val="en-CA"/>
        </w:rPr>
        <w:t>Jung</w:t>
      </w:r>
      <w:r w:rsidR="00AC4767" w:rsidRPr="00C35559">
        <w:rPr>
          <w:lang w:val="en-CA"/>
        </w:rPr>
        <w:t>,</w:t>
      </w:r>
      <w:r w:rsidRPr="00C35559">
        <w:rPr>
          <w:lang w:val="en-CA"/>
        </w:rPr>
        <w:t xml:space="preserve"> </w:t>
      </w:r>
      <w:r w:rsidR="00AC4767" w:rsidRPr="00C35559">
        <w:rPr>
          <w:lang w:val="en-CA"/>
        </w:rPr>
        <w:t xml:space="preserve">S. </w:t>
      </w:r>
      <w:r w:rsidRPr="00C35559">
        <w:rPr>
          <w:lang w:val="en-CA"/>
        </w:rPr>
        <w:t xml:space="preserve">Kim, </w:t>
      </w:r>
      <w:r w:rsidR="00AC4767" w:rsidRPr="00C35559">
        <w:rPr>
          <w:lang w:val="en-CA"/>
        </w:rPr>
        <w:t>and S.</w:t>
      </w:r>
      <w:r w:rsidRPr="00C35559">
        <w:rPr>
          <w:lang w:val="en-CA"/>
        </w:rPr>
        <w:t xml:space="preserve"> Kim, Influence of consumer attitude toward online brand community on revisit intention and brand trust</w:t>
      </w:r>
      <w:r w:rsidR="00AC4767" w:rsidRPr="00C35559">
        <w:rPr>
          <w:lang w:val="en-CA"/>
        </w:rPr>
        <w:t>.</w:t>
      </w:r>
      <w:r w:rsidRPr="00C35559">
        <w:rPr>
          <w:lang w:val="en-CA"/>
        </w:rPr>
        <w:t xml:space="preserve"> </w:t>
      </w:r>
      <w:r w:rsidRPr="00C35559">
        <w:rPr>
          <w:i/>
          <w:lang w:val="en-CA"/>
        </w:rPr>
        <w:t xml:space="preserve">Journal of Retailing and Consumer Services, </w:t>
      </w:r>
      <w:r w:rsidRPr="00C35559">
        <w:rPr>
          <w:lang w:val="en-CA"/>
        </w:rPr>
        <w:t>21(4), 581-589</w:t>
      </w:r>
      <w:r w:rsidR="00AC4767" w:rsidRPr="00C35559">
        <w:rPr>
          <w:lang w:val="en-CA"/>
        </w:rPr>
        <w:t>, 2014.</w:t>
      </w:r>
    </w:p>
    <w:p w14:paraId="1544D9A1" w14:textId="77777777" w:rsidR="00A873B6" w:rsidRPr="00C35559" w:rsidRDefault="00A873B6" w:rsidP="0021151C">
      <w:pPr>
        <w:pStyle w:val="Text"/>
        <w:adjustRightInd w:val="0"/>
        <w:snapToGrid w:val="0"/>
        <w:spacing w:line="240" w:lineRule="auto"/>
        <w:ind w:left="480" w:hangingChars="200" w:hanging="480"/>
        <w:jc w:val="both"/>
        <w:rPr>
          <w:sz w:val="24"/>
          <w:szCs w:val="24"/>
          <w:shd w:val="clear" w:color="auto" w:fill="FFFFFF"/>
        </w:rPr>
      </w:pPr>
      <w:r w:rsidRPr="00C35559">
        <w:rPr>
          <w:sz w:val="24"/>
          <w:szCs w:val="24"/>
          <w:shd w:val="clear" w:color="auto" w:fill="FFFFFF"/>
        </w:rPr>
        <w:t xml:space="preserve">[13] </w:t>
      </w:r>
      <w:r w:rsidR="00AC4767" w:rsidRPr="00C35559">
        <w:rPr>
          <w:sz w:val="24"/>
          <w:szCs w:val="24"/>
          <w:shd w:val="clear" w:color="auto" w:fill="FFFFFF"/>
        </w:rPr>
        <w:t xml:space="preserve">A. J. </w:t>
      </w:r>
      <w:r w:rsidRPr="00C35559">
        <w:rPr>
          <w:sz w:val="24"/>
          <w:szCs w:val="24"/>
          <w:shd w:val="clear" w:color="auto" w:fill="FFFFFF"/>
        </w:rPr>
        <w:t xml:space="preserve">Kim </w:t>
      </w:r>
      <w:r w:rsidR="00AC4767" w:rsidRPr="00C35559">
        <w:rPr>
          <w:sz w:val="24"/>
          <w:szCs w:val="24"/>
        </w:rPr>
        <w:t>and</w:t>
      </w:r>
      <w:r w:rsidRPr="00C35559">
        <w:rPr>
          <w:sz w:val="24"/>
          <w:szCs w:val="24"/>
        </w:rPr>
        <w:t xml:space="preserve"> </w:t>
      </w:r>
      <w:r w:rsidR="00AC4767" w:rsidRPr="00C35559">
        <w:rPr>
          <w:sz w:val="24"/>
          <w:szCs w:val="24"/>
          <w:shd w:val="clear" w:color="auto" w:fill="FFFFFF"/>
        </w:rPr>
        <w:t xml:space="preserve">E. </w:t>
      </w:r>
      <w:r w:rsidRPr="00C35559">
        <w:rPr>
          <w:sz w:val="24"/>
          <w:szCs w:val="24"/>
          <w:shd w:val="clear" w:color="auto" w:fill="FFFFFF"/>
        </w:rPr>
        <w:t>Ko, Do social media marketing activities enhance customer equity? An empirical study of luxury fashion brand</w:t>
      </w:r>
      <w:r w:rsidR="00AC4767" w:rsidRPr="00C35559">
        <w:rPr>
          <w:sz w:val="24"/>
          <w:szCs w:val="24"/>
          <w:shd w:val="clear" w:color="auto" w:fill="FFFFFF"/>
        </w:rPr>
        <w:t>.</w:t>
      </w:r>
      <w:r w:rsidRPr="00C35559">
        <w:rPr>
          <w:sz w:val="24"/>
          <w:szCs w:val="24"/>
          <w:shd w:val="clear" w:color="auto" w:fill="FFFFFF"/>
        </w:rPr>
        <w:t xml:space="preserve"> </w:t>
      </w:r>
      <w:r w:rsidRPr="00C35559">
        <w:rPr>
          <w:i/>
          <w:iCs/>
          <w:sz w:val="24"/>
          <w:szCs w:val="24"/>
          <w:shd w:val="clear" w:color="auto" w:fill="FFFFFF"/>
        </w:rPr>
        <w:t>Journal of Business Research</w:t>
      </w:r>
      <w:r w:rsidRPr="00C35559">
        <w:rPr>
          <w:i/>
          <w:sz w:val="24"/>
          <w:szCs w:val="24"/>
          <w:shd w:val="clear" w:color="auto" w:fill="FFFFFF"/>
        </w:rPr>
        <w:t>,</w:t>
      </w:r>
      <w:r w:rsidRPr="00C35559">
        <w:rPr>
          <w:rStyle w:val="apple-converted-space"/>
          <w:sz w:val="24"/>
          <w:szCs w:val="24"/>
          <w:shd w:val="clear" w:color="auto" w:fill="FFFFFF"/>
        </w:rPr>
        <w:t> </w:t>
      </w:r>
      <w:r w:rsidRPr="00C35559">
        <w:rPr>
          <w:iCs/>
          <w:sz w:val="24"/>
          <w:szCs w:val="24"/>
          <w:shd w:val="clear" w:color="auto" w:fill="FFFFFF"/>
        </w:rPr>
        <w:t>65(</w:t>
      </w:r>
      <w:r w:rsidRPr="00C35559">
        <w:rPr>
          <w:sz w:val="24"/>
          <w:szCs w:val="24"/>
          <w:shd w:val="clear" w:color="auto" w:fill="FFFFFF"/>
        </w:rPr>
        <w:t>10), 1480-1486</w:t>
      </w:r>
      <w:r w:rsidR="00AC4767" w:rsidRPr="00C35559">
        <w:rPr>
          <w:sz w:val="24"/>
          <w:szCs w:val="24"/>
          <w:shd w:val="clear" w:color="auto" w:fill="FFFFFF"/>
        </w:rPr>
        <w:t>, 2012.</w:t>
      </w:r>
    </w:p>
    <w:p w14:paraId="0D5DB9C0" w14:textId="77777777" w:rsidR="00A873B6" w:rsidRPr="00C35559" w:rsidRDefault="00A873B6" w:rsidP="0021151C">
      <w:pPr>
        <w:autoSpaceDE w:val="0"/>
        <w:autoSpaceDN w:val="0"/>
        <w:adjustRightInd w:val="0"/>
        <w:snapToGrid w:val="0"/>
        <w:ind w:left="480" w:hangingChars="200" w:hanging="480"/>
        <w:jc w:val="both"/>
        <w:rPr>
          <w:shd w:val="clear" w:color="auto" w:fill="FFFFFF"/>
        </w:rPr>
      </w:pPr>
      <w:r w:rsidRPr="00C35559">
        <w:rPr>
          <w:lang w:eastAsia="en-CA"/>
        </w:rPr>
        <w:lastRenderedPageBreak/>
        <w:t xml:space="preserve">[14] </w:t>
      </w:r>
      <w:r w:rsidR="00AC4767" w:rsidRPr="00C35559">
        <w:rPr>
          <w:lang w:eastAsia="en-CA"/>
        </w:rPr>
        <w:t xml:space="preserve">P. </w:t>
      </w:r>
      <w:r w:rsidRPr="00C35559">
        <w:rPr>
          <w:lang w:eastAsia="en-CA"/>
        </w:rPr>
        <w:t>Punyatoya, Effects of cognitive and affective trust on online customer behavior</w:t>
      </w:r>
      <w:r w:rsidR="00AC4767" w:rsidRPr="00C35559">
        <w:rPr>
          <w:lang w:eastAsia="en-CA"/>
        </w:rPr>
        <w:t>.</w:t>
      </w:r>
      <w:r w:rsidRPr="00C35559">
        <w:rPr>
          <w:lang w:eastAsia="en-CA"/>
        </w:rPr>
        <w:t xml:space="preserve"> </w:t>
      </w:r>
      <w:r w:rsidRPr="00C35559">
        <w:rPr>
          <w:i/>
          <w:lang w:eastAsia="en-CA"/>
        </w:rPr>
        <w:t>Marketing Intelligence &amp; Planning</w:t>
      </w:r>
      <w:r w:rsidRPr="00C35559">
        <w:rPr>
          <w:lang w:eastAsia="en-CA"/>
        </w:rPr>
        <w:t>, 37(1), 80-96</w:t>
      </w:r>
      <w:r w:rsidR="00AC4767" w:rsidRPr="00C35559">
        <w:rPr>
          <w:lang w:eastAsia="en-CA"/>
        </w:rPr>
        <w:t>, 2019.</w:t>
      </w:r>
    </w:p>
    <w:p w14:paraId="5FABC06F" w14:textId="77777777" w:rsidR="009B27F0" w:rsidRPr="00C35559" w:rsidRDefault="009B27F0" w:rsidP="0021151C">
      <w:pPr>
        <w:pStyle w:val="Text"/>
        <w:adjustRightInd w:val="0"/>
        <w:snapToGrid w:val="0"/>
        <w:spacing w:line="240" w:lineRule="auto"/>
        <w:ind w:left="480" w:hangingChars="200" w:hanging="480"/>
        <w:jc w:val="both"/>
        <w:rPr>
          <w:sz w:val="24"/>
          <w:szCs w:val="24"/>
          <w:shd w:val="clear" w:color="auto" w:fill="FFFFFF"/>
        </w:rPr>
      </w:pPr>
      <w:r w:rsidRPr="00C35559">
        <w:rPr>
          <w:sz w:val="24"/>
          <w:szCs w:val="24"/>
          <w:shd w:val="clear" w:color="auto" w:fill="FFFFFF"/>
        </w:rPr>
        <w:t xml:space="preserve">[15] </w:t>
      </w:r>
      <w:r w:rsidR="00AC4767" w:rsidRPr="00C35559">
        <w:rPr>
          <w:sz w:val="24"/>
          <w:szCs w:val="24"/>
          <w:shd w:val="clear" w:color="auto" w:fill="FFFFFF"/>
        </w:rPr>
        <w:t xml:space="preserve">N. S. </w:t>
      </w:r>
      <w:r w:rsidRPr="00C35559">
        <w:rPr>
          <w:sz w:val="24"/>
          <w:szCs w:val="24"/>
          <w:shd w:val="clear" w:color="auto" w:fill="FFFFFF"/>
        </w:rPr>
        <w:t>Terblanche</w:t>
      </w:r>
      <w:r w:rsidR="00AC4767" w:rsidRPr="00C35559">
        <w:rPr>
          <w:sz w:val="24"/>
          <w:szCs w:val="24"/>
          <w:shd w:val="clear" w:color="auto" w:fill="FFFFFF"/>
        </w:rPr>
        <w:t xml:space="preserve">, </w:t>
      </w:r>
      <w:r w:rsidRPr="00C35559">
        <w:rPr>
          <w:sz w:val="24"/>
          <w:szCs w:val="24"/>
          <w:shd w:val="clear" w:color="auto" w:fill="FFFFFF"/>
        </w:rPr>
        <w:t>Customer experiences, interactions, relationships and corporate reputation: a conceptual approach</w:t>
      </w:r>
      <w:r w:rsidR="00AC4767" w:rsidRPr="00C35559">
        <w:rPr>
          <w:sz w:val="24"/>
          <w:szCs w:val="24"/>
          <w:shd w:val="clear" w:color="auto" w:fill="FFFFFF"/>
        </w:rPr>
        <w:t>.</w:t>
      </w:r>
      <w:r w:rsidRPr="00C35559">
        <w:rPr>
          <w:sz w:val="24"/>
          <w:szCs w:val="24"/>
          <w:shd w:val="clear" w:color="auto" w:fill="FFFFFF"/>
        </w:rPr>
        <w:t xml:space="preserve"> </w:t>
      </w:r>
      <w:r w:rsidRPr="00C35559">
        <w:rPr>
          <w:i/>
          <w:sz w:val="24"/>
          <w:szCs w:val="24"/>
          <w:shd w:val="clear" w:color="auto" w:fill="FFFFFF"/>
        </w:rPr>
        <w:t>Journal of General Management</w:t>
      </w:r>
      <w:r w:rsidRPr="00C35559">
        <w:rPr>
          <w:sz w:val="24"/>
          <w:szCs w:val="24"/>
          <w:shd w:val="clear" w:color="auto" w:fill="FFFFFF"/>
        </w:rPr>
        <w:t>,</w:t>
      </w:r>
      <w:r w:rsidRPr="00C35559">
        <w:rPr>
          <w:i/>
          <w:sz w:val="24"/>
          <w:szCs w:val="24"/>
          <w:shd w:val="clear" w:color="auto" w:fill="FFFFFF"/>
        </w:rPr>
        <w:t xml:space="preserve"> </w:t>
      </w:r>
      <w:r w:rsidRPr="00C35559">
        <w:rPr>
          <w:sz w:val="24"/>
          <w:szCs w:val="24"/>
          <w:shd w:val="clear" w:color="auto" w:fill="FFFFFF"/>
        </w:rPr>
        <w:t>35, 5-17</w:t>
      </w:r>
      <w:r w:rsidR="00AC4767" w:rsidRPr="00C35559">
        <w:rPr>
          <w:sz w:val="24"/>
          <w:szCs w:val="24"/>
          <w:shd w:val="clear" w:color="auto" w:fill="FFFFFF"/>
        </w:rPr>
        <w:t>, 2009.</w:t>
      </w:r>
    </w:p>
    <w:p w14:paraId="5B023951" w14:textId="77777777" w:rsidR="009B27F0" w:rsidRPr="00C35559" w:rsidRDefault="009B27F0" w:rsidP="0021151C">
      <w:pPr>
        <w:pStyle w:val="Text"/>
        <w:adjustRightInd w:val="0"/>
        <w:snapToGrid w:val="0"/>
        <w:spacing w:line="240" w:lineRule="auto"/>
        <w:ind w:left="480" w:hangingChars="200" w:hanging="480"/>
        <w:jc w:val="both"/>
        <w:rPr>
          <w:sz w:val="24"/>
          <w:szCs w:val="24"/>
          <w:shd w:val="clear" w:color="auto" w:fill="FFFFFF"/>
        </w:rPr>
      </w:pPr>
      <w:r w:rsidRPr="00C35559">
        <w:rPr>
          <w:sz w:val="24"/>
          <w:szCs w:val="24"/>
          <w:shd w:val="clear" w:color="auto" w:fill="FFFFFF"/>
        </w:rPr>
        <w:t xml:space="preserve">[16] </w:t>
      </w:r>
      <w:r w:rsidR="00546DE9" w:rsidRPr="00C35559">
        <w:rPr>
          <w:sz w:val="24"/>
          <w:szCs w:val="24"/>
          <w:shd w:val="clear" w:color="auto" w:fill="FFFFFF"/>
        </w:rPr>
        <w:t xml:space="preserve">W. </w:t>
      </w:r>
      <w:r w:rsidRPr="00C35559">
        <w:rPr>
          <w:sz w:val="24"/>
          <w:szCs w:val="24"/>
          <w:shd w:val="clear" w:color="auto" w:fill="FFFFFF"/>
        </w:rPr>
        <w:t xml:space="preserve">Ruimei, </w:t>
      </w:r>
      <w:r w:rsidR="00546DE9" w:rsidRPr="00C35559">
        <w:rPr>
          <w:sz w:val="24"/>
          <w:szCs w:val="24"/>
          <w:shd w:val="clear" w:color="auto" w:fill="FFFFFF"/>
        </w:rPr>
        <w:t xml:space="preserve">W. </w:t>
      </w:r>
      <w:r w:rsidRPr="00C35559">
        <w:rPr>
          <w:sz w:val="24"/>
          <w:szCs w:val="24"/>
          <w:shd w:val="clear" w:color="auto" w:fill="FFFFFF"/>
        </w:rPr>
        <w:t xml:space="preserve">Shengxiong, </w:t>
      </w:r>
      <w:r w:rsidR="00546DE9" w:rsidRPr="00C35559">
        <w:rPr>
          <w:sz w:val="24"/>
          <w:szCs w:val="24"/>
          <w:shd w:val="clear" w:color="auto" w:fill="FFFFFF"/>
        </w:rPr>
        <w:t xml:space="preserve">W. </w:t>
      </w:r>
      <w:r w:rsidRPr="00C35559">
        <w:rPr>
          <w:sz w:val="24"/>
          <w:szCs w:val="24"/>
          <w:shd w:val="clear" w:color="auto" w:fill="FFFFFF"/>
        </w:rPr>
        <w:t xml:space="preserve">Tianzhen, </w:t>
      </w:r>
      <w:r w:rsidR="00546DE9" w:rsidRPr="00C35559">
        <w:rPr>
          <w:sz w:val="24"/>
          <w:szCs w:val="24"/>
          <w:shd w:val="clear" w:color="auto" w:fill="FFFFFF"/>
        </w:rPr>
        <w:t>and</w:t>
      </w:r>
      <w:r w:rsidRPr="00C35559">
        <w:rPr>
          <w:sz w:val="24"/>
          <w:szCs w:val="24"/>
          <w:shd w:val="clear" w:color="auto" w:fill="FFFFFF"/>
        </w:rPr>
        <w:t xml:space="preserve"> </w:t>
      </w:r>
      <w:r w:rsidR="00546DE9" w:rsidRPr="00C35559">
        <w:rPr>
          <w:sz w:val="24"/>
          <w:szCs w:val="24"/>
          <w:shd w:val="clear" w:color="auto" w:fill="FFFFFF"/>
        </w:rPr>
        <w:t xml:space="preserve">Z. </w:t>
      </w:r>
      <w:r w:rsidRPr="00C35559">
        <w:rPr>
          <w:sz w:val="24"/>
          <w:szCs w:val="24"/>
          <w:shd w:val="clear" w:color="auto" w:fill="FFFFFF"/>
        </w:rPr>
        <w:t>Xiling, Customers e-trust for online retailers: A case in China</w:t>
      </w:r>
      <w:r w:rsidR="00AC4767" w:rsidRPr="00C35559">
        <w:rPr>
          <w:sz w:val="24"/>
          <w:szCs w:val="24"/>
          <w:shd w:val="clear" w:color="auto" w:fill="FFFFFF"/>
        </w:rPr>
        <w:t>.</w:t>
      </w:r>
      <w:r w:rsidRPr="00C35559">
        <w:rPr>
          <w:sz w:val="24"/>
          <w:szCs w:val="24"/>
          <w:shd w:val="clear" w:color="auto" w:fill="FFFFFF"/>
        </w:rPr>
        <w:t xml:space="preserve"> </w:t>
      </w:r>
      <w:r w:rsidR="00AC4767" w:rsidRPr="00C35559">
        <w:rPr>
          <w:i/>
          <w:sz w:val="24"/>
          <w:szCs w:val="24"/>
          <w:shd w:val="clear" w:color="auto" w:fill="FFFFFF"/>
        </w:rPr>
        <w:t>Paper presented at the</w:t>
      </w:r>
      <w:r w:rsidRPr="00C35559">
        <w:rPr>
          <w:i/>
          <w:iCs/>
          <w:sz w:val="24"/>
          <w:szCs w:val="24"/>
          <w:shd w:val="clear" w:color="auto" w:fill="FFFFFF"/>
        </w:rPr>
        <w:t xml:space="preserve"> Eighth International Conference on Computational Intelligence and Security,</w:t>
      </w:r>
      <w:r w:rsidRPr="00C35559">
        <w:rPr>
          <w:sz w:val="24"/>
          <w:szCs w:val="24"/>
          <w:shd w:val="clear" w:color="auto" w:fill="FFFFFF"/>
        </w:rPr>
        <w:t> </w:t>
      </w:r>
      <w:r w:rsidR="00546DE9" w:rsidRPr="00C35559">
        <w:rPr>
          <w:sz w:val="24"/>
          <w:szCs w:val="24"/>
          <w:shd w:val="clear" w:color="auto" w:fill="FFFFFF"/>
        </w:rPr>
        <w:t xml:space="preserve">November </w:t>
      </w:r>
      <w:r w:rsidRPr="00C35559">
        <w:rPr>
          <w:sz w:val="24"/>
          <w:szCs w:val="24"/>
          <w:shd w:val="clear" w:color="auto" w:fill="FFFFFF"/>
        </w:rPr>
        <w:t>573-577</w:t>
      </w:r>
      <w:r w:rsidR="00546DE9" w:rsidRPr="00C35559">
        <w:rPr>
          <w:sz w:val="24"/>
          <w:szCs w:val="24"/>
          <w:shd w:val="clear" w:color="auto" w:fill="FFFFFF"/>
        </w:rPr>
        <w:t>, 2012.</w:t>
      </w:r>
    </w:p>
    <w:p w14:paraId="7F5DADD7" w14:textId="77777777" w:rsidR="009B27F0" w:rsidRPr="00C35559" w:rsidRDefault="009B27F0" w:rsidP="0021151C">
      <w:pPr>
        <w:autoSpaceDE w:val="0"/>
        <w:autoSpaceDN w:val="0"/>
        <w:adjustRightInd w:val="0"/>
        <w:snapToGrid w:val="0"/>
        <w:ind w:left="480" w:hangingChars="200" w:hanging="480"/>
        <w:jc w:val="both"/>
        <w:rPr>
          <w:lang w:eastAsia="en-CA"/>
        </w:rPr>
      </w:pPr>
      <w:r w:rsidRPr="00C35559">
        <w:rPr>
          <w:lang w:eastAsia="en-CA"/>
        </w:rPr>
        <w:t xml:space="preserve">[17] </w:t>
      </w:r>
      <w:r w:rsidR="00546DE9" w:rsidRPr="00C35559">
        <w:rPr>
          <w:lang w:eastAsia="en-CA"/>
        </w:rPr>
        <w:t xml:space="preserve">B. </w:t>
      </w:r>
      <w:r w:rsidRPr="00C35559">
        <w:rPr>
          <w:lang w:eastAsia="en-CA"/>
        </w:rPr>
        <w:t xml:space="preserve">Jin, </w:t>
      </w:r>
      <w:r w:rsidR="00546DE9" w:rsidRPr="00C35559">
        <w:rPr>
          <w:lang w:eastAsia="en-CA"/>
        </w:rPr>
        <w:t xml:space="preserve">J. Y. </w:t>
      </w:r>
      <w:r w:rsidRPr="00C35559">
        <w:rPr>
          <w:lang w:eastAsia="en-CA"/>
        </w:rPr>
        <w:t xml:space="preserve">Park, </w:t>
      </w:r>
      <w:r w:rsidR="00546DE9" w:rsidRPr="00C35559">
        <w:rPr>
          <w:lang w:eastAsia="en-CA"/>
        </w:rPr>
        <w:t xml:space="preserve">and J. </w:t>
      </w:r>
      <w:r w:rsidRPr="00C35559">
        <w:rPr>
          <w:lang w:eastAsia="en-CA"/>
        </w:rPr>
        <w:t xml:space="preserve">Kim, Cross‐cultural examination of the relationships among firm reputation, e‐satisfaction, e‐trust, and e‐loyalty", </w:t>
      </w:r>
      <w:r w:rsidRPr="00C35559">
        <w:rPr>
          <w:i/>
          <w:lang w:eastAsia="en-CA"/>
        </w:rPr>
        <w:t>International Marketing Review</w:t>
      </w:r>
      <w:r w:rsidRPr="00C35559">
        <w:rPr>
          <w:lang w:eastAsia="en-CA"/>
        </w:rPr>
        <w:t>, 25(3), 324-337</w:t>
      </w:r>
      <w:r w:rsidR="00546DE9" w:rsidRPr="00C35559">
        <w:rPr>
          <w:lang w:eastAsia="en-CA"/>
        </w:rPr>
        <w:t>, 2008.</w:t>
      </w:r>
    </w:p>
    <w:p w14:paraId="47E31401" w14:textId="4DF44C22" w:rsidR="009B27F0" w:rsidRPr="00C35559" w:rsidRDefault="009B27F0" w:rsidP="0021151C">
      <w:pPr>
        <w:pStyle w:val="Text"/>
        <w:adjustRightInd w:val="0"/>
        <w:snapToGrid w:val="0"/>
        <w:spacing w:line="240" w:lineRule="auto"/>
        <w:ind w:left="480" w:hangingChars="200" w:hanging="480"/>
        <w:jc w:val="both"/>
        <w:rPr>
          <w:sz w:val="24"/>
          <w:szCs w:val="24"/>
          <w:shd w:val="clear" w:color="auto" w:fill="FFFFFF"/>
        </w:rPr>
      </w:pPr>
      <w:r w:rsidRPr="00C35559">
        <w:rPr>
          <w:sz w:val="24"/>
          <w:szCs w:val="24"/>
          <w:shd w:val="clear" w:color="auto" w:fill="FFFFFF"/>
        </w:rPr>
        <w:t xml:space="preserve">[18] </w:t>
      </w:r>
      <w:r w:rsidR="00546DE9" w:rsidRPr="00C35559">
        <w:rPr>
          <w:sz w:val="24"/>
          <w:szCs w:val="24"/>
          <w:shd w:val="clear" w:color="auto" w:fill="FFFFFF"/>
        </w:rPr>
        <w:t xml:space="preserve">S. </w:t>
      </w:r>
      <w:r w:rsidRPr="00C35559">
        <w:rPr>
          <w:sz w:val="24"/>
          <w:szCs w:val="24"/>
          <w:shd w:val="clear" w:color="auto" w:fill="FFFFFF"/>
        </w:rPr>
        <w:t xml:space="preserve">Wang, </w:t>
      </w:r>
      <w:r w:rsidR="00546DE9" w:rsidRPr="00C35559">
        <w:rPr>
          <w:sz w:val="24"/>
          <w:szCs w:val="24"/>
          <w:shd w:val="clear" w:color="auto" w:fill="FFFFFF"/>
        </w:rPr>
        <w:t xml:space="preserve">S. E. </w:t>
      </w:r>
      <w:r w:rsidRPr="00C35559">
        <w:rPr>
          <w:sz w:val="24"/>
          <w:szCs w:val="24"/>
          <w:shd w:val="clear" w:color="auto" w:fill="FFFFFF"/>
        </w:rPr>
        <w:t xml:space="preserve">Beatty, </w:t>
      </w:r>
      <w:r w:rsidR="00546DE9" w:rsidRPr="00C35559">
        <w:rPr>
          <w:sz w:val="24"/>
          <w:szCs w:val="24"/>
          <w:shd w:val="clear" w:color="auto" w:fill="FFFFFF"/>
        </w:rPr>
        <w:t>and</w:t>
      </w:r>
      <w:r w:rsidRPr="00C35559">
        <w:rPr>
          <w:sz w:val="24"/>
          <w:szCs w:val="24"/>
          <w:shd w:val="clear" w:color="auto" w:fill="FFFFFF"/>
        </w:rPr>
        <w:t xml:space="preserve"> </w:t>
      </w:r>
      <w:r w:rsidR="00546DE9" w:rsidRPr="00C35559">
        <w:rPr>
          <w:sz w:val="24"/>
          <w:szCs w:val="24"/>
          <w:shd w:val="clear" w:color="auto" w:fill="FFFFFF"/>
        </w:rPr>
        <w:t xml:space="preserve">W. </w:t>
      </w:r>
      <w:r w:rsidRPr="00C35559">
        <w:rPr>
          <w:sz w:val="24"/>
          <w:szCs w:val="24"/>
          <w:shd w:val="clear" w:color="auto" w:fill="FFFFFF"/>
        </w:rPr>
        <w:t>Foxx, Signaling the trustworthiness of small online retailers</w:t>
      </w:r>
      <w:r w:rsidR="00546DE9" w:rsidRPr="00C35559">
        <w:rPr>
          <w:sz w:val="24"/>
          <w:szCs w:val="24"/>
          <w:shd w:val="clear" w:color="auto" w:fill="FFFFFF"/>
        </w:rPr>
        <w:t>.</w:t>
      </w:r>
      <w:r w:rsidRPr="00C35559">
        <w:rPr>
          <w:sz w:val="24"/>
          <w:szCs w:val="24"/>
          <w:shd w:val="clear" w:color="auto" w:fill="FFFFFF"/>
        </w:rPr>
        <w:t xml:space="preserve"> </w:t>
      </w:r>
      <w:r w:rsidRPr="00C35559">
        <w:rPr>
          <w:i/>
          <w:iCs/>
          <w:sz w:val="24"/>
          <w:szCs w:val="24"/>
          <w:shd w:val="clear" w:color="auto" w:fill="FFFFFF"/>
        </w:rPr>
        <w:t xml:space="preserve">Journal of </w:t>
      </w:r>
      <w:r w:rsidR="00842DA4">
        <w:rPr>
          <w:i/>
          <w:iCs/>
          <w:sz w:val="24"/>
          <w:szCs w:val="24"/>
          <w:shd w:val="clear" w:color="auto" w:fill="FFFFFF"/>
        </w:rPr>
        <w:t>I</w:t>
      </w:r>
      <w:r w:rsidRPr="00C35559">
        <w:rPr>
          <w:i/>
          <w:iCs/>
          <w:sz w:val="24"/>
          <w:szCs w:val="24"/>
          <w:shd w:val="clear" w:color="auto" w:fill="FFFFFF"/>
        </w:rPr>
        <w:t xml:space="preserve">nteractive </w:t>
      </w:r>
      <w:r w:rsidR="00842DA4">
        <w:rPr>
          <w:i/>
          <w:iCs/>
          <w:sz w:val="24"/>
          <w:szCs w:val="24"/>
          <w:shd w:val="clear" w:color="auto" w:fill="FFFFFF"/>
        </w:rPr>
        <w:t>M</w:t>
      </w:r>
      <w:r w:rsidRPr="00C35559">
        <w:rPr>
          <w:i/>
          <w:iCs/>
          <w:sz w:val="24"/>
          <w:szCs w:val="24"/>
          <w:shd w:val="clear" w:color="auto" w:fill="FFFFFF"/>
        </w:rPr>
        <w:t>arketing</w:t>
      </w:r>
      <w:r w:rsidRPr="00C35559">
        <w:rPr>
          <w:sz w:val="24"/>
          <w:szCs w:val="24"/>
          <w:shd w:val="clear" w:color="auto" w:fill="FFFFFF"/>
        </w:rPr>
        <w:t>, </w:t>
      </w:r>
      <w:r w:rsidRPr="00C35559">
        <w:rPr>
          <w:iCs/>
          <w:sz w:val="24"/>
          <w:szCs w:val="24"/>
          <w:shd w:val="clear" w:color="auto" w:fill="FFFFFF"/>
        </w:rPr>
        <w:t>18</w:t>
      </w:r>
      <w:r w:rsidRPr="00C35559">
        <w:rPr>
          <w:sz w:val="24"/>
          <w:szCs w:val="24"/>
          <w:shd w:val="clear" w:color="auto" w:fill="FFFFFF"/>
        </w:rPr>
        <w:t>(1), 53-69</w:t>
      </w:r>
      <w:r w:rsidR="00546DE9" w:rsidRPr="00C35559">
        <w:rPr>
          <w:sz w:val="24"/>
          <w:szCs w:val="24"/>
          <w:shd w:val="clear" w:color="auto" w:fill="FFFFFF"/>
        </w:rPr>
        <w:t>, 2004.</w:t>
      </w:r>
    </w:p>
    <w:p w14:paraId="6D8350CA" w14:textId="77777777" w:rsidR="009B27F0" w:rsidRPr="00C35559" w:rsidRDefault="009B27F0" w:rsidP="0021151C">
      <w:pPr>
        <w:autoSpaceDE w:val="0"/>
        <w:autoSpaceDN w:val="0"/>
        <w:adjustRightInd w:val="0"/>
        <w:snapToGrid w:val="0"/>
        <w:ind w:left="480" w:hangingChars="200" w:hanging="480"/>
        <w:jc w:val="both"/>
        <w:rPr>
          <w:lang w:eastAsia="en-CA"/>
        </w:rPr>
      </w:pPr>
      <w:r w:rsidRPr="00C35559">
        <w:rPr>
          <w:lang w:eastAsia="en-CA"/>
        </w:rPr>
        <w:t xml:space="preserve">[19] </w:t>
      </w:r>
      <w:r w:rsidR="00546DE9" w:rsidRPr="00C35559">
        <w:rPr>
          <w:lang w:eastAsia="en-CA"/>
        </w:rPr>
        <w:t xml:space="preserve">R. </w:t>
      </w:r>
      <w:r w:rsidRPr="00C35559">
        <w:rPr>
          <w:lang w:eastAsia="en-CA"/>
        </w:rPr>
        <w:t>Järvinen</w:t>
      </w:r>
      <w:r w:rsidR="00546DE9" w:rsidRPr="00C35559">
        <w:rPr>
          <w:lang w:eastAsia="en-CA"/>
        </w:rPr>
        <w:t xml:space="preserve"> and</w:t>
      </w:r>
      <w:r w:rsidRPr="00C35559">
        <w:rPr>
          <w:lang w:eastAsia="en-CA"/>
        </w:rPr>
        <w:t xml:space="preserve"> </w:t>
      </w:r>
      <w:r w:rsidR="00546DE9" w:rsidRPr="00C35559">
        <w:rPr>
          <w:lang w:eastAsia="en-CA"/>
        </w:rPr>
        <w:t xml:space="preserve">K. </w:t>
      </w:r>
      <w:r w:rsidRPr="00C35559">
        <w:rPr>
          <w:lang w:eastAsia="en-CA"/>
        </w:rPr>
        <w:t>Suomi, Reputation attributes in retailing services: managerial perspective</w:t>
      </w:r>
      <w:r w:rsidR="00546DE9" w:rsidRPr="00C35559">
        <w:rPr>
          <w:lang w:eastAsia="en-CA"/>
        </w:rPr>
        <w:t>.</w:t>
      </w:r>
      <w:r w:rsidRPr="00C35559">
        <w:rPr>
          <w:lang w:eastAsia="en-CA"/>
        </w:rPr>
        <w:t xml:space="preserve"> </w:t>
      </w:r>
      <w:r w:rsidRPr="00C35559">
        <w:rPr>
          <w:i/>
          <w:lang w:eastAsia="en-CA"/>
        </w:rPr>
        <w:t>Managing Service Quality: An International Journal</w:t>
      </w:r>
      <w:r w:rsidRPr="00C35559">
        <w:rPr>
          <w:lang w:eastAsia="en-CA"/>
        </w:rPr>
        <w:t>, 21(4), 410-423</w:t>
      </w:r>
      <w:r w:rsidR="00546DE9" w:rsidRPr="00C35559">
        <w:rPr>
          <w:lang w:eastAsia="en-CA"/>
        </w:rPr>
        <w:t>, 2011.</w:t>
      </w:r>
    </w:p>
    <w:p w14:paraId="61BF3AD6" w14:textId="77777777" w:rsidR="00D51276" w:rsidRPr="00C35559" w:rsidRDefault="009B27F0" w:rsidP="0021151C">
      <w:pPr>
        <w:pStyle w:val="Text"/>
        <w:adjustRightInd w:val="0"/>
        <w:snapToGrid w:val="0"/>
        <w:spacing w:line="240" w:lineRule="auto"/>
        <w:ind w:left="480" w:hangingChars="200" w:hanging="480"/>
        <w:jc w:val="both"/>
        <w:rPr>
          <w:sz w:val="24"/>
          <w:szCs w:val="24"/>
          <w:shd w:val="clear" w:color="auto" w:fill="FFFFFF"/>
        </w:rPr>
      </w:pPr>
      <w:r w:rsidRPr="00C35559">
        <w:rPr>
          <w:sz w:val="24"/>
          <w:szCs w:val="24"/>
          <w:shd w:val="clear" w:color="auto" w:fill="FFFFFF"/>
        </w:rPr>
        <w:t xml:space="preserve">[20] </w:t>
      </w:r>
      <w:r w:rsidR="00546DE9" w:rsidRPr="00C35559">
        <w:rPr>
          <w:sz w:val="24"/>
          <w:szCs w:val="24"/>
          <w:shd w:val="clear" w:color="auto" w:fill="FFFFFF"/>
        </w:rPr>
        <w:t xml:space="preserve">A. </w:t>
      </w:r>
      <w:r w:rsidRPr="00C35559">
        <w:rPr>
          <w:sz w:val="24"/>
          <w:szCs w:val="24"/>
          <w:shd w:val="clear" w:color="auto" w:fill="FFFFFF"/>
        </w:rPr>
        <w:t>Caruana</w:t>
      </w:r>
      <w:r w:rsidR="00546DE9" w:rsidRPr="00C35559">
        <w:rPr>
          <w:sz w:val="24"/>
          <w:szCs w:val="24"/>
          <w:shd w:val="clear" w:color="auto" w:fill="FFFFFF"/>
        </w:rPr>
        <w:t xml:space="preserve"> and M. T. </w:t>
      </w:r>
      <w:r w:rsidRPr="00C35559">
        <w:rPr>
          <w:sz w:val="24"/>
          <w:szCs w:val="24"/>
          <w:shd w:val="clear" w:color="auto" w:fill="FFFFFF"/>
        </w:rPr>
        <w:t>Ewing, How corporate reputation, quality, and value influence online loyalty</w:t>
      </w:r>
      <w:r w:rsidR="00546DE9" w:rsidRPr="00C35559">
        <w:rPr>
          <w:sz w:val="24"/>
          <w:szCs w:val="24"/>
          <w:shd w:val="clear" w:color="auto" w:fill="FFFFFF"/>
        </w:rPr>
        <w:t xml:space="preserve">. </w:t>
      </w:r>
      <w:r w:rsidRPr="00C35559">
        <w:rPr>
          <w:i/>
          <w:iCs/>
          <w:sz w:val="24"/>
          <w:szCs w:val="24"/>
          <w:shd w:val="clear" w:color="auto" w:fill="FFFFFF"/>
        </w:rPr>
        <w:t>Journal of Business Research</w:t>
      </w:r>
      <w:r w:rsidRPr="00C35559">
        <w:rPr>
          <w:sz w:val="24"/>
          <w:szCs w:val="24"/>
          <w:shd w:val="clear" w:color="auto" w:fill="FFFFFF"/>
        </w:rPr>
        <w:t>, </w:t>
      </w:r>
      <w:r w:rsidRPr="00C35559">
        <w:rPr>
          <w:iCs/>
          <w:sz w:val="24"/>
          <w:szCs w:val="24"/>
          <w:shd w:val="clear" w:color="auto" w:fill="FFFFFF"/>
        </w:rPr>
        <w:t>63</w:t>
      </w:r>
      <w:r w:rsidRPr="00C35559">
        <w:rPr>
          <w:sz w:val="24"/>
          <w:szCs w:val="24"/>
          <w:shd w:val="clear" w:color="auto" w:fill="FFFFFF"/>
        </w:rPr>
        <w:t>(9-10), 1103-1110</w:t>
      </w:r>
      <w:r w:rsidR="00546DE9" w:rsidRPr="00C35559">
        <w:rPr>
          <w:sz w:val="24"/>
          <w:szCs w:val="24"/>
          <w:shd w:val="clear" w:color="auto" w:fill="FFFFFF"/>
        </w:rPr>
        <w:t>, 2010.</w:t>
      </w:r>
      <w:r w:rsidR="00D51276" w:rsidRPr="00C35559">
        <w:rPr>
          <w:sz w:val="24"/>
          <w:szCs w:val="24"/>
          <w:shd w:val="clear" w:color="auto" w:fill="FFFFFF"/>
        </w:rPr>
        <w:t xml:space="preserve"> </w:t>
      </w:r>
    </w:p>
    <w:p w14:paraId="0040FB7D" w14:textId="4B02B744" w:rsidR="00D51276" w:rsidRPr="00C35559" w:rsidRDefault="00D51276" w:rsidP="0021151C">
      <w:pPr>
        <w:pStyle w:val="Text"/>
        <w:adjustRightInd w:val="0"/>
        <w:snapToGrid w:val="0"/>
        <w:spacing w:line="240" w:lineRule="auto"/>
        <w:ind w:left="480" w:hangingChars="200" w:hanging="480"/>
        <w:jc w:val="both"/>
        <w:rPr>
          <w:sz w:val="24"/>
          <w:szCs w:val="24"/>
          <w:shd w:val="clear" w:color="auto" w:fill="FFFFFF"/>
        </w:rPr>
      </w:pPr>
      <w:r w:rsidRPr="00C35559">
        <w:rPr>
          <w:sz w:val="24"/>
          <w:szCs w:val="24"/>
          <w:shd w:val="clear" w:color="auto" w:fill="FFFFFF"/>
        </w:rPr>
        <w:t xml:space="preserve">[21] </w:t>
      </w:r>
      <w:r w:rsidR="00D808CA" w:rsidRPr="00C35559">
        <w:rPr>
          <w:sz w:val="24"/>
          <w:szCs w:val="24"/>
          <w:shd w:val="clear" w:color="auto" w:fill="FFFFFF"/>
        </w:rPr>
        <w:t xml:space="preserve">P. A. </w:t>
      </w:r>
      <w:r w:rsidRPr="00C35559">
        <w:rPr>
          <w:sz w:val="24"/>
          <w:szCs w:val="24"/>
          <w:shd w:val="clear" w:color="auto" w:fill="FFFFFF"/>
        </w:rPr>
        <w:t xml:space="preserve">Argenti and </w:t>
      </w:r>
      <w:r w:rsidR="00D808CA" w:rsidRPr="00C35559">
        <w:rPr>
          <w:sz w:val="24"/>
          <w:szCs w:val="24"/>
          <w:shd w:val="clear" w:color="auto" w:fill="FFFFFF"/>
        </w:rPr>
        <w:t xml:space="preserve">B. Druckenmiller, </w:t>
      </w:r>
      <w:r w:rsidRPr="00C35559">
        <w:rPr>
          <w:sz w:val="24"/>
          <w:szCs w:val="24"/>
          <w:shd w:val="clear" w:color="auto" w:fill="FFFFFF"/>
        </w:rPr>
        <w:t>Reputation and the corporate brand. </w:t>
      </w:r>
      <w:r w:rsidRPr="00C35559">
        <w:rPr>
          <w:i/>
          <w:iCs/>
          <w:sz w:val="24"/>
          <w:szCs w:val="24"/>
          <w:shd w:val="clear" w:color="auto" w:fill="FFFFFF"/>
        </w:rPr>
        <w:t xml:space="preserve">Corporate </w:t>
      </w:r>
      <w:r w:rsidR="00842DA4">
        <w:rPr>
          <w:i/>
          <w:iCs/>
          <w:sz w:val="24"/>
          <w:szCs w:val="24"/>
          <w:shd w:val="clear" w:color="auto" w:fill="FFFFFF"/>
        </w:rPr>
        <w:t>R</w:t>
      </w:r>
      <w:r w:rsidRPr="00C35559">
        <w:rPr>
          <w:i/>
          <w:iCs/>
          <w:sz w:val="24"/>
          <w:szCs w:val="24"/>
          <w:shd w:val="clear" w:color="auto" w:fill="FFFFFF"/>
        </w:rPr>
        <w:t xml:space="preserve">eputation </w:t>
      </w:r>
      <w:r w:rsidR="00842DA4">
        <w:rPr>
          <w:i/>
          <w:iCs/>
          <w:sz w:val="24"/>
          <w:szCs w:val="24"/>
          <w:shd w:val="clear" w:color="auto" w:fill="FFFFFF"/>
        </w:rPr>
        <w:t>R</w:t>
      </w:r>
      <w:r w:rsidRPr="00C35559">
        <w:rPr>
          <w:i/>
          <w:iCs/>
          <w:sz w:val="24"/>
          <w:szCs w:val="24"/>
          <w:shd w:val="clear" w:color="auto" w:fill="FFFFFF"/>
        </w:rPr>
        <w:t>eview</w:t>
      </w:r>
      <w:r w:rsidRPr="00C35559">
        <w:rPr>
          <w:sz w:val="24"/>
          <w:szCs w:val="24"/>
          <w:shd w:val="clear" w:color="auto" w:fill="FFFFFF"/>
        </w:rPr>
        <w:t>, </w:t>
      </w:r>
      <w:r w:rsidRPr="00C35559">
        <w:rPr>
          <w:iCs/>
          <w:sz w:val="24"/>
          <w:szCs w:val="24"/>
          <w:shd w:val="clear" w:color="auto" w:fill="FFFFFF"/>
        </w:rPr>
        <w:t>6</w:t>
      </w:r>
      <w:r w:rsidRPr="00C35559">
        <w:rPr>
          <w:sz w:val="24"/>
          <w:szCs w:val="24"/>
          <w:shd w:val="clear" w:color="auto" w:fill="FFFFFF"/>
        </w:rPr>
        <w:t>(4), 368-374</w:t>
      </w:r>
      <w:r w:rsidR="00D808CA" w:rsidRPr="00C35559">
        <w:rPr>
          <w:sz w:val="24"/>
          <w:szCs w:val="24"/>
          <w:shd w:val="clear" w:color="auto" w:fill="FFFFFF"/>
        </w:rPr>
        <w:t>, 2004.</w:t>
      </w:r>
    </w:p>
    <w:p w14:paraId="57FC926C" w14:textId="77777777" w:rsidR="009B27F0" w:rsidRPr="00C35559" w:rsidRDefault="009B27F0" w:rsidP="0021151C">
      <w:pPr>
        <w:pStyle w:val="Text"/>
        <w:adjustRightInd w:val="0"/>
        <w:snapToGrid w:val="0"/>
        <w:spacing w:line="240" w:lineRule="auto"/>
        <w:ind w:left="480" w:hangingChars="200" w:hanging="480"/>
        <w:jc w:val="both"/>
        <w:rPr>
          <w:sz w:val="24"/>
          <w:szCs w:val="24"/>
          <w:shd w:val="clear" w:color="auto" w:fill="FFFFFF"/>
        </w:rPr>
      </w:pPr>
      <w:r w:rsidRPr="00C35559">
        <w:rPr>
          <w:sz w:val="24"/>
          <w:szCs w:val="24"/>
          <w:shd w:val="clear" w:color="auto" w:fill="FFFFFF"/>
        </w:rPr>
        <w:t>[2</w:t>
      </w:r>
      <w:r w:rsidR="00D51276" w:rsidRPr="00C35559">
        <w:rPr>
          <w:sz w:val="24"/>
          <w:szCs w:val="24"/>
          <w:shd w:val="clear" w:color="auto" w:fill="FFFFFF"/>
        </w:rPr>
        <w:t>2</w:t>
      </w:r>
      <w:r w:rsidRPr="00C35559">
        <w:rPr>
          <w:sz w:val="24"/>
          <w:szCs w:val="24"/>
          <w:shd w:val="clear" w:color="auto" w:fill="FFFFFF"/>
        </w:rPr>
        <w:t xml:space="preserve">] </w:t>
      </w:r>
      <w:r w:rsidR="00546DE9" w:rsidRPr="00C35559">
        <w:rPr>
          <w:sz w:val="24"/>
          <w:szCs w:val="24"/>
          <w:shd w:val="clear" w:color="auto" w:fill="FFFFFF"/>
        </w:rPr>
        <w:t xml:space="preserve">J. </w:t>
      </w:r>
      <w:r w:rsidRPr="00C35559">
        <w:rPr>
          <w:sz w:val="24"/>
          <w:szCs w:val="24"/>
          <w:shd w:val="clear" w:color="auto" w:fill="FFFFFF"/>
        </w:rPr>
        <w:t>Kim</w:t>
      </w:r>
      <w:r w:rsidR="00546DE9" w:rsidRPr="00C35559">
        <w:rPr>
          <w:sz w:val="24"/>
          <w:szCs w:val="24"/>
          <w:shd w:val="clear" w:color="auto" w:fill="FFFFFF"/>
        </w:rPr>
        <w:t xml:space="preserve"> and S. J. </w:t>
      </w:r>
      <w:r w:rsidRPr="00C35559">
        <w:rPr>
          <w:sz w:val="24"/>
          <w:szCs w:val="24"/>
          <w:shd w:val="clear" w:color="auto" w:fill="FFFFFF"/>
        </w:rPr>
        <w:t>Lennon, Effects of reputation and website quality on online consumers' emotion, perceived risk and purchase intention: Based on the stimulus-organism-response model</w:t>
      </w:r>
      <w:r w:rsidR="00546DE9" w:rsidRPr="00C35559">
        <w:rPr>
          <w:sz w:val="24"/>
          <w:szCs w:val="24"/>
          <w:shd w:val="clear" w:color="auto" w:fill="FFFFFF"/>
        </w:rPr>
        <w:t>.</w:t>
      </w:r>
      <w:r w:rsidRPr="00C35559">
        <w:rPr>
          <w:sz w:val="24"/>
          <w:szCs w:val="24"/>
          <w:shd w:val="clear" w:color="auto" w:fill="FFFFFF"/>
        </w:rPr>
        <w:t xml:space="preserve"> </w:t>
      </w:r>
      <w:r w:rsidRPr="00C35559">
        <w:rPr>
          <w:i/>
          <w:iCs/>
          <w:sz w:val="24"/>
          <w:szCs w:val="24"/>
          <w:shd w:val="clear" w:color="auto" w:fill="FFFFFF"/>
        </w:rPr>
        <w:t>Journal of Research in Interactive Marketing</w:t>
      </w:r>
      <w:r w:rsidRPr="00C35559">
        <w:rPr>
          <w:sz w:val="24"/>
          <w:szCs w:val="24"/>
          <w:shd w:val="clear" w:color="auto" w:fill="FFFFFF"/>
        </w:rPr>
        <w:t>, </w:t>
      </w:r>
      <w:r w:rsidRPr="00C35559">
        <w:rPr>
          <w:iCs/>
          <w:sz w:val="24"/>
          <w:szCs w:val="24"/>
          <w:shd w:val="clear" w:color="auto" w:fill="FFFFFF"/>
        </w:rPr>
        <w:t>7</w:t>
      </w:r>
      <w:r w:rsidRPr="00C35559">
        <w:rPr>
          <w:sz w:val="24"/>
          <w:szCs w:val="24"/>
          <w:shd w:val="clear" w:color="auto" w:fill="FFFFFF"/>
        </w:rPr>
        <w:t>(1), 33-56</w:t>
      </w:r>
      <w:r w:rsidR="00546DE9" w:rsidRPr="00C35559">
        <w:rPr>
          <w:sz w:val="24"/>
          <w:szCs w:val="24"/>
          <w:shd w:val="clear" w:color="auto" w:fill="FFFFFF"/>
        </w:rPr>
        <w:t>, 2013.</w:t>
      </w:r>
    </w:p>
    <w:p w14:paraId="0F8A12EE" w14:textId="77777777" w:rsidR="00AF2E28" w:rsidRPr="00C35559" w:rsidRDefault="009B27F0" w:rsidP="0021151C">
      <w:pPr>
        <w:pStyle w:val="Text"/>
        <w:adjustRightInd w:val="0"/>
        <w:snapToGrid w:val="0"/>
        <w:spacing w:line="240" w:lineRule="auto"/>
        <w:ind w:left="480" w:hangingChars="200" w:hanging="480"/>
        <w:jc w:val="both"/>
        <w:rPr>
          <w:sz w:val="24"/>
          <w:szCs w:val="24"/>
          <w:shd w:val="clear" w:color="auto" w:fill="FFFFFF"/>
        </w:rPr>
      </w:pPr>
      <w:r w:rsidRPr="00C35559">
        <w:rPr>
          <w:sz w:val="24"/>
          <w:szCs w:val="24"/>
          <w:shd w:val="clear" w:color="auto" w:fill="FFFFFF"/>
        </w:rPr>
        <w:t>[2</w:t>
      </w:r>
      <w:r w:rsidR="00D51276" w:rsidRPr="00C35559">
        <w:rPr>
          <w:sz w:val="24"/>
          <w:szCs w:val="24"/>
          <w:shd w:val="clear" w:color="auto" w:fill="FFFFFF"/>
        </w:rPr>
        <w:t>3</w:t>
      </w:r>
      <w:r w:rsidRPr="00C35559">
        <w:rPr>
          <w:sz w:val="24"/>
          <w:szCs w:val="24"/>
          <w:shd w:val="clear" w:color="auto" w:fill="FFFFFF"/>
        </w:rPr>
        <w:t xml:space="preserve">] </w:t>
      </w:r>
      <w:r w:rsidR="00546DE9" w:rsidRPr="00C35559">
        <w:rPr>
          <w:sz w:val="24"/>
          <w:szCs w:val="24"/>
          <w:shd w:val="clear" w:color="auto" w:fill="FFFFFF"/>
        </w:rPr>
        <w:t xml:space="preserve">G. </w:t>
      </w:r>
      <w:r w:rsidRPr="00C35559">
        <w:rPr>
          <w:sz w:val="24"/>
          <w:szCs w:val="24"/>
          <w:shd w:val="clear" w:color="auto" w:fill="FFFFFF"/>
        </w:rPr>
        <w:t xml:space="preserve">Walsh, </w:t>
      </w:r>
      <w:r w:rsidR="00546DE9" w:rsidRPr="00C35559">
        <w:rPr>
          <w:sz w:val="24"/>
          <w:szCs w:val="24"/>
          <w:shd w:val="clear" w:color="auto" w:fill="FFFFFF"/>
        </w:rPr>
        <w:t xml:space="preserve">A. K. </w:t>
      </w:r>
      <w:r w:rsidRPr="00C35559">
        <w:rPr>
          <w:sz w:val="24"/>
          <w:szCs w:val="24"/>
          <w:shd w:val="clear" w:color="auto" w:fill="FFFFFF"/>
        </w:rPr>
        <w:t xml:space="preserve">Albrecht, </w:t>
      </w:r>
      <w:r w:rsidR="00546DE9" w:rsidRPr="00C35559">
        <w:rPr>
          <w:sz w:val="24"/>
          <w:szCs w:val="24"/>
          <w:shd w:val="clear" w:color="auto" w:fill="FFFFFF"/>
        </w:rPr>
        <w:t xml:space="preserve">W. </w:t>
      </w:r>
      <w:r w:rsidRPr="00C35559">
        <w:rPr>
          <w:sz w:val="24"/>
          <w:szCs w:val="24"/>
          <w:shd w:val="clear" w:color="auto" w:fill="FFFFFF"/>
        </w:rPr>
        <w:t xml:space="preserve">Kunz, </w:t>
      </w:r>
      <w:r w:rsidR="00546DE9" w:rsidRPr="00C35559">
        <w:rPr>
          <w:sz w:val="24"/>
          <w:szCs w:val="24"/>
          <w:shd w:val="clear" w:color="auto" w:fill="FFFFFF"/>
        </w:rPr>
        <w:t>and</w:t>
      </w:r>
      <w:r w:rsidRPr="00C35559">
        <w:rPr>
          <w:sz w:val="24"/>
          <w:szCs w:val="24"/>
          <w:shd w:val="clear" w:color="auto" w:fill="FFFFFF"/>
        </w:rPr>
        <w:t xml:space="preserve"> </w:t>
      </w:r>
      <w:r w:rsidR="00546DE9" w:rsidRPr="00C35559">
        <w:rPr>
          <w:sz w:val="24"/>
          <w:szCs w:val="24"/>
          <w:shd w:val="clear" w:color="auto" w:fill="FFFFFF"/>
        </w:rPr>
        <w:t xml:space="preserve">C. F. </w:t>
      </w:r>
      <w:r w:rsidRPr="00C35559">
        <w:rPr>
          <w:sz w:val="24"/>
          <w:szCs w:val="24"/>
          <w:shd w:val="clear" w:color="auto" w:fill="FFFFFF"/>
        </w:rPr>
        <w:t>Hofacker, Relationship between online retailers’ reputation and product returns</w:t>
      </w:r>
      <w:r w:rsidR="00546DE9" w:rsidRPr="00C35559">
        <w:rPr>
          <w:sz w:val="24"/>
          <w:szCs w:val="24"/>
          <w:shd w:val="clear" w:color="auto" w:fill="FFFFFF"/>
        </w:rPr>
        <w:t>.</w:t>
      </w:r>
      <w:r w:rsidRPr="00C35559">
        <w:rPr>
          <w:sz w:val="24"/>
          <w:szCs w:val="24"/>
          <w:shd w:val="clear" w:color="auto" w:fill="FFFFFF"/>
        </w:rPr>
        <w:t xml:space="preserve"> </w:t>
      </w:r>
      <w:r w:rsidRPr="00C35559">
        <w:rPr>
          <w:i/>
          <w:iCs/>
          <w:sz w:val="24"/>
          <w:szCs w:val="24"/>
          <w:shd w:val="clear" w:color="auto" w:fill="FFFFFF"/>
        </w:rPr>
        <w:t>British Journal of Management</w:t>
      </w:r>
      <w:r w:rsidRPr="00C35559">
        <w:rPr>
          <w:sz w:val="24"/>
          <w:szCs w:val="24"/>
          <w:shd w:val="clear" w:color="auto" w:fill="FFFFFF"/>
        </w:rPr>
        <w:t>, </w:t>
      </w:r>
      <w:r w:rsidRPr="00C35559">
        <w:rPr>
          <w:iCs/>
          <w:sz w:val="24"/>
          <w:szCs w:val="24"/>
          <w:shd w:val="clear" w:color="auto" w:fill="FFFFFF"/>
        </w:rPr>
        <w:t>27</w:t>
      </w:r>
      <w:r w:rsidRPr="00C35559">
        <w:rPr>
          <w:sz w:val="24"/>
          <w:szCs w:val="24"/>
          <w:shd w:val="clear" w:color="auto" w:fill="FFFFFF"/>
        </w:rPr>
        <w:t>(1), 3-20</w:t>
      </w:r>
      <w:r w:rsidR="00546DE9" w:rsidRPr="00C35559">
        <w:rPr>
          <w:sz w:val="24"/>
          <w:szCs w:val="24"/>
          <w:shd w:val="clear" w:color="auto" w:fill="FFFFFF"/>
        </w:rPr>
        <w:t>, 2016.</w:t>
      </w:r>
      <w:r w:rsidR="00AF2E28" w:rsidRPr="00C35559">
        <w:rPr>
          <w:sz w:val="24"/>
          <w:szCs w:val="24"/>
          <w:shd w:val="clear" w:color="auto" w:fill="FFFFFF"/>
        </w:rPr>
        <w:t xml:space="preserve"> </w:t>
      </w:r>
    </w:p>
    <w:p w14:paraId="3F04E038" w14:textId="77777777" w:rsidR="00C66139" w:rsidRPr="00C35559" w:rsidRDefault="00C66139" w:rsidP="0021151C">
      <w:pPr>
        <w:pStyle w:val="Text"/>
        <w:adjustRightInd w:val="0"/>
        <w:snapToGrid w:val="0"/>
        <w:spacing w:line="240" w:lineRule="auto"/>
        <w:ind w:left="480" w:hangingChars="200" w:hanging="480"/>
        <w:jc w:val="both"/>
        <w:rPr>
          <w:sz w:val="24"/>
          <w:szCs w:val="24"/>
          <w:shd w:val="clear" w:color="auto" w:fill="FFFFFF"/>
        </w:rPr>
      </w:pPr>
      <w:r w:rsidRPr="00C35559">
        <w:rPr>
          <w:sz w:val="24"/>
          <w:szCs w:val="24"/>
          <w:shd w:val="clear" w:color="auto" w:fill="FFFFFF"/>
        </w:rPr>
        <w:t>[24] I. P. Riquelme, S. Román, P. J. Cuestas, and D. Iacobucci, The dark side of good reputation and loyalty in online retailing: When trust leads to retaliation through price unfairness. </w:t>
      </w:r>
      <w:r w:rsidRPr="00C35559">
        <w:rPr>
          <w:i/>
          <w:iCs/>
          <w:sz w:val="24"/>
          <w:szCs w:val="24"/>
          <w:shd w:val="clear" w:color="auto" w:fill="FFFFFF"/>
        </w:rPr>
        <w:t>Journal of Interactive Marketing</w:t>
      </w:r>
      <w:r w:rsidRPr="00C35559">
        <w:rPr>
          <w:sz w:val="24"/>
          <w:szCs w:val="24"/>
          <w:shd w:val="clear" w:color="auto" w:fill="FFFFFF"/>
        </w:rPr>
        <w:t>, </w:t>
      </w:r>
      <w:r w:rsidRPr="00C35559">
        <w:rPr>
          <w:iCs/>
          <w:sz w:val="24"/>
          <w:szCs w:val="24"/>
          <w:shd w:val="clear" w:color="auto" w:fill="FFFFFF"/>
        </w:rPr>
        <w:t>47</w:t>
      </w:r>
      <w:r w:rsidRPr="00C35559">
        <w:rPr>
          <w:sz w:val="24"/>
          <w:szCs w:val="24"/>
          <w:shd w:val="clear" w:color="auto" w:fill="FFFFFF"/>
        </w:rPr>
        <w:t>, 35-52, 2019.</w:t>
      </w:r>
    </w:p>
    <w:p w14:paraId="391AA12E" w14:textId="77777777" w:rsidR="00AF2E28" w:rsidRPr="00C35559" w:rsidRDefault="00AF2E28" w:rsidP="0021151C">
      <w:pPr>
        <w:pStyle w:val="Text"/>
        <w:adjustRightInd w:val="0"/>
        <w:snapToGrid w:val="0"/>
        <w:spacing w:line="240" w:lineRule="auto"/>
        <w:ind w:left="480" w:hangingChars="200" w:hanging="480"/>
        <w:jc w:val="both"/>
        <w:rPr>
          <w:sz w:val="24"/>
          <w:szCs w:val="24"/>
          <w:shd w:val="clear" w:color="auto" w:fill="FFFFFF"/>
        </w:rPr>
      </w:pPr>
      <w:r w:rsidRPr="00C35559">
        <w:rPr>
          <w:sz w:val="24"/>
          <w:szCs w:val="24"/>
          <w:shd w:val="clear" w:color="auto" w:fill="FFFFFF"/>
        </w:rPr>
        <w:t>[2</w:t>
      </w:r>
      <w:r w:rsidR="00C66139" w:rsidRPr="00C35559">
        <w:rPr>
          <w:sz w:val="24"/>
          <w:szCs w:val="24"/>
          <w:shd w:val="clear" w:color="auto" w:fill="FFFFFF"/>
        </w:rPr>
        <w:t>5</w:t>
      </w:r>
      <w:r w:rsidRPr="00C35559">
        <w:rPr>
          <w:sz w:val="24"/>
          <w:szCs w:val="24"/>
          <w:shd w:val="clear" w:color="auto" w:fill="FFFFFF"/>
        </w:rPr>
        <w:t>]</w:t>
      </w:r>
      <w:r w:rsidR="00D808CA" w:rsidRPr="00C35559">
        <w:rPr>
          <w:sz w:val="24"/>
          <w:szCs w:val="24"/>
          <w:shd w:val="clear" w:color="auto" w:fill="FFFFFF"/>
        </w:rPr>
        <w:t xml:space="preserve"> L. C. </w:t>
      </w:r>
      <w:r w:rsidRPr="00C35559">
        <w:rPr>
          <w:sz w:val="24"/>
          <w:szCs w:val="24"/>
          <w:shd w:val="clear" w:color="auto" w:fill="FFFFFF"/>
        </w:rPr>
        <w:t>Har, and U.</w:t>
      </w:r>
      <w:r w:rsidR="00D808CA" w:rsidRPr="00C35559">
        <w:rPr>
          <w:sz w:val="24"/>
          <w:szCs w:val="24"/>
          <w:shd w:val="clear" w:color="auto" w:fill="FFFFFF"/>
        </w:rPr>
        <w:t xml:space="preserve"> </w:t>
      </w:r>
      <w:r w:rsidRPr="00C35559">
        <w:rPr>
          <w:sz w:val="24"/>
          <w:szCs w:val="24"/>
          <w:shd w:val="clear" w:color="auto" w:fill="FFFFFF"/>
        </w:rPr>
        <w:t>C.</w:t>
      </w:r>
      <w:r w:rsidR="00D808CA" w:rsidRPr="00C35559">
        <w:rPr>
          <w:sz w:val="24"/>
          <w:szCs w:val="24"/>
          <w:shd w:val="clear" w:color="auto" w:fill="FFFFFF"/>
        </w:rPr>
        <w:t xml:space="preserve"> Eze</w:t>
      </w:r>
      <w:r w:rsidRPr="00C35559">
        <w:rPr>
          <w:sz w:val="24"/>
          <w:szCs w:val="24"/>
          <w:shd w:val="clear" w:color="auto" w:fill="FFFFFF"/>
        </w:rPr>
        <w:t xml:space="preserve">, </w:t>
      </w:r>
      <w:r w:rsidR="00D808CA" w:rsidRPr="00C35559">
        <w:rPr>
          <w:sz w:val="24"/>
          <w:szCs w:val="24"/>
          <w:shd w:val="clear" w:color="auto" w:fill="FFFFFF"/>
        </w:rPr>
        <w:t xml:space="preserve">Factors influence consumers’ intentions to repurchase online in Malyasia. </w:t>
      </w:r>
      <w:r w:rsidRPr="00C35559">
        <w:rPr>
          <w:i/>
          <w:iCs/>
          <w:sz w:val="24"/>
          <w:szCs w:val="24"/>
          <w:shd w:val="clear" w:color="auto" w:fill="FFFFFF"/>
        </w:rPr>
        <w:t>International Journal of Electronic Commerce Studies</w:t>
      </w:r>
      <w:r w:rsidRPr="00C35559">
        <w:rPr>
          <w:sz w:val="24"/>
          <w:szCs w:val="24"/>
          <w:shd w:val="clear" w:color="auto" w:fill="FFFFFF"/>
        </w:rPr>
        <w:t>, </w:t>
      </w:r>
      <w:r w:rsidRPr="00C35559">
        <w:rPr>
          <w:iCs/>
          <w:sz w:val="24"/>
          <w:szCs w:val="24"/>
          <w:shd w:val="clear" w:color="auto" w:fill="FFFFFF"/>
        </w:rPr>
        <w:t>2</w:t>
      </w:r>
      <w:r w:rsidRPr="00C35559">
        <w:rPr>
          <w:sz w:val="24"/>
          <w:szCs w:val="24"/>
          <w:shd w:val="clear" w:color="auto" w:fill="FFFFFF"/>
        </w:rPr>
        <w:t>(2), 157-164</w:t>
      </w:r>
      <w:r w:rsidR="00D808CA" w:rsidRPr="00C35559">
        <w:rPr>
          <w:sz w:val="24"/>
          <w:szCs w:val="24"/>
          <w:shd w:val="clear" w:color="auto" w:fill="FFFFFF"/>
        </w:rPr>
        <w:t>, 2011.</w:t>
      </w:r>
    </w:p>
    <w:p w14:paraId="4DA63D93" w14:textId="50940328" w:rsidR="00AF2E28" w:rsidRPr="00C35559" w:rsidRDefault="00AF2E28" w:rsidP="0021151C">
      <w:pPr>
        <w:pStyle w:val="Text"/>
        <w:adjustRightInd w:val="0"/>
        <w:snapToGrid w:val="0"/>
        <w:spacing w:line="240" w:lineRule="auto"/>
        <w:ind w:left="480" w:hangingChars="200" w:hanging="480"/>
        <w:jc w:val="both"/>
        <w:rPr>
          <w:sz w:val="24"/>
          <w:szCs w:val="24"/>
          <w:shd w:val="clear" w:color="auto" w:fill="FFFFFF"/>
        </w:rPr>
      </w:pPr>
      <w:r w:rsidRPr="00C35559">
        <w:rPr>
          <w:sz w:val="24"/>
          <w:szCs w:val="24"/>
          <w:shd w:val="clear" w:color="auto" w:fill="FFFFFF"/>
        </w:rPr>
        <w:t>[2</w:t>
      </w:r>
      <w:r w:rsidR="00C66139" w:rsidRPr="00C35559">
        <w:rPr>
          <w:sz w:val="24"/>
          <w:szCs w:val="24"/>
          <w:shd w:val="clear" w:color="auto" w:fill="FFFFFF"/>
        </w:rPr>
        <w:t>6</w:t>
      </w:r>
      <w:r w:rsidR="007E05C7" w:rsidRPr="00C35559">
        <w:rPr>
          <w:sz w:val="24"/>
          <w:szCs w:val="24"/>
          <w:shd w:val="clear" w:color="auto" w:fill="FFFFFF"/>
        </w:rPr>
        <w:t xml:space="preserve">] </w:t>
      </w:r>
      <w:r w:rsidR="00D808CA" w:rsidRPr="00C35559">
        <w:rPr>
          <w:sz w:val="24"/>
          <w:szCs w:val="24"/>
          <w:shd w:val="clear" w:color="auto" w:fill="FFFFFF"/>
        </w:rPr>
        <w:t xml:space="preserve">A. </w:t>
      </w:r>
      <w:r w:rsidRPr="00C35559">
        <w:rPr>
          <w:sz w:val="24"/>
          <w:szCs w:val="24"/>
          <w:shd w:val="clear" w:color="auto" w:fill="FFFFFF"/>
        </w:rPr>
        <w:t xml:space="preserve">Parasuraman, </w:t>
      </w:r>
      <w:r w:rsidR="00D808CA" w:rsidRPr="00C35559">
        <w:rPr>
          <w:sz w:val="24"/>
          <w:szCs w:val="24"/>
          <w:shd w:val="clear" w:color="auto" w:fill="FFFFFF"/>
        </w:rPr>
        <w:t xml:space="preserve">V. A. </w:t>
      </w:r>
      <w:r w:rsidRPr="00C35559">
        <w:rPr>
          <w:sz w:val="24"/>
          <w:szCs w:val="24"/>
          <w:shd w:val="clear" w:color="auto" w:fill="FFFFFF"/>
        </w:rPr>
        <w:t xml:space="preserve">Zeithaml, and </w:t>
      </w:r>
      <w:r w:rsidR="00D808CA" w:rsidRPr="00C35559">
        <w:rPr>
          <w:sz w:val="24"/>
          <w:szCs w:val="24"/>
          <w:shd w:val="clear" w:color="auto" w:fill="FFFFFF"/>
        </w:rPr>
        <w:t xml:space="preserve">L. L. </w:t>
      </w:r>
      <w:r w:rsidRPr="00C35559">
        <w:rPr>
          <w:sz w:val="24"/>
          <w:szCs w:val="24"/>
          <w:shd w:val="clear" w:color="auto" w:fill="FFFFFF"/>
        </w:rPr>
        <w:t xml:space="preserve">Berry, A conceptual model of service quality </w:t>
      </w:r>
      <w:r w:rsidR="00D808CA" w:rsidRPr="00C35559">
        <w:rPr>
          <w:sz w:val="24"/>
          <w:szCs w:val="24"/>
          <w:shd w:val="clear" w:color="auto" w:fill="FFFFFF"/>
        </w:rPr>
        <w:t xml:space="preserve">and its implications for future </w:t>
      </w:r>
      <w:r w:rsidRPr="00C35559">
        <w:rPr>
          <w:sz w:val="24"/>
          <w:szCs w:val="24"/>
          <w:shd w:val="clear" w:color="auto" w:fill="FFFFFF"/>
        </w:rPr>
        <w:t>research. </w:t>
      </w:r>
      <w:r w:rsidRPr="00C35559">
        <w:rPr>
          <w:i/>
          <w:iCs/>
          <w:sz w:val="24"/>
          <w:szCs w:val="24"/>
          <w:shd w:val="clear" w:color="auto" w:fill="FFFFFF"/>
        </w:rPr>
        <w:t xml:space="preserve">Journal of </w:t>
      </w:r>
      <w:r w:rsidR="00010AC4">
        <w:rPr>
          <w:i/>
          <w:iCs/>
          <w:sz w:val="24"/>
          <w:szCs w:val="24"/>
          <w:shd w:val="clear" w:color="auto" w:fill="FFFFFF"/>
        </w:rPr>
        <w:t>M</w:t>
      </w:r>
      <w:r w:rsidRPr="00C35559">
        <w:rPr>
          <w:i/>
          <w:iCs/>
          <w:sz w:val="24"/>
          <w:szCs w:val="24"/>
          <w:shd w:val="clear" w:color="auto" w:fill="FFFFFF"/>
        </w:rPr>
        <w:t>arketing</w:t>
      </w:r>
      <w:r w:rsidRPr="00C35559">
        <w:rPr>
          <w:sz w:val="24"/>
          <w:szCs w:val="24"/>
          <w:shd w:val="clear" w:color="auto" w:fill="FFFFFF"/>
        </w:rPr>
        <w:t>, </w:t>
      </w:r>
      <w:r w:rsidRPr="00C35559">
        <w:rPr>
          <w:iCs/>
          <w:sz w:val="24"/>
          <w:szCs w:val="24"/>
          <w:shd w:val="clear" w:color="auto" w:fill="FFFFFF"/>
        </w:rPr>
        <w:t>49</w:t>
      </w:r>
      <w:r w:rsidRPr="00C35559">
        <w:rPr>
          <w:sz w:val="24"/>
          <w:szCs w:val="24"/>
          <w:shd w:val="clear" w:color="auto" w:fill="FFFFFF"/>
        </w:rPr>
        <w:t>(4), 41-50</w:t>
      </w:r>
      <w:r w:rsidR="00D808CA" w:rsidRPr="00C35559">
        <w:rPr>
          <w:sz w:val="24"/>
          <w:szCs w:val="24"/>
          <w:shd w:val="clear" w:color="auto" w:fill="FFFFFF"/>
        </w:rPr>
        <w:t>, 1985.</w:t>
      </w:r>
    </w:p>
    <w:p w14:paraId="7D94FE66" w14:textId="77777777" w:rsidR="00AF2E28" w:rsidRPr="00C35559" w:rsidRDefault="00AF2E28" w:rsidP="0021151C">
      <w:pPr>
        <w:autoSpaceDE w:val="0"/>
        <w:autoSpaceDN w:val="0"/>
        <w:adjustRightInd w:val="0"/>
        <w:snapToGrid w:val="0"/>
        <w:ind w:left="480" w:hangingChars="200" w:hanging="480"/>
        <w:jc w:val="both"/>
      </w:pPr>
      <w:r w:rsidRPr="00C35559">
        <w:t>[2</w:t>
      </w:r>
      <w:r w:rsidR="00C66139" w:rsidRPr="00C35559">
        <w:t>7</w:t>
      </w:r>
      <w:r w:rsidRPr="00C35559">
        <w:t xml:space="preserve">] J. Rowley, An analysis of the e-service literature: Toward a research </w:t>
      </w:r>
      <w:r w:rsidRPr="00C35559">
        <w:lastRenderedPageBreak/>
        <w:t xml:space="preserve">agenda. </w:t>
      </w:r>
      <w:r w:rsidRPr="00C35559">
        <w:rPr>
          <w:i/>
        </w:rPr>
        <w:t>Internet Research</w:t>
      </w:r>
      <w:r w:rsidR="002016E8" w:rsidRPr="00C35559">
        <w:rPr>
          <w:shd w:val="clear" w:color="auto" w:fill="FFFFFF"/>
        </w:rPr>
        <w:t>,</w:t>
      </w:r>
      <w:r w:rsidRPr="00C35559">
        <w:rPr>
          <w:i/>
        </w:rPr>
        <w:t xml:space="preserve"> </w:t>
      </w:r>
      <w:r w:rsidRPr="00C35559">
        <w:t>16(3), 339-359, 2006.</w:t>
      </w:r>
    </w:p>
    <w:p w14:paraId="57F092A1" w14:textId="77777777" w:rsidR="009B27F0" w:rsidRPr="00C35559" w:rsidRDefault="009B27F0" w:rsidP="0021151C">
      <w:pPr>
        <w:autoSpaceDE w:val="0"/>
        <w:autoSpaceDN w:val="0"/>
        <w:adjustRightInd w:val="0"/>
        <w:snapToGrid w:val="0"/>
        <w:ind w:left="480" w:hangingChars="200" w:hanging="480"/>
        <w:jc w:val="both"/>
      </w:pPr>
      <w:r w:rsidRPr="00C35559">
        <w:rPr>
          <w:lang w:eastAsia="en-CA"/>
        </w:rPr>
        <w:t>[</w:t>
      </w:r>
      <w:r w:rsidR="00C66139" w:rsidRPr="00C35559">
        <w:rPr>
          <w:lang w:eastAsia="en-CA"/>
        </w:rPr>
        <w:t>28</w:t>
      </w:r>
      <w:r w:rsidRPr="00C35559">
        <w:rPr>
          <w:lang w:eastAsia="en-CA"/>
        </w:rPr>
        <w:t xml:space="preserve">] </w:t>
      </w:r>
      <w:r w:rsidR="00873C40" w:rsidRPr="00C35559">
        <w:rPr>
          <w:lang w:eastAsia="en-CA"/>
        </w:rPr>
        <w:t xml:space="preserve">Y. </w:t>
      </w:r>
      <w:r w:rsidRPr="00C35559">
        <w:rPr>
          <w:lang w:eastAsia="en-CA"/>
        </w:rPr>
        <w:t xml:space="preserve">Cho, </w:t>
      </w:r>
      <w:r w:rsidR="00873C40" w:rsidRPr="00C35559">
        <w:rPr>
          <w:lang w:eastAsia="en-CA"/>
        </w:rPr>
        <w:t xml:space="preserve">I. </w:t>
      </w:r>
      <w:r w:rsidRPr="00C35559">
        <w:rPr>
          <w:lang w:eastAsia="en-CA"/>
        </w:rPr>
        <w:t xml:space="preserve">Im, </w:t>
      </w:r>
      <w:r w:rsidR="00873C40" w:rsidRPr="00C35559">
        <w:rPr>
          <w:lang w:eastAsia="en-CA"/>
        </w:rPr>
        <w:t>and</w:t>
      </w:r>
      <w:r w:rsidRPr="00C35559">
        <w:rPr>
          <w:lang w:eastAsia="en-CA"/>
        </w:rPr>
        <w:t xml:space="preserve"> </w:t>
      </w:r>
      <w:r w:rsidR="00873C40" w:rsidRPr="00C35559">
        <w:rPr>
          <w:lang w:eastAsia="en-CA"/>
        </w:rPr>
        <w:t xml:space="preserve">R. </w:t>
      </w:r>
      <w:r w:rsidRPr="00C35559">
        <w:rPr>
          <w:lang w:eastAsia="en-CA"/>
        </w:rPr>
        <w:t xml:space="preserve">Hiltz, The </w:t>
      </w:r>
      <w:r w:rsidR="00873C40" w:rsidRPr="00C35559">
        <w:rPr>
          <w:lang w:eastAsia="en-CA"/>
        </w:rPr>
        <w:t>i</w:t>
      </w:r>
      <w:r w:rsidRPr="00C35559">
        <w:rPr>
          <w:lang w:eastAsia="en-CA"/>
        </w:rPr>
        <w:t xml:space="preserve">mpact of </w:t>
      </w:r>
      <w:r w:rsidR="00873C40" w:rsidRPr="00C35559">
        <w:rPr>
          <w:lang w:eastAsia="en-CA"/>
        </w:rPr>
        <w:t>e</w:t>
      </w:r>
      <w:r w:rsidRPr="00C35559">
        <w:rPr>
          <w:lang w:eastAsia="en-CA"/>
        </w:rPr>
        <w:t>-</w:t>
      </w:r>
      <w:r w:rsidR="00873C40" w:rsidRPr="00C35559">
        <w:rPr>
          <w:lang w:eastAsia="en-CA"/>
        </w:rPr>
        <w:t>s</w:t>
      </w:r>
      <w:r w:rsidRPr="00C35559">
        <w:rPr>
          <w:lang w:eastAsia="en-CA"/>
        </w:rPr>
        <w:t xml:space="preserve">ervices </w:t>
      </w:r>
      <w:r w:rsidR="00873C40" w:rsidRPr="00C35559">
        <w:rPr>
          <w:lang w:eastAsia="en-CA"/>
        </w:rPr>
        <w:t>f</w:t>
      </w:r>
      <w:r w:rsidRPr="00C35559">
        <w:rPr>
          <w:lang w:eastAsia="en-CA"/>
        </w:rPr>
        <w:t xml:space="preserve">ailures and </w:t>
      </w:r>
      <w:r w:rsidR="00873C40" w:rsidRPr="00C35559">
        <w:rPr>
          <w:lang w:eastAsia="en-CA"/>
        </w:rPr>
        <w:t>c</w:t>
      </w:r>
      <w:r w:rsidRPr="00C35559">
        <w:rPr>
          <w:lang w:eastAsia="en-CA"/>
        </w:rPr>
        <w:t xml:space="preserve">ustomer </w:t>
      </w:r>
      <w:r w:rsidR="00873C40" w:rsidRPr="00C35559">
        <w:rPr>
          <w:lang w:eastAsia="en-CA"/>
        </w:rPr>
        <w:t>c</w:t>
      </w:r>
      <w:r w:rsidRPr="00C35559">
        <w:rPr>
          <w:lang w:eastAsia="en-CA"/>
        </w:rPr>
        <w:t xml:space="preserve">omplaints on </w:t>
      </w:r>
      <w:r w:rsidR="00873C40" w:rsidRPr="00C35559">
        <w:rPr>
          <w:lang w:eastAsia="en-CA"/>
        </w:rPr>
        <w:t>e</w:t>
      </w:r>
      <w:r w:rsidRPr="00C35559">
        <w:rPr>
          <w:lang w:eastAsia="en-CA"/>
        </w:rPr>
        <w:t xml:space="preserve">lectronic </w:t>
      </w:r>
      <w:r w:rsidR="00873C40" w:rsidRPr="00C35559">
        <w:rPr>
          <w:lang w:eastAsia="en-CA"/>
        </w:rPr>
        <w:t>c</w:t>
      </w:r>
      <w:r w:rsidRPr="00C35559">
        <w:rPr>
          <w:lang w:eastAsia="en-CA"/>
        </w:rPr>
        <w:t xml:space="preserve">ommerce </w:t>
      </w:r>
      <w:r w:rsidR="00873C40" w:rsidRPr="00C35559">
        <w:rPr>
          <w:lang w:eastAsia="en-CA"/>
        </w:rPr>
        <w:t>c</w:t>
      </w:r>
      <w:r w:rsidRPr="00C35559">
        <w:rPr>
          <w:lang w:eastAsia="en-CA"/>
        </w:rPr>
        <w:t xml:space="preserve">ustomer </w:t>
      </w:r>
      <w:r w:rsidR="00873C40" w:rsidRPr="00C35559">
        <w:rPr>
          <w:lang w:eastAsia="en-CA"/>
        </w:rPr>
        <w:t>r</w:t>
      </w:r>
      <w:r w:rsidRPr="00C35559">
        <w:rPr>
          <w:lang w:eastAsia="en-CA"/>
        </w:rPr>
        <w:t xml:space="preserve">elationship </w:t>
      </w:r>
      <w:r w:rsidR="00873C40" w:rsidRPr="00C35559">
        <w:rPr>
          <w:lang w:eastAsia="en-CA"/>
        </w:rPr>
        <w:t>m</w:t>
      </w:r>
      <w:r w:rsidRPr="00C35559">
        <w:rPr>
          <w:lang w:eastAsia="en-CA"/>
        </w:rPr>
        <w:t>anagement</w:t>
      </w:r>
      <w:r w:rsidR="00873C40" w:rsidRPr="00C35559">
        <w:rPr>
          <w:lang w:eastAsia="en-CA"/>
        </w:rPr>
        <w:t>.</w:t>
      </w:r>
      <w:r w:rsidRPr="00C35559">
        <w:rPr>
          <w:lang w:eastAsia="en-CA"/>
        </w:rPr>
        <w:t xml:space="preserve"> </w:t>
      </w:r>
      <w:r w:rsidRPr="00C35559">
        <w:rPr>
          <w:i/>
          <w:lang w:eastAsia="en-CA"/>
        </w:rPr>
        <w:t>Journal of Consumer Satisfaction, Dissatisfaction and Complaining Behavior</w:t>
      </w:r>
      <w:r w:rsidRPr="00C35559">
        <w:rPr>
          <w:lang w:eastAsia="en-CA"/>
        </w:rPr>
        <w:t>, 23(2), 106-118</w:t>
      </w:r>
      <w:r w:rsidR="00873C40" w:rsidRPr="00C35559">
        <w:rPr>
          <w:lang w:eastAsia="en-CA"/>
        </w:rPr>
        <w:t>, 2003.</w:t>
      </w:r>
    </w:p>
    <w:p w14:paraId="433602D4" w14:textId="77777777" w:rsidR="009B27F0" w:rsidRPr="00C35559" w:rsidRDefault="009B27F0" w:rsidP="0021151C">
      <w:pPr>
        <w:autoSpaceDE w:val="0"/>
        <w:autoSpaceDN w:val="0"/>
        <w:adjustRightInd w:val="0"/>
        <w:snapToGrid w:val="0"/>
        <w:ind w:left="480" w:hangingChars="200" w:hanging="480"/>
        <w:jc w:val="both"/>
        <w:rPr>
          <w:lang w:eastAsia="en-CA"/>
        </w:rPr>
      </w:pPr>
      <w:r w:rsidRPr="00C35559">
        <w:t>[</w:t>
      </w:r>
      <w:r w:rsidR="00ED736C" w:rsidRPr="00C35559">
        <w:t>29</w:t>
      </w:r>
      <w:r w:rsidRPr="00C35559">
        <w:t xml:space="preserve">] </w:t>
      </w:r>
      <w:r w:rsidR="00873C40" w:rsidRPr="00C35559">
        <w:t xml:space="preserve">J. E. </w:t>
      </w:r>
      <w:r w:rsidRPr="00C35559">
        <w:t>Kendall, E-distance and the theatres of South Jersey</w:t>
      </w:r>
      <w:r w:rsidR="00873C40" w:rsidRPr="00C35559">
        <w:t>.</w:t>
      </w:r>
      <w:r w:rsidRPr="00C35559">
        <w:t xml:space="preserve"> </w:t>
      </w:r>
      <w:r w:rsidRPr="00C35559">
        <w:rPr>
          <w:i/>
        </w:rPr>
        <w:t>Decision Line</w:t>
      </w:r>
      <w:r w:rsidR="002016E8" w:rsidRPr="00C35559">
        <w:rPr>
          <w:shd w:val="clear" w:color="auto" w:fill="FFFFFF"/>
        </w:rPr>
        <w:t>,</w:t>
      </w:r>
      <w:r w:rsidRPr="00C35559">
        <w:rPr>
          <w:i/>
        </w:rPr>
        <w:t xml:space="preserve"> </w:t>
      </w:r>
      <w:r w:rsidRPr="00C35559">
        <w:t>32(2), 13-15</w:t>
      </w:r>
      <w:r w:rsidR="00873C40" w:rsidRPr="00C35559">
        <w:t>, 2003.</w:t>
      </w:r>
    </w:p>
    <w:p w14:paraId="0A175EC7" w14:textId="77777777" w:rsidR="009B27F0" w:rsidRPr="00C35559" w:rsidRDefault="009B27F0" w:rsidP="0021151C">
      <w:pPr>
        <w:autoSpaceDE w:val="0"/>
        <w:autoSpaceDN w:val="0"/>
        <w:adjustRightInd w:val="0"/>
        <w:snapToGrid w:val="0"/>
        <w:ind w:left="480" w:hangingChars="200" w:hanging="480"/>
        <w:jc w:val="both"/>
        <w:rPr>
          <w:rStyle w:val="cit-subtitle"/>
          <w:bCs/>
          <w:bdr w:val="none" w:sz="0" w:space="0" w:color="auto" w:frame="1"/>
          <w:shd w:val="clear" w:color="auto" w:fill="FFFFFF"/>
        </w:rPr>
      </w:pPr>
      <w:r w:rsidRPr="00C35559">
        <w:rPr>
          <w:shd w:val="clear" w:color="auto" w:fill="FFFFFF"/>
        </w:rPr>
        <w:t>[</w:t>
      </w:r>
      <w:r w:rsidR="00ED736C" w:rsidRPr="00C35559">
        <w:rPr>
          <w:shd w:val="clear" w:color="auto" w:fill="FFFFFF"/>
        </w:rPr>
        <w:t>30</w:t>
      </w:r>
      <w:r w:rsidRPr="00C35559">
        <w:rPr>
          <w:shd w:val="clear" w:color="auto" w:fill="FFFFFF"/>
        </w:rPr>
        <w:t xml:space="preserve">] </w:t>
      </w:r>
      <w:r w:rsidR="00873C40" w:rsidRPr="00C35559">
        <w:rPr>
          <w:shd w:val="clear" w:color="auto" w:fill="FFFFFF"/>
        </w:rPr>
        <w:t xml:space="preserve">Y. K. </w:t>
      </w:r>
      <w:r w:rsidRPr="00C35559">
        <w:rPr>
          <w:shd w:val="clear" w:color="auto" w:fill="FFFFFF"/>
        </w:rPr>
        <w:t xml:space="preserve">Cho, </w:t>
      </w:r>
      <w:r w:rsidRPr="00C35559">
        <w:rPr>
          <w:bCs/>
          <w:shd w:val="clear" w:color="auto" w:fill="FFFFFF"/>
        </w:rPr>
        <w:t>Service quality and price perceptions by Internet retail customers</w:t>
      </w:r>
      <w:r w:rsidRPr="00C35559">
        <w:rPr>
          <w:rStyle w:val="cit-sep"/>
          <w:bCs/>
          <w:bdr w:val="none" w:sz="0" w:space="0" w:color="auto" w:frame="1"/>
          <w:shd w:val="clear" w:color="auto" w:fill="FFFFFF"/>
        </w:rPr>
        <w:t xml:space="preserve">: </w:t>
      </w:r>
      <w:r w:rsidRPr="00C35559">
        <w:rPr>
          <w:rStyle w:val="cit-subtitle"/>
          <w:bCs/>
          <w:bdr w:val="none" w:sz="0" w:space="0" w:color="auto" w:frame="1"/>
          <w:shd w:val="clear" w:color="auto" w:fill="FFFFFF"/>
        </w:rPr>
        <w:t>Linking the three stages of service interaction</w:t>
      </w:r>
      <w:r w:rsidR="00873C40" w:rsidRPr="00C35559">
        <w:rPr>
          <w:rStyle w:val="cit-subtitle"/>
          <w:bCs/>
          <w:bdr w:val="none" w:sz="0" w:space="0" w:color="auto" w:frame="1"/>
          <w:shd w:val="clear" w:color="auto" w:fill="FFFFFF"/>
        </w:rPr>
        <w:t>.</w:t>
      </w:r>
      <w:r w:rsidRPr="00C35559">
        <w:rPr>
          <w:i/>
          <w:iCs/>
          <w:shd w:val="clear" w:color="auto" w:fill="FFFFFF"/>
        </w:rPr>
        <w:t xml:space="preserve"> Journal of Service Research</w:t>
      </w:r>
      <w:r w:rsidR="002016E8" w:rsidRPr="00C35559">
        <w:rPr>
          <w:shd w:val="clear" w:color="auto" w:fill="FFFFFF"/>
        </w:rPr>
        <w:t>,</w:t>
      </w:r>
      <w:r w:rsidRPr="00C35559">
        <w:rPr>
          <w:rStyle w:val="apple-converted-space"/>
          <w:shd w:val="clear" w:color="auto" w:fill="FFFFFF"/>
        </w:rPr>
        <w:t> </w:t>
      </w:r>
      <w:r w:rsidRPr="00C35559">
        <w:rPr>
          <w:rStyle w:val="cit-subtitle"/>
          <w:bCs/>
          <w:bdr w:val="none" w:sz="0" w:space="0" w:color="auto" w:frame="1"/>
          <w:shd w:val="clear" w:color="auto" w:fill="FFFFFF"/>
        </w:rPr>
        <w:t>17(4), 432-445</w:t>
      </w:r>
      <w:r w:rsidR="00873C40" w:rsidRPr="00C35559">
        <w:rPr>
          <w:rStyle w:val="cit-subtitle"/>
          <w:bCs/>
          <w:bdr w:val="none" w:sz="0" w:space="0" w:color="auto" w:frame="1"/>
          <w:shd w:val="clear" w:color="auto" w:fill="FFFFFF"/>
        </w:rPr>
        <w:t xml:space="preserve">, </w:t>
      </w:r>
      <w:r w:rsidR="00873C40" w:rsidRPr="00C35559">
        <w:rPr>
          <w:shd w:val="clear" w:color="auto" w:fill="FFFFFF"/>
        </w:rPr>
        <w:t>2014.</w:t>
      </w:r>
    </w:p>
    <w:p w14:paraId="3D9BB104" w14:textId="77777777" w:rsidR="009B27F0" w:rsidRPr="00C35559" w:rsidRDefault="009B27F0" w:rsidP="0021151C">
      <w:pPr>
        <w:autoSpaceDE w:val="0"/>
        <w:autoSpaceDN w:val="0"/>
        <w:adjustRightInd w:val="0"/>
        <w:snapToGrid w:val="0"/>
        <w:ind w:left="480" w:hangingChars="200" w:hanging="480"/>
        <w:jc w:val="both"/>
        <w:rPr>
          <w:shd w:val="clear" w:color="auto" w:fill="FFFFFF"/>
        </w:rPr>
      </w:pPr>
      <w:r w:rsidRPr="00C35559">
        <w:rPr>
          <w:lang w:eastAsia="en-CA"/>
        </w:rPr>
        <w:t>[</w:t>
      </w:r>
      <w:r w:rsidR="00ED736C" w:rsidRPr="00C35559">
        <w:rPr>
          <w:lang w:eastAsia="en-CA"/>
        </w:rPr>
        <w:t>31</w:t>
      </w:r>
      <w:r w:rsidRPr="00C35559">
        <w:rPr>
          <w:lang w:eastAsia="en-CA"/>
        </w:rPr>
        <w:t xml:space="preserve">] </w:t>
      </w:r>
      <w:r w:rsidR="00873C40" w:rsidRPr="00C35559">
        <w:rPr>
          <w:lang w:eastAsia="en-CA"/>
        </w:rPr>
        <w:t xml:space="preserve">A. </w:t>
      </w:r>
      <w:r w:rsidRPr="00C35559">
        <w:rPr>
          <w:lang w:eastAsia="en-CA"/>
        </w:rPr>
        <w:t xml:space="preserve">Kumar </w:t>
      </w:r>
      <w:r w:rsidR="00873C40" w:rsidRPr="00C35559">
        <w:t>and</w:t>
      </w:r>
      <w:r w:rsidRPr="00C35559">
        <w:t xml:space="preserve"> </w:t>
      </w:r>
      <w:r w:rsidR="00873C40" w:rsidRPr="00C35559">
        <w:rPr>
          <w:lang w:eastAsia="en-CA"/>
        </w:rPr>
        <w:t xml:space="preserve">B. </w:t>
      </w:r>
      <w:r w:rsidRPr="00C35559">
        <w:rPr>
          <w:lang w:eastAsia="en-CA"/>
        </w:rPr>
        <w:t>Anjaly, How to measure post-purchase customer experience in online retailing? A scale development study</w:t>
      </w:r>
      <w:r w:rsidR="00873C40" w:rsidRPr="00C35559">
        <w:rPr>
          <w:lang w:eastAsia="en-CA"/>
        </w:rPr>
        <w:t>.</w:t>
      </w:r>
      <w:r w:rsidRPr="00C35559">
        <w:rPr>
          <w:lang w:eastAsia="en-CA"/>
        </w:rPr>
        <w:t xml:space="preserve"> </w:t>
      </w:r>
      <w:r w:rsidRPr="00C35559">
        <w:rPr>
          <w:i/>
          <w:lang w:eastAsia="en-CA"/>
        </w:rPr>
        <w:t>International Journal of Retail &amp; Distribution Management</w:t>
      </w:r>
      <w:r w:rsidRPr="00C35559">
        <w:rPr>
          <w:lang w:eastAsia="en-CA"/>
        </w:rPr>
        <w:t>, 45(12), 1277-1297</w:t>
      </w:r>
      <w:r w:rsidR="00873C40" w:rsidRPr="00C35559">
        <w:rPr>
          <w:lang w:eastAsia="en-CA"/>
        </w:rPr>
        <w:t>, 2017.</w:t>
      </w:r>
    </w:p>
    <w:p w14:paraId="18E2AD30" w14:textId="77777777" w:rsidR="009B27F0" w:rsidRPr="00C35559" w:rsidRDefault="009B27F0" w:rsidP="0021151C">
      <w:pPr>
        <w:adjustRightInd w:val="0"/>
        <w:snapToGrid w:val="0"/>
        <w:ind w:left="480" w:hangingChars="200" w:hanging="480"/>
        <w:jc w:val="both"/>
      </w:pPr>
      <w:r w:rsidRPr="00C35559">
        <w:rPr>
          <w:shd w:val="clear" w:color="auto" w:fill="FFFFFF"/>
        </w:rPr>
        <w:t>[</w:t>
      </w:r>
      <w:r w:rsidR="00ED736C" w:rsidRPr="00C35559">
        <w:rPr>
          <w:shd w:val="clear" w:color="auto" w:fill="FFFFFF"/>
        </w:rPr>
        <w:t>32</w:t>
      </w:r>
      <w:r w:rsidRPr="00C35559">
        <w:rPr>
          <w:shd w:val="clear" w:color="auto" w:fill="FFFFFF"/>
        </w:rPr>
        <w:t xml:space="preserve">] </w:t>
      </w:r>
      <w:r w:rsidR="00873C40" w:rsidRPr="00C35559">
        <w:rPr>
          <w:shd w:val="clear" w:color="auto" w:fill="FFFFFF"/>
        </w:rPr>
        <w:t xml:space="preserve">S. </w:t>
      </w:r>
      <w:r w:rsidRPr="00C35559">
        <w:rPr>
          <w:shd w:val="clear" w:color="auto" w:fill="FFFFFF"/>
        </w:rPr>
        <w:t xml:space="preserve">Rao, </w:t>
      </w:r>
      <w:r w:rsidR="00873C40" w:rsidRPr="00C35559">
        <w:rPr>
          <w:shd w:val="clear" w:color="auto" w:fill="FFFFFF"/>
        </w:rPr>
        <w:t xml:space="preserve">S. E. </w:t>
      </w:r>
      <w:r w:rsidRPr="00C35559">
        <w:rPr>
          <w:shd w:val="clear" w:color="auto" w:fill="FFFFFF"/>
        </w:rPr>
        <w:t xml:space="preserve">Griffis, </w:t>
      </w:r>
      <w:r w:rsidR="00873C40" w:rsidRPr="00C35559">
        <w:t>and</w:t>
      </w:r>
      <w:r w:rsidRPr="00C35559">
        <w:t xml:space="preserve"> </w:t>
      </w:r>
      <w:r w:rsidR="00873C40" w:rsidRPr="00C35559">
        <w:rPr>
          <w:shd w:val="clear" w:color="auto" w:fill="FFFFFF"/>
        </w:rPr>
        <w:t xml:space="preserve">T. J. </w:t>
      </w:r>
      <w:r w:rsidRPr="00C35559">
        <w:rPr>
          <w:shd w:val="clear" w:color="auto" w:fill="FFFFFF"/>
        </w:rPr>
        <w:t>Goldsby, Failure to deliver? Linking online order fulfillment glitches with future purchase behavior</w:t>
      </w:r>
      <w:r w:rsidR="00873C40" w:rsidRPr="00C35559">
        <w:rPr>
          <w:shd w:val="clear" w:color="auto" w:fill="FFFFFF"/>
        </w:rPr>
        <w:t xml:space="preserve">. </w:t>
      </w:r>
      <w:r w:rsidRPr="00C35559">
        <w:rPr>
          <w:i/>
        </w:rPr>
        <w:t>Journal of Operations Management</w:t>
      </w:r>
      <w:r w:rsidR="002016E8" w:rsidRPr="00C35559">
        <w:rPr>
          <w:shd w:val="clear" w:color="auto" w:fill="FFFFFF"/>
        </w:rPr>
        <w:t>,</w:t>
      </w:r>
      <w:r w:rsidRPr="00C35559">
        <w:rPr>
          <w:i/>
        </w:rPr>
        <w:t xml:space="preserve"> </w:t>
      </w:r>
      <w:r w:rsidRPr="00C35559">
        <w:rPr>
          <w:iCs/>
          <w:shd w:val="clear" w:color="auto" w:fill="FFFFFF"/>
        </w:rPr>
        <w:t>29(</w:t>
      </w:r>
      <w:r w:rsidRPr="00C35559">
        <w:rPr>
          <w:shd w:val="clear" w:color="auto" w:fill="FFFFFF"/>
        </w:rPr>
        <w:t>7), 692-703</w:t>
      </w:r>
      <w:r w:rsidR="00160D46" w:rsidRPr="00C35559">
        <w:rPr>
          <w:shd w:val="clear" w:color="auto" w:fill="FFFFFF"/>
        </w:rPr>
        <w:t>,</w:t>
      </w:r>
      <w:r w:rsidR="00873C40" w:rsidRPr="00C35559">
        <w:rPr>
          <w:shd w:val="clear" w:color="auto" w:fill="FFFFFF"/>
        </w:rPr>
        <w:t xml:space="preserve"> 2011.</w:t>
      </w:r>
    </w:p>
    <w:p w14:paraId="4B1ACFE5" w14:textId="77777777" w:rsidR="00ED736C" w:rsidRPr="00C35559" w:rsidRDefault="009B27F0" w:rsidP="0021151C">
      <w:pPr>
        <w:pStyle w:val="Text"/>
        <w:adjustRightInd w:val="0"/>
        <w:snapToGrid w:val="0"/>
        <w:spacing w:line="240" w:lineRule="auto"/>
        <w:ind w:left="480" w:hangingChars="200" w:hanging="480"/>
        <w:jc w:val="both"/>
        <w:rPr>
          <w:sz w:val="24"/>
          <w:szCs w:val="24"/>
        </w:rPr>
      </w:pPr>
      <w:r w:rsidRPr="00C35559">
        <w:rPr>
          <w:sz w:val="24"/>
          <w:szCs w:val="24"/>
        </w:rPr>
        <w:t>[</w:t>
      </w:r>
      <w:r w:rsidR="00ED736C" w:rsidRPr="00C35559">
        <w:rPr>
          <w:sz w:val="24"/>
          <w:szCs w:val="24"/>
        </w:rPr>
        <w:t>33</w:t>
      </w:r>
      <w:r w:rsidRPr="00C35559">
        <w:rPr>
          <w:sz w:val="24"/>
          <w:szCs w:val="24"/>
        </w:rPr>
        <w:t xml:space="preserve">] </w:t>
      </w:r>
      <w:r w:rsidR="00873C40" w:rsidRPr="00C35559">
        <w:rPr>
          <w:sz w:val="24"/>
          <w:szCs w:val="24"/>
        </w:rPr>
        <w:t xml:space="preserve">Y. </w:t>
      </w:r>
      <w:r w:rsidRPr="00C35559">
        <w:rPr>
          <w:sz w:val="24"/>
          <w:szCs w:val="24"/>
        </w:rPr>
        <w:t xml:space="preserve">Cao </w:t>
      </w:r>
      <w:r w:rsidR="00873C40" w:rsidRPr="00C35559">
        <w:rPr>
          <w:sz w:val="24"/>
          <w:szCs w:val="24"/>
        </w:rPr>
        <w:t>and</w:t>
      </w:r>
      <w:r w:rsidRPr="00C35559">
        <w:rPr>
          <w:sz w:val="24"/>
          <w:szCs w:val="24"/>
        </w:rPr>
        <w:t xml:space="preserve"> </w:t>
      </w:r>
      <w:r w:rsidR="00873C40" w:rsidRPr="00C35559">
        <w:rPr>
          <w:sz w:val="24"/>
          <w:szCs w:val="24"/>
        </w:rPr>
        <w:t xml:space="preserve">H. </w:t>
      </w:r>
      <w:r w:rsidRPr="00C35559">
        <w:rPr>
          <w:sz w:val="24"/>
          <w:szCs w:val="24"/>
        </w:rPr>
        <w:t xml:space="preserve">Zhao, Evaluation of e-tailers’ delivery fulfillment: Implications of firm characteristics and buyer heterogeneity, </w:t>
      </w:r>
      <w:r w:rsidRPr="00C35559">
        <w:rPr>
          <w:i/>
          <w:sz w:val="24"/>
          <w:szCs w:val="24"/>
        </w:rPr>
        <w:t>Journal of Service Research</w:t>
      </w:r>
      <w:r w:rsidR="002016E8" w:rsidRPr="00C35559">
        <w:rPr>
          <w:sz w:val="24"/>
          <w:szCs w:val="24"/>
          <w:shd w:val="clear" w:color="auto" w:fill="FFFFFF"/>
        </w:rPr>
        <w:t>,</w:t>
      </w:r>
      <w:r w:rsidRPr="00C35559">
        <w:rPr>
          <w:i/>
          <w:sz w:val="24"/>
          <w:szCs w:val="24"/>
        </w:rPr>
        <w:t xml:space="preserve"> </w:t>
      </w:r>
      <w:r w:rsidRPr="00C35559">
        <w:rPr>
          <w:sz w:val="24"/>
          <w:szCs w:val="24"/>
        </w:rPr>
        <w:t>6(4), 347-360</w:t>
      </w:r>
      <w:r w:rsidR="00873C40" w:rsidRPr="00C35559">
        <w:rPr>
          <w:sz w:val="24"/>
          <w:szCs w:val="24"/>
        </w:rPr>
        <w:t>, 2004.</w:t>
      </w:r>
    </w:p>
    <w:p w14:paraId="5EA66CA4" w14:textId="77777777" w:rsidR="006214BD" w:rsidRPr="00C35559" w:rsidRDefault="006214BD" w:rsidP="0021151C">
      <w:pPr>
        <w:pStyle w:val="Text"/>
        <w:adjustRightInd w:val="0"/>
        <w:snapToGrid w:val="0"/>
        <w:spacing w:line="240" w:lineRule="auto"/>
        <w:ind w:left="480" w:hangingChars="200" w:hanging="480"/>
        <w:jc w:val="both"/>
        <w:rPr>
          <w:sz w:val="24"/>
          <w:szCs w:val="24"/>
          <w:shd w:val="clear" w:color="auto" w:fill="FFFFFF"/>
        </w:rPr>
      </w:pPr>
      <w:r w:rsidRPr="00C35559">
        <w:rPr>
          <w:sz w:val="24"/>
          <w:szCs w:val="24"/>
          <w:shd w:val="clear" w:color="auto" w:fill="FFFFFF"/>
        </w:rPr>
        <w:t>[3</w:t>
      </w:r>
      <w:r w:rsidR="00160D46" w:rsidRPr="00C35559">
        <w:rPr>
          <w:sz w:val="24"/>
          <w:szCs w:val="24"/>
          <w:shd w:val="clear" w:color="auto" w:fill="FFFFFF"/>
        </w:rPr>
        <w:t>4</w:t>
      </w:r>
      <w:r w:rsidRPr="00C35559">
        <w:rPr>
          <w:sz w:val="24"/>
          <w:szCs w:val="24"/>
          <w:shd w:val="clear" w:color="auto" w:fill="FFFFFF"/>
        </w:rPr>
        <w:t xml:space="preserve">] </w:t>
      </w:r>
      <w:r w:rsidR="00C66E47" w:rsidRPr="00C35559">
        <w:rPr>
          <w:sz w:val="24"/>
          <w:szCs w:val="24"/>
          <w:shd w:val="clear" w:color="auto" w:fill="FFFFFF"/>
        </w:rPr>
        <w:t xml:space="preserve">C. </w:t>
      </w:r>
      <w:r w:rsidRPr="00C35559">
        <w:rPr>
          <w:sz w:val="24"/>
          <w:szCs w:val="24"/>
          <w:shd w:val="clear" w:color="auto" w:fill="FFFFFF"/>
        </w:rPr>
        <w:t xml:space="preserve">Dijkmans, </w:t>
      </w:r>
      <w:r w:rsidR="00C66E47" w:rsidRPr="00C35559">
        <w:rPr>
          <w:sz w:val="24"/>
          <w:szCs w:val="24"/>
          <w:shd w:val="clear" w:color="auto" w:fill="FFFFFF"/>
        </w:rPr>
        <w:t xml:space="preserve">P. </w:t>
      </w:r>
      <w:r w:rsidRPr="00C35559">
        <w:rPr>
          <w:sz w:val="24"/>
          <w:szCs w:val="24"/>
          <w:shd w:val="clear" w:color="auto" w:fill="FFFFFF"/>
        </w:rPr>
        <w:t xml:space="preserve">Kerkhof, and </w:t>
      </w:r>
      <w:r w:rsidR="00C66E47" w:rsidRPr="00C35559">
        <w:rPr>
          <w:sz w:val="24"/>
          <w:szCs w:val="24"/>
          <w:shd w:val="clear" w:color="auto" w:fill="FFFFFF"/>
        </w:rPr>
        <w:t xml:space="preserve">C. J. </w:t>
      </w:r>
      <w:r w:rsidRPr="00C35559">
        <w:rPr>
          <w:sz w:val="24"/>
          <w:szCs w:val="24"/>
          <w:shd w:val="clear" w:color="auto" w:fill="FFFFFF"/>
        </w:rPr>
        <w:t>Beukeboom, A stage to engage: Social media use and corporate reputation. </w:t>
      </w:r>
      <w:r w:rsidRPr="00C35559">
        <w:rPr>
          <w:i/>
          <w:iCs/>
          <w:sz w:val="24"/>
          <w:szCs w:val="24"/>
          <w:shd w:val="clear" w:color="auto" w:fill="FFFFFF"/>
        </w:rPr>
        <w:t>Tourism management</w:t>
      </w:r>
      <w:r w:rsidRPr="00C35559">
        <w:rPr>
          <w:sz w:val="24"/>
          <w:szCs w:val="24"/>
          <w:shd w:val="clear" w:color="auto" w:fill="FFFFFF"/>
        </w:rPr>
        <w:t>, </w:t>
      </w:r>
      <w:r w:rsidRPr="00C35559">
        <w:rPr>
          <w:iCs/>
          <w:sz w:val="24"/>
          <w:szCs w:val="24"/>
          <w:shd w:val="clear" w:color="auto" w:fill="FFFFFF"/>
        </w:rPr>
        <w:t>47</w:t>
      </w:r>
      <w:r w:rsidRPr="00C35559">
        <w:rPr>
          <w:sz w:val="24"/>
          <w:szCs w:val="24"/>
          <w:shd w:val="clear" w:color="auto" w:fill="FFFFFF"/>
        </w:rPr>
        <w:t>, 58-67</w:t>
      </w:r>
      <w:r w:rsidR="00C66E47" w:rsidRPr="00C35559">
        <w:rPr>
          <w:sz w:val="24"/>
          <w:szCs w:val="24"/>
          <w:shd w:val="clear" w:color="auto" w:fill="FFFFFF"/>
        </w:rPr>
        <w:t>, 2015.</w:t>
      </w:r>
    </w:p>
    <w:p w14:paraId="31A2B15C" w14:textId="77777777" w:rsidR="003C430B" w:rsidRPr="00C35559" w:rsidRDefault="003C430B" w:rsidP="0021151C">
      <w:pPr>
        <w:pStyle w:val="Text"/>
        <w:adjustRightInd w:val="0"/>
        <w:snapToGrid w:val="0"/>
        <w:spacing w:line="240" w:lineRule="auto"/>
        <w:ind w:left="480" w:hangingChars="200" w:hanging="480"/>
        <w:jc w:val="both"/>
        <w:rPr>
          <w:sz w:val="24"/>
          <w:szCs w:val="24"/>
          <w:shd w:val="clear" w:color="auto" w:fill="FFFFFF"/>
        </w:rPr>
      </w:pPr>
      <w:r w:rsidRPr="00C35559">
        <w:rPr>
          <w:sz w:val="24"/>
          <w:szCs w:val="24"/>
          <w:shd w:val="clear" w:color="auto" w:fill="FFFFFF"/>
        </w:rPr>
        <w:t>[</w:t>
      </w:r>
      <w:r w:rsidR="006214BD" w:rsidRPr="00C35559">
        <w:rPr>
          <w:sz w:val="24"/>
          <w:szCs w:val="24"/>
          <w:shd w:val="clear" w:color="auto" w:fill="FFFFFF"/>
        </w:rPr>
        <w:t>3</w:t>
      </w:r>
      <w:r w:rsidR="00160D46" w:rsidRPr="00C35559">
        <w:rPr>
          <w:sz w:val="24"/>
          <w:szCs w:val="24"/>
          <w:shd w:val="clear" w:color="auto" w:fill="FFFFFF"/>
        </w:rPr>
        <w:t>5</w:t>
      </w:r>
      <w:r w:rsidRPr="00C35559">
        <w:rPr>
          <w:sz w:val="24"/>
          <w:szCs w:val="24"/>
          <w:shd w:val="clear" w:color="auto" w:fill="FFFFFF"/>
        </w:rPr>
        <w:t xml:space="preserve">] </w:t>
      </w:r>
      <w:r w:rsidR="00C66E47" w:rsidRPr="00C35559">
        <w:rPr>
          <w:sz w:val="24"/>
          <w:szCs w:val="24"/>
          <w:shd w:val="clear" w:color="auto" w:fill="FFFFFF"/>
        </w:rPr>
        <w:t xml:space="preserve">B. J. </w:t>
      </w:r>
      <w:r w:rsidRPr="00C35559">
        <w:rPr>
          <w:sz w:val="24"/>
          <w:szCs w:val="24"/>
          <w:shd w:val="clear" w:color="auto" w:fill="FFFFFF"/>
        </w:rPr>
        <w:t xml:space="preserve">Baldus, Leveraging </w:t>
      </w:r>
      <w:r w:rsidR="00C66E47" w:rsidRPr="00C35559">
        <w:rPr>
          <w:sz w:val="24"/>
          <w:szCs w:val="24"/>
          <w:shd w:val="clear" w:color="auto" w:fill="FFFFFF"/>
        </w:rPr>
        <w:t>o</w:t>
      </w:r>
      <w:r w:rsidRPr="00C35559">
        <w:rPr>
          <w:sz w:val="24"/>
          <w:szCs w:val="24"/>
          <w:shd w:val="clear" w:color="auto" w:fill="FFFFFF"/>
        </w:rPr>
        <w:t xml:space="preserve">nline </w:t>
      </w:r>
      <w:r w:rsidR="00C66E47" w:rsidRPr="00C35559">
        <w:rPr>
          <w:sz w:val="24"/>
          <w:szCs w:val="24"/>
          <w:shd w:val="clear" w:color="auto" w:fill="FFFFFF"/>
        </w:rPr>
        <w:t>c</w:t>
      </w:r>
      <w:r w:rsidRPr="00C35559">
        <w:rPr>
          <w:sz w:val="24"/>
          <w:szCs w:val="24"/>
          <w:shd w:val="clear" w:color="auto" w:fill="FFFFFF"/>
        </w:rPr>
        <w:t xml:space="preserve">ommunities to </w:t>
      </w:r>
      <w:r w:rsidR="00C66E47" w:rsidRPr="00C35559">
        <w:rPr>
          <w:sz w:val="24"/>
          <w:szCs w:val="24"/>
          <w:shd w:val="clear" w:color="auto" w:fill="FFFFFF"/>
        </w:rPr>
        <w:t>s</w:t>
      </w:r>
      <w:r w:rsidRPr="00C35559">
        <w:rPr>
          <w:sz w:val="24"/>
          <w:szCs w:val="24"/>
          <w:shd w:val="clear" w:color="auto" w:fill="FFFFFF"/>
        </w:rPr>
        <w:t xml:space="preserve">upport the </w:t>
      </w:r>
      <w:r w:rsidR="00C66E47" w:rsidRPr="00C35559">
        <w:rPr>
          <w:sz w:val="24"/>
          <w:szCs w:val="24"/>
          <w:shd w:val="clear" w:color="auto" w:fill="FFFFFF"/>
        </w:rPr>
        <w:t>b</w:t>
      </w:r>
      <w:r w:rsidRPr="00C35559">
        <w:rPr>
          <w:sz w:val="24"/>
          <w:szCs w:val="24"/>
          <w:shd w:val="clear" w:color="auto" w:fill="FFFFFF"/>
        </w:rPr>
        <w:t xml:space="preserve">rand and </w:t>
      </w:r>
      <w:r w:rsidR="00C66E47" w:rsidRPr="00C35559">
        <w:rPr>
          <w:sz w:val="24"/>
          <w:szCs w:val="24"/>
          <w:shd w:val="clear" w:color="auto" w:fill="FFFFFF"/>
        </w:rPr>
        <w:t>d</w:t>
      </w:r>
      <w:r w:rsidRPr="00C35559">
        <w:rPr>
          <w:sz w:val="24"/>
          <w:szCs w:val="24"/>
          <w:shd w:val="clear" w:color="auto" w:fill="FFFFFF"/>
        </w:rPr>
        <w:t xml:space="preserve">evelop the </w:t>
      </w:r>
      <w:r w:rsidR="00C66E47" w:rsidRPr="00C35559">
        <w:rPr>
          <w:sz w:val="24"/>
          <w:szCs w:val="24"/>
          <w:shd w:val="clear" w:color="auto" w:fill="FFFFFF"/>
        </w:rPr>
        <w:t>c</w:t>
      </w:r>
      <w:r w:rsidRPr="00C35559">
        <w:rPr>
          <w:sz w:val="24"/>
          <w:szCs w:val="24"/>
          <w:shd w:val="clear" w:color="auto" w:fill="FFFFFF"/>
        </w:rPr>
        <w:t>ommunity. </w:t>
      </w:r>
      <w:r w:rsidRPr="00C35559">
        <w:rPr>
          <w:i/>
          <w:iCs/>
          <w:sz w:val="24"/>
          <w:szCs w:val="24"/>
          <w:shd w:val="clear" w:color="auto" w:fill="FFFFFF"/>
        </w:rPr>
        <w:t>Journal of Internet Commerce</w:t>
      </w:r>
      <w:r w:rsidRPr="00C35559">
        <w:rPr>
          <w:sz w:val="24"/>
          <w:szCs w:val="24"/>
          <w:shd w:val="clear" w:color="auto" w:fill="FFFFFF"/>
        </w:rPr>
        <w:t>, </w:t>
      </w:r>
      <w:r w:rsidRPr="00C35559">
        <w:rPr>
          <w:iCs/>
          <w:sz w:val="24"/>
          <w:szCs w:val="24"/>
          <w:shd w:val="clear" w:color="auto" w:fill="FFFFFF"/>
        </w:rPr>
        <w:t>17</w:t>
      </w:r>
      <w:r w:rsidRPr="00C35559">
        <w:rPr>
          <w:sz w:val="24"/>
          <w:szCs w:val="24"/>
          <w:shd w:val="clear" w:color="auto" w:fill="FFFFFF"/>
        </w:rPr>
        <w:t>(2), 115-144</w:t>
      </w:r>
      <w:r w:rsidR="00C66E47" w:rsidRPr="00C35559">
        <w:rPr>
          <w:sz w:val="24"/>
          <w:szCs w:val="24"/>
          <w:shd w:val="clear" w:color="auto" w:fill="FFFFFF"/>
        </w:rPr>
        <w:t>, 2018.</w:t>
      </w:r>
    </w:p>
    <w:p w14:paraId="497AF1D6" w14:textId="77777777" w:rsidR="006214BD" w:rsidRPr="00C35559" w:rsidRDefault="003C430B" w:rsidP="0021151C">
      <w:pPr>
        <w:pStyle w:val="Text"/>
        <w:adjustRightInd w:val="0"/>
        <w:snapToGrid w:val="0"/>
        <w:spacing w:line="240" w:lineRule="auto"/>
        <w:ind w:left="480" w:hangingChars="200" w:hanging="480"/>
        <w:jc w:val="both"/>
        <w:rPr>
          <w:sz w:val="24"/>
          <w:szCs w:val="24"/>
          <w:shd w:val="clear" w:color="auto" w:fill="FFFFFF"/>
        </w:rPr>
      </w:pPr>
      <w:r w:rsidRPr="00C35559">
        <w:rPr>
          <w:sz w:val="24"/>
          <w:szCs w:val="24"/>
          <w:shd w:val="clear" w:color="auto" w:fill="FFFFFF"/>
        </w:rPr>
        <w:t>[</w:t>
      </w:r>
      <w:r w:rsidR="006214BD" w:rsidRPr="00C35559">
        <w:rPr>
          <w:sz w:val="24"/>
          <w:szCs w:val="24"/>
          <w:shd w:val="clear" w:color="auto" w:fill="FFFFFF"/>
        </w:rPr>
        <w:t>3</w:t>
      </w:r>
      <w:r w:rsidR="00160D46" w:rsidRPr="00C35559">
        <w:rPr>
          <w:sz w:val="24"/>
          <w:szCs w:val="24"/>
          <w:shd w:val="clear" w:color="auto" w:fill="FFFFFF"/>
        </w:rPr>
        <w:t>6</w:t>
      </w:r>
      <w:r w:rsidRPr="00C35559">
        <w:rPr>
          <w:sz w:val="24"/>
          <w:szCs w:val="24"/>
          <w:shd w:val="clear" w:color="auto" w:fill="FFFFFF"/>
        </w:rPr>
        <w:t xml:space="preserve">] </w:t>
      </w:r>
      <w:r w:rsidR="00C66E47" w:rsidRPr="00C35559">
        <w:rPr>
          <w:sz w:val="24"/>
          <w:szCs w:val="24"/>
          <w:shd w:val="clear" w:color="auto" w:fill="FFFFFF"/>
        </w:rPr>
        <w:t xml:space="preserve">M. </w:t>
      </w:r>
      <w:r w:rsidRPr="00C35559">
        <w:rPr>
          <w:sz w:val="24"/>
          <w:szCs w:val="24"/>
          <w:shd w:val="clear" w:color="auto" w:fill="FFFFFF"/>
        </w:rPr>
        <w:t xml:space="preserve">Laroche, </w:t>
      </w:r>
      <w:r w:rsidR="00C66E47" w:rsidRPr="00C35559">
        <w:rPr>
          <w:sz w:val="24"/>
          <w:szCs w:val="24"/>
          <w:shd w:val="clear" w:color="auto" w:fill="FFFFFF"/>
        </w:rPr>
        <w:t xml:space="preserve">M. R. </w:t>
      </w:r>
      <w:r w:rsidRPr="00C35559">
        <w:rPr>
          <w:sz w:val="24"/>
          <w:szCs w:val="24"/>
          <w:shd w:val="clear" w:color="auto" w:fill="FFFFFF"/>
        </w:rPr>
        <w:t xml:space="preserve">Habibi, and </w:t>
      </w:r>
      <w:r w:rsidR="00C66E47" w:rsidRPr="00C35559">
        <w:rPr>
          <w:sz w:val="24"/>
          <w:szCs w:val="24"/>
          <w:shd w:val="clear" w:color="auto" w:fill="FFFFFF"/>
        </w:rPr>
        <w:t xml:space="preserve">M. O. </w:t>
      </w:r>
      <w:r w:rsidRPr="00C35559">
        <w:rPr>
          <w:sz w:val="24"/>
          <w:szCs w:val="24"/>
          <w:shd w:val="clear" w:color="auto" w:fill="FFFFFF"/>
        </w:rPr>
        <w:t>Richard, To be or not to be in social media: How brand loyal</w:t>
      </w:r>
      <w:r w:rsidR="00C66E47" w:rsidRPr="00C35559">
        <w:rPr>
          <w:sz w:val="24"/>
          <w:szCs w:val="24"/>
          <w:shd w:val="clear" w:color="auto" w:fill="FFFFFF"/>
        </w:rPr>
        <w:t>ty is affected by social media?</w:t>
      </w:r>
      <w:r w:rsidRPr="00C35559">
        <w:rPr>
          <w:sz w:val="24"/>
          <w:szCs w:val="24"/>
          <w:shd w:val="clear" w:color="auto" w:fill="FFFFFF"/>
        </w:rPr>
        <w:t> </w:t>
      </w:r>
      <w:r w:rsidRPr="00C35559">
        <w:rPr>
          <w:i/>
          <w:iCs/>
          <w:sz w:val="24"/>
          <w:szCs w:val="24"/>
          <w:shd w:val="clear" w:color="auto" w:fill="FFFFFF"/>
        </w:rPr>
        <w:t>International Journal of Information Management</w:t>
      </w:r>
      <w:r w:rsidRPr="00C35559">
        <w:rPr>
          <w:sz w:val="24"/>
          <w:szCs w:val="24"/>
          <w:shd w:val="clear" w:color="auto" w:fill="FFFFFF"/>
        </w:rPr>
        <w:t>, </w:t>
      </w:r>
      <w:r w:rsidRPr="00C35559">
        <w:rPr>
          <w:iCs/>
          <w:sz w:val="24"/>
          <w:szCs w:val="24"/>
          <w:shd w:val="clear" w:color="auto" w:fill="FFFFFF"/>
        </w:rPr>
        <w:t>33</w:t>
      </w:r>
      <w:r w:rsidRPr="00C35559">
        <w:rPr>
          <w:sz w:val="24"/>
          <w:szCs w:val="24"/>
          <w:shd w:val="clear" w:color="auto" w:fill="FFFFFF"/>
        </w:rPr>
        <w:t>(1),</w:t>
      </w:r>
      <w:r w:rsidR="00C66E47" w:rsidRPr="00C35559">
        <w:rPr>
          <w:sz w:val="24"/>
          <w:szCs w:val="24"/>
          <w:shd w:val="clear" w:color="auto" w:fill="FFFFFF"/>
        </w:rPr>
        <w:t xml:space="preserve"> </w:t>
      </w:r>
      <w:r w:rsidRPr="00C35559">
        <w:rPr>
          <w:sz w:val="24"/>
          <w:szCs w:val="24"/>
          <w:shd w:val="clear" w:color="auto" w:fill="FFFFFF"/>
        </w:rPr>
        <w:t>76-82</w:t>
      </w:r>
      <w:r w:rsidR="00C66E47" w:rsidRPr="00C35559">
        <w:rPr>
          <w:sz w:val="24"/>
          <w:szCs w:val="24"/>
          <w:shd w:val="clear" w:color="auto" w:fill="FFFFFF"/>
        </w:rPr>
        <w:t>, 2013.</w:t>
      </w:r>
    </w:p>
    <w:p w14:paraId="0C9C694D" w14:textId="77777777" w:rsidR="006214BD" w:rsidRPr="00C35559" w:rsidRDefault="006214BD" w:rsidP="0021151C">
      <w:pPr>
        <w:pStyle w:val="Text"/>
        <w:adjustRightInd w:val="0"/>
        <w:snapToGrid w:val="0"/>
        <w:spacing w:line="240" w:lineRule="auto"/>
        <w:ind w:left="480" w:hangingChars="200" w:hanging="480"/>
        <w:jc w:val="both"/>
        <w:rPr>
          <w:sz w:val="24"/>
          <w:szCs w:val="24"/>
          <w:shd w:val="clear" w:color="auto" w:fill="FFFFFF"/>
        </w:rPr>
      </w:pPr>
      <w:r w:rsidRPr="00C35559">
        <w:rPr>
          <w:sz w:val="24"/>
          <w:szCs w:val="24"/>
          <w:shd w:val="clear" w:color="auto" w:fill="FFFFFF"/>
        </w:rPr>
        <w:t>[3</w:t>
      </w:r>
      <w:r w:rsidR="00160D46" w:rsidRPr="00C35559">
        <w:rPr>
          <w:sz w:val="24"/>
          <w:szCs w:val="24"/>
          <w:shd w:val="clear" w:color="auto" w:fill="FFFFFF"/>
        </w:rPr>
        <w:t>7</w:t>
      </w:r>
      <w:r w:rsidRPr="00C35559">
        <w:rPr>
          <w:sz w:val="24"/>
          <w:szCs w:val="24"/>
          <w:shd w:val="clear" w:color="auto" w:fill="FFFFFF"/>
        </w:rPr>
        <w:t xml:space="preserve">] </w:t>
      </w:r>
      <w:r w:rsidR="00C66E47" w:rsidRPr="00C35559">
        <w:rPr>
          <w:sz w:val="24"/>
          <w:szCs w:val="24"/>
          <w:shd w:val="clear" w:color="auto" w:fill="FFFFFF"/>
        </w:rPr>
        <w:t xml:space="preserve">G. </w:t>
      </w:r>
      <w:r w:rsidRPr="00C35559">
        <w:rPr>
          <w:sz w:val="24"/>
          <w:szCs w:val="24"/>
          <w:shd w:val="clear" w:color="auto" w:fill="FFFFFF"/>
        </w:rPr>
        <w:t xml:space="preserve">Helal, </w:t>
      </w:r>
      <w:r w:rsidR="00C66E47" w:rsidRPr="00C35559">
        <w:rPr>
          <w:sz w:val="24"/>
          <w:szCs w:val="24"/>
          <w:shd w:val="clear" w:color="auto" w:fill="FFFFFF"/>
        </w:rPr>
        <w:t xml:space="preserve">W. </w:t>
      </w:r>
      <w:r w:rsidRPr="00C35559">
        <w:rPr>
          <w:sz w:val="24"/>
          <w:szCs w:val="24"/>
          <w:shd w:val="clear" w:color="auto" w:fill="FFFFFF"/>
        </w:rPr>
        <w:t xml:space="preserve">Ozuem, and </w:t>
      </w:r>
      <w:r w:rsidR="00C66E47" w:rsidRPr="00C35559">
        <w:rPr>
          <w:sz w:val="24"/>
          <w:szCs w:val="24"/>
          <w:shd w:val="clear" w:color="auto" w:fill="FFFFFF"/>
        </w:rPr>
        <w:t xml:space="preserve">G. </w:t>
      </w:r>
      <w:r w:rsidRPr="00C35559">
        <w:rPr>
          <w:sz w:val="24"/>
          <w:szCs w:val="24"/>
          <w:shd w:val="clear" w:color="auto" w:fill="FFFFFF"/>
        </w:rPr>
        <w:t>Lancaster, Social media brand perceptions of millennials. </w:t>
      </w:r>
      <w:r w:rsidRPr="00C35559">
        <w:rPr>
          <w:i/>
          <w:iCs/>
          <w:sz w:val="24"/>
          <w:szCs w:val="24"/>
          <w:shd w:val="clear" w:color="auto" w:fill="FFFFFF"/>
        </w:rPr>
        <w:t>International Journal of Retail &amp; Distribution Management</w:t>
      </w:r>
      <w:r w:rsidRPr="00C35559">
        <w:rPr>
          <w:sz w:val="24"/>
          <w:szCs w:val="24"/>
          <w:shd w:val="clear" w:color="auto" w:fill="FFFFFF"/>
        </w:rPr>
        <w:t>, </w:t>
      </w:r>
      <w:r w:rsidRPr="00C35559">
        <w:rPr>
          <w:iCs/>
          <w:sz w:val="24"/>
          <w:szCs w:val="24"/>
          <w:shd w:val="clear" w:color="auto" w:fill="FFFFFF"/>
        </w:rPr>
        <w:t>46</w:t>
      </w:r>
      <w:r w:rsidRPr="00C35559">
        <w:rPr>
          <w:sz w:val="24"/>
          <w:szCs w:val="24"/>
          <w:shd w:val="clear" w:color="auto" w:fill="FFFFFF"/>
        </w:rPr>
        <w:t>(10), 977-998</w:t>
      </w:r>
      <w:r w:rsidR="00C66E47" w:rsidRPr="00C35559">
        <w:rPr>
          <w:sz w:val="24"/>
          <w:szCs w:val="24"/>
          <w:shd w:val="clear" w:color="auto" w:fill="FFFFFF"/>
        </w:rPr>
        <w:t>, 2018.</w:t>
      </w:r>
    </w:p>
    <w:p w14:paraId="6780582E" w14:textId="77777777" w:rsidR="006214BD" w:rsidRPr="00C35559" w:rsidRDefault="006214BD" w:rsidP="0021151C">
      <w:pPr>
        <w:pStyle w:val="Text"/>
        <w:adjustRightInd w:val="0"/>
        <w:snapToGrid w:val="0"/>
        <w:spacing w:line="240" w:lineRule="auto"/>
        <w:ind w:left="480" w:hangingChars="200" w:hanging="480"/>
        <w:jc w:val="both"/>
        <w:rPr>
          <w:kern w:val="2"/>
          <w:sz w:val="24"/>
          <w:szCs w:val="24"/>
          <w:shd w:val="clear" w:color="auto" w:fill="FFFFFF"/>
        </w:rPr>
      </w:pPr>
      <w:r w:rsidRPr="00C35559">
        <w:rPr>
          <w:sz w:val="24"/>
          <w:szCs w:val="24"/>
          <w:shd w:val="clear" w:color="auto" w:fill="FFFFFF"/>
        </w:rPr>
        <w:t>[3</w:t>
      </w:r>
      <w:r w:rsidR="00160D46" w:rsidRPr="00C35559">
        <w:rPr>
          <w:sz w:val="24"/>
          <w:szCs w:val="24"/>
          <w:shd w:val="clear" w:color="auto" w:fill="FFFFFF"/>
        </w:rPr>
        <w:t>8</w:t>
      </w:r>
      <w:r w:rsidRPr="00C35559">
        <w:rPr>
          <w:sz w:val="24"/>
          <w:szCs w:val="24"/>
          <w:shd w:val="clear" w:color="auto" w:fill="FFFFFF"/>
        </w:rPr>
        <w:t xml:space="preserve">] </w:t>
      </w:r>
      <w:r w:rsidR="00C66E47" w:rsidRPr="00C35559">
        <w:rPr>
          <w:sz w:val="24"/>
          <w:szCs w:val="24"/>
          <w:shd w:val="clear" w:color="auto" w:fill="FFFFFF"/>
        </w:rPr>
        <w:t xml:space="preserve">M. </w:t>
      </w:r>
      <w:r w:rsidRPr="00C35559">
        <w:rPr>
          <w:sz w:val="24"/>
          <w:szCs w:val="24"/>
          <w:shd w:val="clear" w:color="auto" w:fill="FFFFFF"/>
        </w:rPr>
        <w:t>Mathur, Leveraging social media-based determinants to build customer-based brand equity of a retailer. </w:t>
      </w:r>
      <w:r w:rsidRPr="00C35559">
        <w:rPr>
          <w:i/>
          <w:iCs/>
          <w:sz w:val="24"/>
          <w:szCs w:val="24"/>
          <w:shd w:val="clear" w:color="auto" w:fill="FFFFFF"/>
        </w:rPr>
        <w:t>The International Review of Retail, Distribution and Consumer Research</w:t>
      </w:r>
      <w:r w:rsidRPr="00C35559">
        <w:rPr>
          <w:sz w:val="24"/>
          <w:szCs w:val="24"/>
          <w:shd w:val="clear" w:color="auto" w:fill="FFFFFF"/>
        </w:rPr>
        <w:t>, </w:t>
      </w:r>
      <w:r w:rsidRPr="00C35559">
        <w:rPr>
          <w:iCs/>
          <w:sz w:val="24"/>
          <w:szCs w:val="24"/>
          <w:shd w:val="clear" w:color="auto" w:fill="FFFFFF"/>
        </w:rPr>
        <w:t>28</w:t>
      </w:r>
      <w:r w:rsidRPr="00C35559">
        <w:rPr>
          <w:sz w:val="24"/>
          <w:szCs w:val="24"/>
          <w:shd w:val="clear" w:color="auto" w:fill="FFFFFF"/>
        </w:rPr>
        <w:t>(5), 554-575</w:t>
      </w:r>
      <w:r w:rsidR="00C66E47" w:rsidRPr="00C35559">
        <w:rPr>
          <w:sz w:val="24"/>
          <w:szCs w:val="24"/>
          <w:shd w:val="clear" w:color="auto" w:fill="FFFFFF"/>
        </w:rPr>
        <w:t>, 2018.</w:t>
      </w:r>
    </w:p>
    <w:p w14:paraId="41C3D92B" w14:textId="77777777" w:rsidR="003C430B" w:rsidRPr="00C35559" w:rsidRDefault="003C430B" w:rsidP="0021151C">
      <w:pPr>
        <w:pStyle w:val="Text"/>
        <w:adjustRightInd w:val="0"/>
        <w:snapToGrid w:val="0"/>
        <w:spacing w:line="240" w:lineRule="auto"/>
        <w:ind w:left="480" w:hangingChars="200" w:hanging="480"/>
        <w:jc w:val="both"/>
        <w:rPr>
          <w:sz w:val="24"/>
          <w:szCs w:val="24"/>
          <w:shd w:val="clear" w:color="auto" w:fill="FFFFFF"/>
        </w:rPr>
      </w:pPr>
      <w:r w:rsidRPr="00C35559">
        <w:rPr>
          <w:sz w:val="24"/>
          <w:szCs w:val="24"/>
          <w:shd w:val="clear" w:color="auto" w:fill="FFFFFF"/>
        </w:rPr>
        <w:t>[</w:t>
      </w:r>
      <w:r w:rsidR="00160D46" w:rsidRPr="00C35559">
        <w:rPr>
          <w:sz w:val="24"/>
          <w:szCs w:val="24"/>
          <w:shd w:val="clear" w:color="auto" w:fill="FFFFFF"/>
        </w:rPr>
        <w:t>39</w:t>
      </w:r>
      <w:r w:rsidRPr="00C35559">
        <w:rPr>
          <w:sz w:val="24"/>
          <w:szCs w:val="24"/>
          <w:shd w:val="clear" w:color="auto" w:fill="FFFFFF"/>
        </w:rPr>
        <w:t xml:space="preserve">] </w:t>
      </w:r>
      <w:r w:rsidR="00C66E47" w:rsidRPr="00C35559">
        <w:rPr>
          <w:sz w:val="24"/>
          <w:szCs w:val="24"/>
          <w:shd w:val="clear" w:color="auto" w:fill="FFFFFF"/>
        </w:rPr>
        <w:t xml:space="preserve">S. L. </w:t>
      </w:r>
      <w:r w:rsidRPr="00C35559">
        <w:rPr>
          <w:sz w:val="24"/>
          <w:szCs w:val="24"/>
          <w:shd w:val="clear" w:color="auto" w:fill="FFFFFF"/>
        </w:rPr>
        <w:t>Wartick, The relationship between intense media exposure and change in corporate reputation. </w:t>
      </w:r>
      <w:r w:rsidRPr="00C35559">
        <w:rPr>
          <w:i/>
          <w:iCs/>
          <w:sz w:val="24"/>
          <w:szCs w:val="24"/>
          <w:shd w:val="clear" w:color="auto" w:fill="FFFFFF"/>
        </w:rPr>
        <w:t>Business &amp; Society</w:t>
      </w:r>
      <w:r w:rsidRPr="00C35559">
        <w:rPr>
          <w:sz w:val="24"/>
          <w:szCs w:val="24"/>
          <w:shd w:val="clear" w:color="auto" w:fill="FFFFFF"/>
        </w:rPr>
        <w:t>, </w:t>
      </w:r>
      <w:r w:rsidRPr="00C35559">
        <w:rPr>
          <w:iCs/>
          <w:sz w:val="24"/>
          <w:szCs w:val="24"/>
          <w:shd w:val="clear" w:color="auto" w:fill="FFFFFF"/>
        </w:rPr>
        <w:t>31</w:t>
      </w:r>
      <w:r w:rsidRPr="00C35559">
        <w:rPr>
          <w:sz w:val="24"/>
          <w:szCs w:val="24"/>
          <w:shd w:val="clear" w:color="auto" w:fill="FFFFFF"/>
        </w:rPr>
        <w:t xml:space="preserve">(1), </w:t>
      </w:r>
      <w:r w:rsidR="00C66E47" w:rsidRPr="00C35559">
        <w:rPr>
          <w:sz w:val="24"/>
          <w:szCs w:val="24"/>
          <w:shd w:val="clear" w:color="auto" w:fill="FFFFFF"/>
        </w:rPr>
        <w:t>33-49, 1992.</w:t>
      </w:r>
    </w:p>
    <w:p w14:paraId="116F1526" w14:textId="77777777" w:rsidR="003C430B" w:rsidRPr="00C35559" w:rsidRDefault="003C430B" w:rsidP="0021151C">
      <w:pPr>
        <w:pStyle w:val="Text"/>
        <w:adjustRightInd w:val="0"/>
        <w:snapToGrid w:val="0"/>
        <w:spacing w:line="240" w:lineRule="auto"/>
        <w:ind w:left="480" w:hangingChars="200" w:hanging="480"/>
        <w:jc w:val="both"/>
        <w:rPr>
          <w:sz w:val="24"/>
          <w:szCs w:val="24"/>
        </w:rPr>
      </w:pPr>
      <w:r w:rsidRPr="00C35559">
        <w:rPr>
          <w:sz w:val="24"/>
          <w:szCs w:val="24"/>
          <w:shd w:val="clear" w:color="auto" w:fill="FFFFFF"/>
          <w:lang w:val="en-CA"/>
        </w:rPr>
        <w:t>[</w:t>
      </w:r>
      <w:r w:rsidR="006214BD" w:rsidRPr="00C35559">
        <w:rPr>
          <w:sz w:val="24"/>
          <w:szCs w:val="24"/>
          <w:shd w:val="clear" w:color="auto" w:fill="FFFFFF"/>
          <w:lang w:val="en-CA"/>
        </w:rPr>
        <w:t>4</w:t>
      </w:r>
      <w:r w:rsidR="00160D46" w:rsidRPr="00C35559">
        <w:rPr>
          <w:sz w:val="24"/>
          <w:szCs w:val="24"/>
          <w:shd w:val="clear" w:color="auto" w:fill="FFFFFF"/>
          <w:lang w:val="en-CA"/>
        </w:rPr>
        <w:t>0</w:t>
      </w:r>
      <w:r w:rsidRPr="00C35559">
        <w:rPr>
          <w:sz w:val="24"/>
          <w:szCs w:val="24"/>
          <w:shd w:val="clear" w:color="auto" w:fill="FFFFFF"/>
          <w:lang w:val="en-CA"/>
        </w:rPr>
        <w:t xml:space="preserve">] </w:t>
      </w:r>
      <w:r w:rsidR="00C66E47" w:rsidRPr="00C35559">
        <w:rPr>
          <w:sz w:val="24"/>
          <w:szCs w:val="24"/>
          <w:shd w:val="clear" w:color="auto" w:fill="FFFFFF"/>
          <w:lang w:val="en-CA"/>
        </w:rPr>
        <w:t xml:space="preserve">H. </w:t>
      </w:r>
      <w:r w:rsidRPr="00C35559">
        <w:rPr>
          <w:sz w:val="24"/>
          <w:szCs w:val="24"/>
          <w:shd w:val="clear" w:color="auto" w:fill="FFFFFF"/>
          <w:lang w:val="en-CA"/>
        </w:rPr>
        <w:t>Zhang, Y. L</w:t>
      </w:r>
      <w:r w:rsidR="00C66E47" w:rsidRPr="00C35559">
        <w:rPr>
          <w:sz w:val="24"/>
          <w:szCs w:val="24"/>
          <w:shd w:val="clear" w:color="auto" w:fill="FFFFFF"/>
          <w:lang w:val="en-CA"/>
        </w:rPr>
        <w:t>u, X. Shi, Z. Tang, and Z. Zhao,</w:t>
      </w:r>
      <w:r w:rsidRPr="00C35559">
        <w:rPr>
          <w:sz w:val="24"/>
          <w:szCs w:val="24"/>
          <w:shd w:val="clear" w:color="auto" w:fill="FFFFFF"/>
          <w:lang w:val="en-CA"/>
        </w:rPr>
        <w:t xml:space="preserve"> </w:t>
      </w:r>
      <w:r w:rsidRPr="00C35559">
        <w:rPr>
          <w:sz w:val="24"/>
          <w:szCs w:val="24"/>
          <w:shd w:val="clear" w:color="auto" w:fill="FFFFFF"/>
        </w:rPr>
        <w:t>Mood and social presence on consumer purchase behavior in C2C E-commerce in Chinese culture</w:t>
      </w:r>
      <w:r w:rsidRPr="00C35559">
        <w:rPr>
          <w:sz w:val="24"/>
          <w:szCs w:val="24"/>
          <w:lang w:val="en-CA" w:eastAsia="en-CA"/>
        </w:rPr>
        <w:t>.</w:t>
      </w:r>
      <w:r w:rsidRPr="00C35559">
        <w:rPr>
          <w:rStyle w:val="apple-converted-space"/>
          <w:sz w:val="24"/>
          <w:szCs w:val="24"/>
          <w:shd w:val="clear" w:color="auto" w:fill="FFFFFF"/>
        </w:rPr>
        <w:t> </w:t>
      </w:r>
      <w:r w:rsidRPr="00C35559">
        <w:rPr>
          <w:i/>
          <w:iCs/>
          <w:sz w:val="24"/>
          <w:szCs w:val="24"/>
          <w:shd w:val="clear" w:color="auto" w:fill="FFFFFF"/>
        </w:rPr>
        <w:t>Electronic Markets</w:t>
      </w:r>
      <w:r w:rsidR="002016E8" w:rsidRPr="00C35559">
        <w:rPr>
          <w:sz w:val="24"/>
          <w:szCs w:val="24"/>
          <w:shd w:val="clear" w:color="auto" w:fill="FFFFFF"/>
        </w:rPr>
        <w:t>,</w:t>
      </w:r>
      <w:r w:rsidRPr="00C35559">
        <w:rPr>
          <w:rStyle w:val="apple-converted-space"/>
          <w:sz w:val="24"/>
          <w:szCs w:val="24"/>
          <w:shd w:val="clear" w:color="auto" w:fill="FFFFFF"/>
        </w:rPr>
        <w:t xml:space="preserve"> </w:t>
      </w:r>
      <w:r w:rsidR="00C66E47" w:rsidRPr="00C35559">
        <w:rPr>
          <w:iCs/>
          <w:sz w:val="24"/>
          <w:szCs w:val="24"/>
          <w:shd w:val="clear" w:color="auto" w:fill="FFFFFF"/>
        </w:rPr>
        <w:t>22</w:t>
      </w:r>
      <w:r w:rsidRPr="00C35559">
        <w:rPr>
          <w:iCs/>
          <w:sz w:val="24"/>
          <w:szCs w:val="24"/>
          <w:shd w:val="clear" w:color="auto" w:fill="FFFFFF"/>
        </w:rPr>
        <w:t>(</w:t>
      </w:r>
      <w:r w:rsidRPr="00C35559">
        <w:rPr>
          <w:sz w:val="24"/>
          <w:szCs w:val="24"/>
          <w:shd w:val="clear" w:color="auto" w:fill="FFFFFF"/>
        </w:rPr>
        <w:t>3)</w:t>
      </w:r>
      <w:r w:rsidR="00C66E47" w:rsidRPr="00C35559">
        <w:rPr>
          <w:sz w:val="24"/>
          <w:szCs w:val="24"/>
          <w:shd w:val="clear" w:color="auto" w:fill="FFFFFF"/>
        </w:rPr>
        <w:t>,</w:t>
      </w:r>
      <w:r w:rsidRPr="00C35559">
        <w:rPr>
          <w:sz w:val="24"/>
          <w:szCs w:val="24"/>
          <w:shd w:val="clear" w:color="auto" w:fill="FFFFFF"/>
        </w:rPr>
        <w:t xml:space="preserve"> 143</w:t>
      </w:r>
      <w:r w:rsidR="00C66E47" w:rsidRPr="00C35559">
        <w:rPr>
          <w:sz w:val="24"/>
          <w:szCs w:val="24"/>
          <w:shd w:val="clear" w:color="auto" w:fill="FFFFFF"/>
        </w:rPr>
        <w:t>-</w:t>
      </w:r>
      <w:r w:rsidRPr="00C35559">
        <w:rPr>
          <w:sz w:val="24"/>
          <w:szCs w:val="24"/>
          <w:shd w:val="clear" w:color="auto" w:fill="FFFFFF"/>
        </w:rPr>
        <w:t>154</w:t>
      </w:r>
      <w:r w:rsidR="00C66E47" w:rsidRPr="00C35559">
        <w:rPr>
          <w:sz w:val="24"/>
          <w:szCs w:val="24"/>
          <w:shd w:val="clear" w:color="auto" w:fill="FFFFFF"/>
        </w:rPr>
        <w:t xml:space="preserve">, </w:t>
      </w:r>
      <w:r w:rsidR="00C66E47" w:rsidRPr="00C35559">
        <w:rPr>
          <w:sz w:val="24"/>
          <w:szCs w:val="24"/>
          <w:shd w:val="clear" w:color="auto" w:fill="FFFFFF"/>
          <w:lang w:val="en-CA"/>
        </w:rPr>
        <w:t>2012.</w:t>
      </w:r>
    </w:p>
    <w:p w14:paraId="6D8B1411" w14:textId="77777777" w:rsidR="003C430B" w:rsidRPr="00C35559" w:rsidRDefault="003C430B" w:rsidP="0021151C">
      <w:pPr>
        <w:pStyle w:val="Text"/>
        <w:adjustRightInd w:val="0"/>
        <w:snapToGrid w:val="0"/>
        <w:spacing w:line="240" w:lineRule="auto"/>
        <w:ind w:left="480" w:hangingChars="200" w:hanging="480"/>
        <w:jc w:val="both"/>
        <w:rPr>
          <w:sz w:val="24"/>
          <w:szCs w:val="24"/>
        </w:rPr>
      </w:pPr>
      <w:r w:rsidRPr="00C35559">
        <w:rPr>
          <w:sz w:val="24"/>
          <w:szCs w:val="24"/>
        </w:rPr>
        <w:lastRenderedPageBreak/>
        <w:t>[</w:t>
      </w:r>
      <w:r w:rsidR="006214BD" w:rsidRPr="00C35559">
        <w:rPr>
          <w:sz w:val="24"/>
          <w:szCs w:val="24"/>
        </w:rPr>
        <w:t>4</w:t>
      </w:r>
      <w:r w:rsidR="00160D46" w:rsidRPr="00C35559">
        <w:rPr>
          <w:sz w:val="24"/>
          <w:szCs w:val="24"/>
        </w:rPr>
        <w:t>1</w:t>
      </w:r>
      <w:r w:rsidRPr="00C35559">
        <w:rPr>
          <w:sz w:val="24"/>
          <w:szCs w:val="24"/>
        </w:rPr>
        <w:t xml:space="preserve">] </w:t>
      </w:r>
      <w:r w:rsidR="00C66E47" w:rsidRPr="00C35559">
        <w:rPr>
          <w:sz w:val="24"/>
          <w:szCs w:val="24"/>
        </w:rPr>
        <w:t xml:space="preserve">K. N. Shen </w:t>
      </w:r>
      <w:r w:rsidRPr="00C35559">
        <w:rPr>
          <w:sz w:val="24"/>
          <w:szCs w:val="24"/>
        </w:rPr>
        <w:t>and M. Khalifa</w:t>
      </w:r>
      <w:r w:rsidR="00C66E47" w:rsidRPr="00C35559">
        <w:rPr>
          <w:sz w:val="24"/>
          <w:szCs w:val="24"/>
        </w:rPr>
        <w:t xml:space="preserve">, </w:t>
      </w:r>
      <w:r w:rsidRPr="00C35559">
        <w:rPr>
          <w:sz w:val="24"/>
          <w:szCs w:val="24"/>
        </w:rPr>
        <w:t>System design effects on online impulse buying</w:t>
      </w:r>
      <w:r w:rsidRPr="00C35559">
        <w:rPr>
          <w:sz w:val="24"/>
          <w:szCs w:val="24"/>
          <w:lang w:val="en-CA" w:eastAsia="en-CA"/>
        </w:rPr>
        <w:t>.</w:t>
      </w:r>
      <w:r w:rsidRPr="00C35559">
        <w:rPr>
          <w:sz w:val="24"/>
          <w:szCs w:val="24"/>
        </w:rPr>
        <w:t xml:space="preserve"> </w:t>
      </w:r>
      <w:r w:rsidRPr="00C35559">
        <w:rPr>
          <w:i/>
          <w:sz w:val="24"/>
          <w:szCs w:val="24"/>
        </w:rPr>
        <w:t>Internet Research</w:t>
      </w:r>
      <w:r w:rsidR="002016E8" w:rsidRPr="00C35559">
        <w:rPr>
          <w:sz w:val="24"/>
          <w:szCs w:val="24"/>
          <w:shd w:val="clear" w:color="auto" w:fill="FFFFFF"/>
        </w:rPr>
        <w:t>,</w:t>
      </w:r>
      <w:r w:rsidRPr="00C35559">
        <w:rPr>
          <w:sz w:val="24"/>
          <w:szCs w:val="24"/>
        </w:rPr>
        <w:t xml:space="preserve"> 22(4)</w:t>
      </w:r>
      <w:r w:rsidR="00C66E47" w:rsidRPr="00C35559">
        <w:rPr>
          <w:sz w:val="24"/>
          <w:szCs w:val="24"/>
        </w:rPr>
        <w:t>,</w:t>
      </w:r>
      <w:r w:rsidRPr="00C35559">
        <w:rPr>
          <w:sz w:val="24"/>
          <w:szCs w:val="24"/>
        </w:rPr>
        <w:t xml:space="preserve"> 396</w:t>
      </w:r>
      <w:r w:rsidR="007B53BE" w:rsidRPr="00C35559">
        <w:rPr>
          <w:sz w:val="24"/>
          <w:szCs w:val="24"/>
          <w:shd w:val="clear" w:color="auto" w:fill="FFFFFF"/>
        </w:rPr>
        <w:t>-</w:t>
      </w:r>
      <w:r w:rsidRPr="00C35559">
        <w:rPr>
          <w:sz w:val="24"/>
          <w:szCs w:val="24"/>
        </w:rPr>
        <w:t>425</w:t>
      </w:r>
      <w:r w:rsidR="00C66E47" w:rsidRPr="00C35559">
        <w:rPr>
          <w:sz w:val="24"/>
          <w:szCs w:val="24"/>
        </w:rPr>
        <w:t>,</w:t>
      </w:r>
      <w:r w:rsidRPr="00C35559">
        <w:rPr>
          <w:sz w:val="24"/>
          <w:szCs w:val="24"/>
        </w:rPr>
        <w:t xml:space="preserve"> </w:t>
      </w:r>
      <w:r w:rsidR="00C66E47" w:rsidRPr="00C35559">
        <w:rPr>
          <w:sz w:val="24"/>
          <w:szCs w:val="24"/>
        </w:rPr>
        <w:t>2012.</w:t>
      </w:r>
    </w:p>
    <w:p w14:paraId="0B8DB209" w14:textId="77777777" w:rsidR="003C430B" w:rsidRPr="00C35559" w:rsidRDefault="003C430B" w:rsidP="0021151C">
      <w:pPr>
        <w:pStyle w:val="Text"/>
        <w:adjustRightInd w:val="0"/>
        <w:snapToGrid w:val="0"/>
        <w:spacing w:line="240" w:lineRule="auto"/>
        <w:ind w:left="480" w:hangingChars="200" w:hanging="480"/>
        <w:jc w:val="both"/>
        <w:rPr>
          <w:sz w:val="24"/>
          <w:szCs w:val="24"/>
        </w:rPr>
      </w:pPr>
      <w:r w:rsidRPr="00C35559">
        <w:rPr>
          <w:sz w:val="24"/>
          <w:szCs w:val="24"/>
          <w:lang w:val="en-CA"/>
        </w:rPr>
        <w:t>[</w:t>
      </w:r>
      <w:r w:rsidR="006214BD" w:rsidRPr="00C35559">
        <w:rPr>
          <w:sz w:val="24"/>
          <w:szCs w:val="24"/>
          <w:lang w:val="en-CA"/>
        </w:rPr>
        <w:t>4</w:t>
      </w:r>
      <w:r w:rsidR="00160D46" w:rsidRPr="00C35559">
        <w:rPr>
          <w:sz w:val="24"/>
          <w:szCs w:val="24"/>
          <w:lang w:val="en-CA"/>
        </w:rPr>
        <w:t>2</w:t>
      </w:r>
      <w:r w:rsidRPr="00C35559">
        <w:rPr>
          <w:sz w:val="24"/>
          <w:szCs w:val="24"/>
          <w:lang w:val="en-CA"/>
        </w:rPr>
        <w:t xml:space="preserve">] </w:t>
      </w:r>
      <w:r w:rsidR="007B53BE" w:rsidRPr="00C35559">
        <w:rPr>
          <w:sz w:val="24"/>
          <w:szCs w:val="24"/>
          <w:lang w:val="en-CA"/>
        </w:rPr>
        <w:t xml:space="preserve">A. M. </w:t>
      </w:r>
      <w:r w:rsidRPr="00C35559">
        <w:rPr>
          <w:sz w:val="24"/>
          <w:szCs w:val="24"/>
          <w:lang w:val="en-CA"/>
        </w:rPr>
        <w:t>Kaplan and M. Haenlein</w:t>
      </w:r>
      <w:r w:rsidR="007B53BE" w:rsidRPr="00C35559">
        <w:rPr>
          <w:sz w:val="24"/>
          <w:szCs w:val="24"/>
          <w:lang w:val="en-CA"/>
        </w:rPr>
        <w:t>,</w:t>
      </w:r>
      <w:r w:rsidRPr="00C35559">
        <w:rPr>
          <w:sz w:val="24"/>
          <w:szCs w:val="24"/>
          <w:lang w:val="en-CA"/>
        </w:rPr>
        <w:t xml:space="preserve"> </w:t>
      </w:r>
      <w:r w:rsidRPr="00C35559">
        <w:rPr>
          <w:sz w:val="24"/>
          <w:szCs w:val="24"/>
        </w:rPr>
        <w:t>Users of the world, unite! The challenges and opportunities of social media</w:t>
      </w:r>
      <w:r w:rsidRPr="00C35559">
        <w:rPr>
          <w:sz w:val="24"/>
          <w:szCs w:val="24"/>
          <w:lang w:val="en-CA" w:eastAsia="en-CA"/>
        </w:rPr>
        <w:t>.</w:t>
      </w:r>
      <w:r w:rsidRPr="00C35559">
        <w:rPr>
          <w:sz w:val="24"/>
          <w:szCs w:val="24"/>
        </w:rPr>
        <w:t xml:space="preserve"> </w:t>
      </w:r>
      <w:r w:rsidRPr="00C35559">
        <w:rPr>
          <w:i/>
          <w:sz w:val="24"/>
          <w:szCs w:val="24"/>
        </w:rPr>
        <w:t>Business Horizon</w:t>
      </w:r>
      <w:r w:rsidR="002016E8" w:rsidRPr="00C35559">
        <w:rPr>
          <w:sz w:val="24"/>
          <w:szCs w:val="24"/>
          <w:shd w:val="clear" w:color="auto" w:fill="FFFFFF"/>
        </w:rPr>
        <w:t>,</w:t>
      </w:r>
      <w:r w:rsidRPr="00C35559">
        <w:rPr>
          <w:sz w:val="24"/>
          <w:szCs w:val="24"/>
        </w:rPr>
        <w:t xml:space="preserve"> 53(1)</w:t>
      </w:r>
      <w:r w:rsidR="007B53BE" w:rsidRPr="00C35559">
        <w:rPr>
          <w:sz w:val="24"/>
          <w:szCs w:val="24"/>
        </w:rPr>
        <w:t>,</w:t>
      </w:r>
      <w:r w:rsidRPr="00C35559">
        <w:rPr>
          <w:sz w:val="24"/>
          <w:szCs w:val="24"/>
        </w:rPr>
        <w:t xml:space="preserve"> 59</w:t>
      </w:r>
      <w:r w:rsidR="007B53BE" w:rsidRPr="00C35559">
        <w:rPr>
          <w:sz w:val="24"/>
          <w:szCs w:val="24"/>
          <w:shd w:val="clear" w:color="auto" w:fill="FFFFFF"/>
        </w:rPr>
        <w:t>-</w:t>
      </w:r>
      <w:r w:rsidRPr="00C35559">
        <w:rPr>
          <w:sz w:val="24"/>
          <w:szCs w:val="24"/>
        </w:rPr>
        <w:t>68</w:t>
      </w:r>
      <w:r w:rsidR="007B53BE" w:rsidRPr="00C35559">
        <w:rPr>
          <w:sz w:val="24"/>
          <w:szCs w:val="24"/>
        </w:rPr>
        <w:t>,</w:t>
      </w:r>
      <w:r w:rsidRPr="00C35559">
        <w:rPr>
          <w:sz w:val="24"/>
          <w:szCs w:val="24"/>
        </w:rPr>
        <w:t xml:space="preserve"> </w:t>
      </w:r>
      <w:r w:rsidR="007B53BE" w:rsidRPr="00C35559">
        <w:rPr>
          <w:sz w:val="24"/>
          <w:szCs w:val="24"/>
          <w:lang w:val="en-CA"/>
        </w:rPr>
        <w:t>2010.</w:t>
      </w:r>
    </w:p>
    <w:p w14:paraId="55F3BF70" w14:textId="77777777" w:rsidR="003C430B" w:rsidRPr="00C35559" w:rsidRDefault="003C430B" w:rsidP="0021151C">
      <w:pPr>
        <w:pStyle w:val="Text"/>
        <w:adjustRightInd w:val="0"/>
        <w:snapToGrid w:val="0"/>
        <w:spacing w:line="240" w:lineRule="auto"/>
        <w:ind w:left="480" w:hangingChars="200" w:hanging="480"/>
        <w:jc w:val="both"/>
        <w:rPr>
          <w:sz w:val="24"/>
          <w:szCs w:val="24"/>
          <w:shd w:val="clear" w:color="auto" w:fill="FFFFFF"/>
          <w:lang w:val="en-CA"/>
        </w:rPr>
      </w:pPr>
      <w:r w:rsidRPr="00C35559">
        <w:rPr>
          <w:sz w:val="24"/>
          <w:szCs w:val="24"/>
          <w:shd w:val="clear" w:color="auto" w:fill="FFFFFF"/>
        </w:rPr>
        <w:t>[4</w:t>
      </w:r>
      <w:r w:rsidR="00160D46" w:rsidRPr="00C35559">
        <w:rPr>
          <w:sz w:val="24"/>
          <w:szCs w:val="24"/>
          <w:shd w:val="clear" w:color="auto" w:fill="FFFFFF"/>
        </w:rPr>
        <w:t>3</w:t>
      </w:r>
      <w:r w:rsidRPr="00C35559">
        <w:rPr>
          <w:sz w:val="24"/>
          <w:szCs w:val="24"/>
          <w:shd w:val="clear" w:color="auto" w:fill="FFFFFF"/>
        </w:rPr>
        <w:t xml:space="preserve">] </w:t>
      </w:r>
      <w:r w:rsidR="007B53BE" w:rsidRPr="00C35559">
        <w:rPr>
          <w:sz w:val="24"/>
          <w:szCs w:val="24"/>
          <w:shd w:val="clear" w:color="auto" w:fill="FFFFFF"/>
        </w:rPr>
        <w:t xml:space="preserve">R. L. </w:t>
      </w:r>
      <w:r w:rsidRPr="00C35559">
        <w:rPr>
          <w:sz w:val="24"/>
          <w:szCs w:val="24"/>
          <w:shd w:val="clear" w:color="auto" w:fill="FFFFFF"/>
        </w:rPr>
        <w:t>Daft and R. H. Lengel</w:t>
      </w:r>
      <w:r w:rsidR="007B53BE" w:rsidRPr="00C35559">
        <w:rPr>
          <w:sz w:val="24"/>
          <w:szCs w:val="24"/>
          <w:shd w:val="clear" w:color="auto" w:fill="FFFFFF"/>
        </w:rPr>
        <w:t>,</w:t>
      </w:r>
      <w:r w:rsidRPr="00C35559">
        <w:rPr>
          <w:sz w:val="24"/>
          <w:szCs w:val="24"/>
          <w:shd w:val="clear" w:color="auto" w:fill="FFFFFF"/>
        </w:rPr>
        <w:t xml:space="preserve"> Organizational information requirements, media richness and structural design</w:t>
      </w:r>
      <w:r w:rsidRPr="00C35559">
        <w:rPr>
          <w:sz w:val="24"/>
          <w:szCs w:val="24"/>
          <w:lang w:val="en-CA" w:eastAsia="en-CA"/>
        </w:rPr>
        <w:t>.</w:t>
      </w:r>
      <w:r w:rsidRPr="00C35559">
        <w:rPr>
          <w:sz w:val="24"/>
          <w:szCs w:val="24"/>
          <w:shd w:val="clear" w:color="auto" w:fill="FFFFFF"/>
        </w:rPr>
        <w:t xml:space="preserve"> </w:t>
      </w:r>
      <w:r w:rsidRPr="00C35559">
        <w:rPr>
          <w:i/>
          <w:sz w:val="24"/>
          <w:szCs w:val="24"/>
          <w:shd w:val="clear" w:color="auto" w:fill="FFFFFF"/>
          <w:lang w:val="fr-CA"/>
        </w:rPr>
        <w:t>Management Science</w:t>
      </w:r>
      <w:r w:rsidR="002016E8" w:rsidRPr="00C35559">
        <w:rPr>
          <w:sz w:val="24"/>
          <w:szCs w:val="24"/>
          <w:shd w:val="clear" w:color="auto" w:fill="FFFFFF"/>
        </w:rPr>
        <w:t>,</w:t>
      </w:r>
      <w:r w:rsidRPr="00C35559">
        <w:rPr>
          <w:sz w:val="24"/>
          <w:szCs w:val="24"/>
          <w:shd w:val="clear" w:color="auto" w:fill="FFFFFF"/>
          <w:lang w:val="fr-CA"/>
        </w:rPr>
        <w:t xml:space="preserve"> </w:t>
      </w:r>
      <w:r w:rsidR="007B53BE" w:rsidRPr="00C35559">
        <w:rPr>
          <w:sz w:val="24"/>
          <w:szCs w:val="24"/>
          <w:shd w:val="clear" w:color="auto" w:fill="FFFFFF"/>
          <w:lang w:val="en-CA"/>
        </w:rPr>
        <w:t>32(5),</w:t>
      </w:r>
      <w:r w:rsidRPr="00C35559">
        <w:rPr>
          <w:sz w:val="24"/>
          <w:szCs w:val="24"/>
          <w:shd w:val="clear" w:color="auto" w:fill="FFFFFF"/>
          <w:lang w:val="en-CA"/>
        </w:rPr>
        <w:t xml:space="preserve"> 554</w:t>
      </w:r>
      <w:r w:rsidR="007B53BE" w:rsidRPr="00C35559">
        <w:rPr>
          <w:sz w:val="24"/>
          <w:szCs w:val="24"/>
          <w:shd w:val="clear" w:color="auto" w:fill="FFFFFF"/>
        </w:rPr>
        <w:t>-</w:t>
      </w:r>
      <w:r w:rsidRPr="00C35559">
        <w:rPr>
          <w:sz w:val="24"/>
          <w:szCs w:val="24"/>
          <w:shd w:val="clear" w:color="auto" w:fill="FFFFFF"/>
          <w:lang w:val="en-CA"/>
        </w:rPr>
        <w:t>571</w:t>
      </w:r>
      <w:r w:rsidR="007B53BE" w:rsidRPr="00C35559">
        <w:rPr>
          <w:sz w:val="24"/>
          <w:szCs w:val="24"/>
          <w:shd w:val="clear" w:color="auto" w:fill="FFFFFF"/>
          <w:lang w:val="en-CA"/>
        </w:rPr>
        <w:t xml:space="preserve">, </w:t>
      </w:r>
      <w:r w:rsidR="007B53BE" w:rsidRPr="00C35559">
        <w:rPr>
          <w:sz w:val="24"/>
          <w:szCs w:val="24"/>
          <w:shd w:val="clear" w:color="auto" w:fill="FFFFFF"/>
        </w:rPr>
        <w:t>1986.</w:t>
      </w:r>
    </w:p>
    <w:p w14:paraId="03040010" w14:textId="77777777" w:rsidR="00ED1311" w:rsidRPr="00C35559" w:rsidRDefault="003C430B" w:rsidP="0021151C">
      <w:pPr>
        <w:pStyle w:val="Text"/>
        <w:adjustRightInd w:val="0"/>
        <w:snapToGrid w:val="0"/>
        <w:spacing w:line="240" w:lineRule="auto"/>
        <w:ind w:left="480" w:hangingChars="200" w:hanging="480"/>
        <w:jc w:val="both"/>
        <w:rPr>
          <w:sz w:val="24"/>
          <w:szCs w:val="24"/>
        </w:rPr>
      </w:pPr>
      <w:r w:rsidRPr="00C35559">
        <w:rPr>
          <w:sz w:val="24"/>
          <w:szCs w:val="24"/>
          <w:shd w:val="clear" w:color="auto" w:fill="FFFFFF"/>
        </w:rPr>
        <w:t>[4</w:t>
      </w:r>
      <w:r w:rsidR="00160D46" w:rsidRPr="00C35559">
        <w:rPr>
          <w:sz w:val="24"/>
          <w:szCs w:val="24"/>
          <w:shd w:val="clear" w:color="auto" w:fill="FFFFFF"/>
        </w:rPr>
        <w:t>4</w:t>
      </w:r>
      <w:r w:rsidRPr="00C35559">
        <w:rPr>
          <w:sz w:val="24"/>
          <w:szCs w:val="24"/>
          <w:shd w:val="clear" w:color="auto" w:fill="FFFFFF"/>
        </w:rPr>
        <w:t xml:space="preserve">] </w:t>
      </w:r>
      <w:r w:rsidR="002016E8" w:rsidRPr="00C35559">
        <w:rPr>
          <w:sz w:val="24"/>
          <w:szCs w:val="24"/>
          <w:shd w:val="clear" w:color="auto" w:fill="FFFFFF"/>
        </w:rPr>
        <w:t xml:space="preserve">C. J. W. </w:t>
      </w:r>
      <w:r w:rsidRPr="00C35559">
        <w:rPr>
          <w:sz w:val="24"/>
          <w:szCs w:val="24"/>
          <w:shd w:val="clear" w:color="auto" w:fill="FFFFFF"/>
        </w:rPr>
        <w:t>Ledford, Changing channels: A theory-based guide to selecting traditional, new, and social media in strategic social marketing</w:t>
      </w:r>
      <w:r w:rsidRPr="00C35559">
        <w:rPr>
          <w:sz w:val="24"/>
          <w:szCs w:val="24"/>
          <w:lang w:val="en-CA" w:eastAsia="en-CA"/>
        </w:rPr>
        <w:t>.</w:t>
      </w:r>
      <w:r w:rsidRPr="00C35559">
        <w:rPr>
          <w:rStyle w:val="apple-converted-space"/>
          <w:sz w:val="24"/>
          <w:szCs w:val="24"/>
          <w:shd w:val="clear" w:color="auto" w:fill="FFFFFF"/>
        </w:rPr>
        <w:t> </w:t>
      </w:r>
      <w:r w:rsidRPr="00C35559">
        <w:rPr>
          <w:i/>
          <w:iCs/>
          <w:sz w:val="24"/>
          <w:szCs w:val="24"/>
          <w:shd w:val="clear" w:color="auto" w:fill="FFFFFF"/>
        </w:rPr>
        <w:t>Social Marketing Quarterly</w:t>
      </w:r>
      <w:r w:rsidR="002016E8" w:rsidRPr="00C35559">
        <w:rPr>
          <w:sz w:val="24"/>
          <w:szCs w:val="24"/>
          <w:shd w:val="clear" w:color="auto" w:fill="FFFFFF"/>
        </w:rPr>
        <w:t>,</w:t>
      </w:r>
      <w:r w:rsidRPr="00C35559">
        <w:rPr>
          <w:rStyle w:val="apple-converted-space"/>
          <w:sz w:val="24"/>
          <w:szCs w:val="24"/>
          <w:shd w:val="clear" w:color="auto" w:fill="FFFFFF"/>
        </w:rPr>
        <w:t xml:space="preserve"> </w:t>
      </w:r>
      <w:r w:rsidR="002016E8" w:rsidRPr="00C35559">
        <w:rPr>
          <w:iCs/>
          <w:sz w:val="24"/>
          <w:szCs w:val="24"/>
          <w:shd w:val="clear" w:color="auto" w:fill="FFFFFF"/>
        </w:rPr>
        <w:t>18</w:t>
      </w:r>
      <w:r w:rsidRPr="00C35559">
        <w:rPr>
          <w:iCs/>
          <w:sz w:val="24"/>
          <w:szCs w:val="24"/>
          <w:shd w:val="clear" w:color="auto" w:fill="FFFFFF"/>
        </w:rPr>
        <w:t>(</w:t>
      </w:r>
      <w:r w:rsidRPr="00C35559">
        <w:rPr>
          <w:sz w:val="24"/>
          <w:szCs w:val="24"/>
          <w:shd w:val="clear" w:color="auto" w:fill="FFFFFF"/>
        </w:rPr>
        <w:t>3)</w:t>
      </w:r>
      <w:r w:rsidR="002016E8" w:rsidRPr="00C35559">
        <w:rPr>
          <w:sz w:val="24"/>
          <w:szCs w:val="24"/>
          <w:shd w:val="clear" w:color="auto" w:fill="FFFFFF"/>
        </w:rPr>
        <w:t>,</w:t>
      </w:r>
      <w:r w:rsidRPr="00C35559">
        <w:rPr>
          <w:sz w:val="24"/>
          <w:szCs w:val="24"/>
        </w:rPr>
        <w:t xml:space="preserve"> </w:t>
      </w:r>
      <w:r w:rsidRPr="00C35559">
        <w:rPr>
          <w:sz w:val="24"/>
          <w:szCs w:val="24"/>
          <w:shd w:val="clear" w:color="auto" w:fill="FFFFFF"/>
        </w:rPr>
        <w:t>175</w:t>
      </w:r>
      <w:r w:rsidR="007B53BE" w:rsidRPr="00C35559">
        <w:rPr>
          <w:sz w:val="24"/>
          <w:szCs w:val="24"/>
          <w:shd w:val="clear" w:color="auto" w:fill="FFFFFF"/>
        </w:rPr>
        <w:t>-</w:t>
      </w:r>
      <w:r w:rsidRPr="00C35559">
        <w:rPr>
          <w:sz w:val="24"/>
          <w:szCs w:val="24"/>
          <w:shd w:val="clear" w:color="auto" w:fill="FFFFFF"/>
        </w:rPr>
        <w:t>186</w:t>
      </w:r>
      <w:r w:rsidR="002016E8" w:rsidRPr="00C35559">
        <w:rPr>
          <w:sz w:val="24"/>
          <w:szCs w:val="24"/>
          <w:shd w:val="clear" w:color="auto" w:fill="FFFFFF"/>
        </w:rPr>
        <w:t>, 2012.</w:t>
      </w:r>
    </w:p>
    <w:p w14:paraId="4B830728" w14:textId="77777777" w:rsidR="00ED1311" w:rsidRPr="00C35559" w:rsidRDefault="00610A20" w:rsidP="0021151C">
      <w:pPr>
        <w:pStyle w:val="Text"/>
        <w:adjustRightInd w:val="0"/>
        <w:snapToGrid w:val="0"/>
        <w:spacing w:line="240" w:lineRule="auto"/>
        <w:ind w:left="480" w:hangingChars="200" w:hanging="480"/>
        <w:jc w:val="both"/>
        <w:rPr>
          <w:sz w:val="24"/>
          <w:szCs w:val="24"/>
          <w:shd w:val="clear" w:color="auto" w:fill="FFFFFF"/>
        </w:rPr>
      </w:pPr>
      <w:r w:rsidRPr="00C35559">
        <w:rPr>
          <w:sz w:val="24"/>
          <w:szCs w:val="24"/>
          <w:shd w:val="clear" w:color="auto" w:fill="FFFFFF"/>
        </w:rPr>
        <w:t>[4</w:t>
      </w:r>
      <w:r w:rsidR="00160D46" w:rsidRPr="00C35559">
        <w:rPr>
          <w:sz w:val="24"/>
          <w:szCs w:val="24"/>
          <w:shd w:val="clear" w:color="auto" w:fill="FFFFFF"/>
        </w:rPr>
        <w:t>5</w:t>
      </w:r>
      <w:r w:rsidRPr="00C35559">
        <w:rPr>
          <w:sz w:val="24"/>
          <w:szCs w:val="24"/>
          <w:shd w:val="clear" w:color="auto" w:fill="FFFFFF"/>
        </w:rPr>
        <w:t xml:space="preserve">] </w:t>
      </w:r>
      <w:r w:rsidR="002016E8" w:rsidRPr="00C35559">
        <w:rPr>
          <w:sz w:val="24"/>
          <w:szCs w:val="24"/>
          <w:shd w:val="clear" w:color="auto" w:fill="FFFFFF"/>
        </w:rPr>
        <w:t xml:space="preserve">M. </w:t>
      </w:r>
      <w:r w:rsidRPr="00C35559">
        <w:rPr>
          <w:sz w:val="24"/>
          <w:szCs w:val="24"/>
          <w:shd w:val="clear" w:color="auto" w:fill="FFFFFF"/>
        </w:rPr>
        <w:t xml:space="preserve">Etter, </w:t>
      </w:r>
      <w:r w:rsidR="002016E8" w:rsidRPr="00C35559">
        <w:rPr>
          <w:sz w:val="24"/>
          <w:szCs w:val="24"/>
          <w:shd w:val="clear" w:color="auto" w:fill="FFFFFF"/>
        </w:rPr>
        <w:t xml:space="preserve">D. </w:t>
      </w:r>
      <w:r w:rsidRPr="00C35559">
        <w:rPr>
          <w:sz w:val="24"/>
          <w:szCs w:val="24"/>
          <w:shd w:val="clear" w:color="auto" w:fill="FFFFFF"/>
        </w:rPr>
        <w:t xml:space="preserve">Ravasi, and </w:t>
      </w:r>
      <w:r w:rsidR="002016E8" w:rsidRPr="00C35559">
        <w:rPr>
          <w:sz w:val="24"/>
          <w:szCs w:val="24"/>
          <w:shd w:val="clear" w:color="auto" w:fill="FFFFFF"/>
        </w:rPr>
        <w:t xml:space="preserve">E. </w:t>
      </w:r>
      <w:r w:rsidRPr="00C35559">
        <w:rPr>
          <w:sz w:val="24"/>
          <w:szCs w:val="24"/>
          <w:shd w:val="clear" w:color="auto" w:fill="FFFFFF"/>
        </w:rPr>
        <w:t>Colleoni, Social media and the formation of organizational reputation. </w:t>
      </w:r>
      <w:r w:rsidRPr="00C35559">
        <w:rPr>
          <w:i/>
          <w:iCs/>
          <w:sz w:val="24"/>
          <w:szCs w:val="24"/>
          <w:shd w:val="clear" w:color="auto" w:fill="FFFFFF"/>
        </w:rPr>
        <w:t>Academy of Management Review</w:t>
      </w:r>
      <w:r w:rsidRPr="00C35559">
        <w:rPr>
          <w:sz w:val="24"/>
          <w:szCs w:val="24"/>
          <w:shd w:val="clear" w:color="auto" w:fill="FFFFFF"/>
        </w:rPr>
        <w:t>, </w:t>
      </w:r>
      <w:r w:rsidRPr="00C35559">
        <w:rPr>
          <w:iCs/>
          <w:sz w:val="24"/>
          <w:szCs w:val="24"/>
          <w:shd w:val="clear" w:color="auto" w:fill="FFFFFF"/>
        </w:rPr>
        <w:t>44</w:t>
      </w:r>
      <w:r w:rsidRPr="00C35559">
        <w:rPr>
          <w:sz w:val="24"/>
          <w:szCs w:val="24"/>
          <w:shd w:val="clear" w:color="auto" w:fill="FFFFFF"/>
        </w:rPr>
        <w:t>(1), 28-52</w:t>
      </w:r>
      <w:r w:rsidR="002016E8" w:rsidRPr="00C35559">
        <w:rPr>
          <w:sz w:val="24"/>
          <w:szCs w:val="24"/>
          <w:shd w:val="clear" w:color="auto" w:fill="FFFFFF"/>
        </w:rPr>
        <w:t>, 2019.</w:t>
      </w:r>
    </w:p>
    <w:p w14:paraId="7CB65CDA" w14:textId="77777777" w:rsidR="00ED1311" w:rsidRPr="00C35559" w:rsidRDefault="00ED1311" w:rsidP="0021151C">
      <w:pPr>
        <w:pStyle w:val="Text"/>
        <w:adjustRightInd w:val="0"/>
        <w:snapToGrid w:val="0"/>
        <w:spacing w:line="240" w:lineRule="auto"/>
        <w:ind w:left="480" w:hangingChars="200" w:hanging="480"/>
        <w:jc w:val="both"/>
        <w:rPr>
          <w:sz w:val="24"/>
          <w:szCs w:val="24"/>
          <w:shd w:val="clear" w:color="auto" w:fill="FFFFFF"/>
        </w:rPr>
      </w:pPr>
      <w:r w:rsidRPr="00C35559">
        <w:rPr>
          <w:sz w:val="24"/>
          <w:szCs w:val="24"/>
          <w:shd w:val="clear" w:color="auto" w:fill="FFFFFF"/>
        </w:rPr>
        <w:t>[4</w:t>
      </w:r>
      <w:r w:rsidR="00160D46" w:rsidRPr="00C35559">
        <w:rPr>
          <w:sz w:val="24"/>
          <w:szCs w:val="24"/>
          <w:shd w:val="clear" w:color="auto" w:fill="FFFFFF"/>
        </w:rPr>
        <w:t>6</w:t>
      </w:r>
      <w:r w:rsidRPr="00C35559">
        <w:rPr>
          <w:sz w:val="24"/>
          <w:szCs w:val="24"/>
          <w:shd w:val="clear" w:color="auto" w:fill="FFFFFF"/>
        </w:rPr>
        <w:t xml:space="preserve">] </w:t>
      </w:r>
      <w:r w:rsidR="002016E8" w:rsidRPr="00C35559">
        <w:rPr>
          <w:sz w:val="24"/>
          <w:szCs w:val="24"/>
          <w:shd w:val="clear" w:color="auto" w:fill="FFFFFF"/>
        </w:rPr>
        <w:t xml:space="preserve">G. R. </w:t>
      </w:r>
      <w:r w:rsidR="006214BD" w:rsidRPr="00C35559">
        <w:rPr>
          <w:sz w:val="24"/>
          <w:szCs w:val="24"/>
          <w:shd w:val="clear" w:color="auto" w:fill="FFFFFF"/>
        </w:rPr>
        <w:t xml:space="preserve">Heim and </w:t>
      </w:r>
      <w:r w:rsidR="002016E8" w:rsidRPr="00C35559">
        <w:rPr>
          <w:sz w:val="24"/>
          <w:szCs w:val="24"/>
          <w:shd w:val="clear" w:color="auto" w:fill="FFFFFF"/>
        </w:rPr>
        <w:t xml:space="preserve">K. K. </w:t>
      </w:r>
      <w:r w:rsidR="006214BD" w:rsidRPr="00C35559">
        <w:rPr>
          <w:sz w:val="24"/>
          <w:szCs w:val="24"/>
          <w:shd w:val="clear" w:color="auto" w:fill="FFFFFF"/>
        </w:rPr>
        <w:t>Sinha, Operational drivers of customer loyalty in electronic retailing: An empirical analysis of electronic food retailers. </w:t>
      </w:r>
      <w:r w:rsidR="006214BD" w:rsidRPr="00C35559">
        <w:rPr>
          <w:i/>
          <w:iCs/>
          <w:sz w:val="24"/>
          <w:szCs w:val="24"/>
          <w:shd w:val="clear" w:color="auto" w:fill="FFFFFF"/>
        </w:rPr>
        <w:t>Manufacturing &amp; Service Operations Management</w:t>
      </w:r>
      <w:r w:rsidR="006214BD" w:rsidRPr="00C35559">
        <w:rPr>
          <w:sz w:val="24"/>
          <w:szCs w:val="24"/>
          <w:shd w:val="clear" w:color="auto" w:fill="FFFFFF"/>
        </w:rPr>
        <w:t>, </w:t>
      </w:r>
      <w:r w:rsidR="006214BD" w:rsidRPr="00C35559">
        <w:rPr>
          <w:iCs/>
          <w:sz w:val="24"/>
          <w:szCs w:val="24"/>
          <w:shd w:val="clear" w:color="auto" w:fill="FFFFFF"/>
        </w:rPr>
        <w:t>3</w:t>
      </w:r>
      <w:r w:rsidR="006214BD" w:rsidRPr="00C35559">
        <w:rPr>
          <w:sz w:val="24"/>
          <w:szCs w:val="24"/>
          <w:shd w:val="clear" w:color="auto" w:fill="FFFFFF"/>
        </w:rPr>
        <w:t>(3), 264-271</w:t>
      </w:r>
      <w:r w:rsidR="002016E8" w:rsidRPr="00C35559">
        <w:rPr>
          <w:sz w:val="24"/>
          <w:szCs w:val="24"/>
          <w:shd w:val="clear" w:color="auto" w:fill="FFFFFF"/>
        </w:rPr>
        <w:t>, 2001.</w:t>
      </w:r>
    </w:p>
    <w:p w14:paraId="7B15076F" w14:textId="77777777" w:rsidR="00ED1311" w:rsidRPr="00C35559" w:rsidRDefault="00ED1311" w:rsidP="0021151C">
      <w:pPr>
        <w:pStyle w:val="Text"/>
        <w:adjustRightInd w:val="0"/>
        <w:snapToGrid w:val="0"/>
        <w:spacing w:line="240" w:lineRule="auto"/>
        <w:ind w:left="480" w:hangingChars="200" w:hanging="480"/>
        <w:jc w:val="both"/>
        <w:rPr>
          <w:sz w:val="24"/>
          <w:szCs w:val="24"/>
          <w:shd w:val="clear" w:color="auto" w:fill="FFFFFF"/>
        </w:rPr>
      </w:pPr>
      <w:r w:rsidRPr="00C35559">
        <w:rPr>
          <w:sz w:val="24"/>
          <w:szCs w:val="24"/>
          <w:shd w:val="clear" w:color="auto" w:fill="FFFFFF"/>
        </w:rPr>
        <w:t>[4</w:t>
      </w:r>
      <w:r w:rsidR="00160D46" w:rsidRPr="00C35559">
        <w:rPr>
          <w:sz w:val="24"/>
          <w:szCs w:val="24"/>
          <w:shd w:val="clear" w:color="auto" w:fill="FFFFFF"/>
        </w:rPr>
        <w:t>7</w:t>
      </w:r>
      <w:r w:rsidRPr="00C35559">
        <w:rPr>
          <w:sz w:val="24"/>
          <w:szCs w:val="24"/>
          <w:shd w:val="clear" w:color="auto" w:fill="FFFFFF"/>
        </w:rPr>
        <w:t xml:space="preserve">] </w:t>
      </w:r>
      <w:r w:rsidR="002016E8" w:rsidRPr="00C35559">
        <w:rPr>
          <w:sz w:val="24"/>
          <w:szCs w:val="24"/>
          <w:shd w:val="clear" w:color="auto" w:fill="FFFFFF"/>
        </w:rPr>
        <w:t>S. Thirumalai</w:t>
      </w:r>
      <w:r w:rsidR="006214BD" w:rsidRPr="00C35559">
        <w:rPr>
          <w:sz w:val="24"/>
          <w:szCs w:val="24"/>
          <w:shd w:val="clear" w:color="auto" w:fill="FFFFFF"/>
        </w:rPr>
        <w:t xml:space="preserve"> and </w:t>
      </w:r>
      <w:r w:rsidR="002016E8" w:rsidRPr="00C35559">
        <w:rPr>
          <w:sz w:val="24"/>
          <w:szCs w:val="24"/>
          <w:shd w:val="clear" w:color="auto" w:fill="FFFFFF"/>
        </w:rPr>
        <w:t xml:space="preserve">K. K. </w:t>
      </w:r>
      <w:r w:rsidR="006214BD" w:rsidRPr="00C35559">
        <w:rPr>
          <w:sz w:val="24"/>
          <w:szCs w:val="24"/>
          <w:shd w:val="clear" w:color="auto" w:fill="FFFFFF"/>
        </w:rPr>
        <w:t>Sinha, Customer satisfaction with order fulfillment in retail supply chains: implications of product type in electronic B2C transactions. </w:t>
      </w:r>
      <w:r w:rsidR="006214BD" w:rsidRPr="00C35559">
        <w:rPr>
          <w:i/>
          <w:iCs/>
          <w:sz w:val="24"/>
          <w:szCs w:val="24"/>
          <w:shd w:val="clear" w:color="auto" w:fill="FFFFFF"/>
        </w:rPr>
        <w:t>Journal of Operations Management</w:t>
      </w:r>
      <w:r w:rsidR="006214BD" w:rsidRPr="00C35559">
        <w:rPr>
          <w:sz w:val="24"/>
          <w:szCs w:val="24"/>
          <w:shd w:val="clear" w:color="auto" w:fill="FFFFFF"/>
        </w:rPr>
        <w:t>, </w:t>
      </w:r>
      <w:r w:rsidR="006214BD" w:rsidRPr="00C35559">
        <w:rPr>
          <w:iCs/>
          <w:sz w:val="24"/>
          <w:szCs w:val="24"/>
          <w:shd w:val="clear" w:color="auto" w:fill="FFFFFF"/>
        </w:rPr>
        <w:t>23</w:t>
      </w:r>
      <w:r w:rsidR="006214BD" w:rsidRPr="00C35559">
        <w:rPr>
          <w:sz w:val="24"/>
          <w:szCs w:val="24"/>
          <w:shd w:val="clear" w:color="auto" w:fill="FFFFFF"/>
        </w:rPr>
        <w:t>(3-4), 291-303</w:t>
      </w:r>
      <w:r w:rsidR="002016E8" w:rsidRPr="00C35559">
        <w:rPr>
          <w:sz w:val="24"/>
          <w:szCs w:val="24"/>
          <w:shd w:val="clear" w:color="auto" w:fill="FFFFFF"/>
        </w:rPr>
        <w:t>, 2005.</w:t>
      </w:r>
    </w:p>
    <w:p w14:paraId="70CB316C" w14:textId="77777777" w:rsidR="00ED1311" w:rsidRPr="00C35559" w:rsidRDefault="00ED1311" w:rsidP="0021151C">
      <w:pPr>
        <w:pStyle w:val="Text"/>
        <w:adjustRightInd w:val="0"/>
        <w:snapToGrid w:val="0"/>
        <w:spacing w:line="240" w:lineRule="auto"/>
        <w:ind w:left="480" w:hangingChars="200" w:hanging="480"/>
        <w:jc w:val="both"/>
        <w:rPr>
          <w:sz w:val="24"/>
          <w:szCs w:val="24"/>
          <w:shd w:val="clear" w:color="auto" w:fill="FFFFFF"/>
        </w:rPr>
      </w:pPr>
      <w:r w:rsidRPr="00C35559">
        <w:rPr>
          <w:sz w:val="24"/>
          <w:szCs w:val="24"/>
          <w:shd w:val="clear" w:color="auto" w:fill="FFFFFF"/>
        </w:rPr>
        <w:t>[4</w:t>
      </w:r>
      <w:r w:rsidR="00160D46" w:rsidRPr="00C35559">
        <w:rPr>
          <w:sz w:val="24"/>
          <w:szCs w:val="24"/>
          <w:shd w:val="clear" w:color="auto" w:fill="FFFFFF"/>
        </w:rPr>
        <w:t>8</w:t>
      </w:r>
      <w:r w:rsidRPr="00C35559">
        <w:rPr>
          <w:sz w:val="24"/>
          <w:szCs w:val="24"/>
          <w:shd w:val="clear" w:color="auto" w:fill="FFFFFF"/>
        </w:rPr>
        <w:t xml:space="preserve">] </w:t>
      </w:r>
      <w:r w:rsidR="00EE0FCB" w:rsidRPr="00C35559">
        <w:rPr>
          <w:sz w:val="24"/>
          <w:szCs w:val="24"/>
          <w:shd w:val="clear" w:color="auto" w:fill="FFFFFF"/>
        </w:rPr>
        <w:t xml:space="preserve">S. </w:t>
      </w:r>
      <w:r w:rsidR="006214BD" w:rsidRPr="00C35559">
        <w:rPr>
          <w:sz w:val="24"/>
          <w:szCs w:val="24"/>
          <w:shd w:val="clear" w:color="auto" w:fill="FFFFFF"/>
        </w:rPr>
        <w:t xml:space="preserve">Otim and </w:t>
      </w:r>
      <w:r w:rsidR="00EE0FCB" w:rsidRPr="00C35559">
        <w:rPr>
          <w:sz w:val="24"/>
          <w:szCs w:val="24"/>
          <w:shd w:val="clear" w:color="auto" w:fill="FFFFFF"/>
        </w:rPr>
        <w:t xml:space="preserve">V. </w:t>
      </w:r>
      <w:r w:rsidR="006214BD" w:rsidRPr="00C35559">
        <w:rPr>
          <w:sz w:val="24"/>
          <w:szCs w:val="24"/>
          <w:shd w:val="clear" w:color="auto" w:fill="FFFFFF"/>
        </w:rPr>
        <w:t>Grover, An empirical study on web-based services and customer loyalty. </w:t>
      </w:r>
      <w:r w:rsidR="006214BD" w:rsidRPr="00C35559">
        <w:rPr>
          <w:i/>
          <w:iCs/>
          <w:sz w:val="24"/>
          <w:szCs w:val="24"/>
          <w:shd w:val="clear" w:color="auto" w:fill="FFFFFF"/>
        </w:rPr>
        <w:t>European Journal of Information Systems</w:t>
      </w:r>
      <w:r w:rsidR="006214BD" w:rsidRPr="00C35559">
        <w:rPr>
          <w:sz w:val="24"/>
          <w:szCs w:val="24"/>
          <w:shd w:val="clear" w:color="auto" w:fill="FFFFFF"/>
        </w:rPr>
        <w:t>, </w:t>
      </w:r>
      <w:r w:rsidR="006214BD" w:rsidRPr="00C35559">
        <w:rPr>
          <w:iCs/>
          <w:sz w:val="24"/>
          <w:szCs w:val="24"/>
          <w:shd w:val="clear" w:color="auto" w:fill="FFFFFF"/>
        </w:rPr>
        <w:t>15</w:t>
      </w:r>
      <w:r w:rsidR="006214BD" w:rsidRPr="00C35559">
        <w:rPr>
          <w:sz w:val="24"/>
          <w:szCs w:val="24"/>
          <w:shd w:val="clear" w:color="auto" w:fill="FFFFFF"/>
        </w:rPr>
        <w:t>(6), 527-541</w:t>
      </w:r>
      <w:r w:rsidR="00EE0FCB" w:rsidRPr="00C35559">
        <w:rPr>
          <w:sz w:val="24"/>
          <w:szCs w:val="24"/>
          <w:shd w:val="clear" w:color="auto" w:fill="FFFFFF"/>
        </w:rPr>
        <w:t>, 2006.</w:t>
      </w:r>
    </w:p>
    <w:p w14:paraId="3E33DF11" w14:textId="77777777" w:rsidR="00950321" w:rsidRPr="00C35559" w:rsidRDefault="00A873B6" w:rsidP="0021151C">
      <w:pPr>
        <w:pStyle w:val="3"/>
        <w:shd w:val="clear" w:color="auto" w:fill="FFFFFF"/>
        <w:adjustRightInd w:val="0"/>
        <w:snapToGrid w:val="0"/>
        <w:spacing w:before="0"/>
        <w:ind w:left="480" w:hangingChars="200" w:hanging="480"/>
        <w:jc w:val="both"/>
        <w:rPr>
          <w:rFonts w:ascii="Times New Roman" w:hAnsi="Times New Roman" w:cs="Times New Roman"/>
          <w:color w:val="auto"/>
        </w:rPr>
      </w:pPr>
      <w:r w:rsidRPr="00C35559">
        <w:rPr>
          <w:rFonts w:ascii="Times New Roman" w:hAnsi="Times New Roman" w:cs="Times New Roman"/>
          <w:color w:val="auto"/>
        </w:rPr>
        <w:t>[</w:t>
      </w:r>
      <w:r w:rsidR="00160D46" w:rsidRPr="00C35559">
        <w:rPr>
          <w:rFonts w:ascii="Times New Roman" w:hAnsi="Times New Roman" w:cs="Times New Roman"/>
          <w:color w:val="auto"/>
        </w:rPr>
        <w:t>49</w:t>
      </w:r>
      <w:r w:rsidRPr="00C35559">
        <w:rPr>
          <w:rFonts w:ascii="Times New Roman" w:hAnsi="Times New Roman" w:cs="Times New Roman"/>
          <w:color w:val="auto"/>
        </w:rPr>
        <w:t xml:space="preserve">] </w:t>
      </w:r>
      <w:r w:rsidR="00873C40" w:rsidRPr="00C35559">
        <w:rPr>
          <w:rFonts w:ascii="Times New Roman" w:hAnsi="Times New Roman" w:cs="Times New Roman"/>
          <w:color w:val="auto"/>
        </w:rPr>
        <w:t xml:space="preserve">B. </w:t>
      </w:r>
      <w:r w:rsidR="00950321" w:rsidRPr="00C35559">
        <w:rPr>
          <w:rFonts w:ascii="Times New Roman" w:hAnsi="Times New Roman" w:cs="Times New Roman"/>
          <w:color w:val="auto"/>
        </w:rPr>
        <w:t xml:space="preserve">Abraham </w:t>
      </w:r>
      <w:r w:rsidR="00873C40" w:rsidRPr="00C35559">
        <w:rPr>
          <w:rFonts w:ascii="Times New Roman" w:hAnsi="Times New Roman" w:cs="Times New Roman"/>
          <w:color w:val="auto"/>
        </w:rPr>
        <w:t>and</w:t>
      </w:r>
      <w:r w:rsidR="00950321" w:rsidRPr="00C35559">
        <w:rPr>
          <w:rFonts w:ascii="Times New Roman" w:hAnsi="Times New Roman" w:cs="Times New Roman"/>
          <w:color w:val="auto"/>
        </w:rPr>
        <w:t xml:space="preserve"> </w:t>
      </w:r>
      <w:r w:rsidR="00873C40" w:rsidRPr="00C35559">
        <w:rPr>
          <w:rFonts w:ascii="Times New Roman" w:hAnsi="Times New Roman" w:cs="Times New Roman"/>
          <w:color w:val="auto"/>
        </w:rPr>
        <w:t xml:space="preserve">J. </w:t>
      </w:r>
      <w:r w:rsidR="00950321" w:rsidRPr="00C35559">
        <w:rPr>
          <w:rFonts w:ascii="Times New Roman" w:hAnsi="Times New Roman" w:cs="Times New Roman"/>
          <w:color w:val="auto"/>
        </w:rPr>
        <w:t xml:space="preserve">Ledolter, </w:t>
      </w:r>
      <w:r w:rsidR="00950321" w:rsidRPr="00C35559">
        <w:rPr>
          <w:rFonts w:ascii="Times New Roman" w:hAnsi="Times New Roman" w:cs="Times New Roman"/>
          <w:i/>
          <w:color w:val="auto"/>
        </w:rPr>
        <w:t>Introduction to Regression Modeling</w:t>
      </w:r>
      <w:r w:rsidR="00873C40" w:rsidRPr="00C35559">
        <w:rPr>
          <w:rFonts w:ascii="Times New Roman" w:hAnsi="Times New Roman" w:cs="Times New Roman"/>
          <w:i/>
          <w:color w:val="auto"/>
        </w:rPr>
        <w:t>.</w:t>
      </w:r>
      <w:r w:rsidR="00950321" w:rsidRPr="00C35559">
        <w:rPr>
          <w:rFonts w:ascii="Times New Roman" w:hAnsi="Times New Roman" w:cs="Times New Roman"/>
          <w:color w:val="auto"/>
        </w:rPr>
        <w:t xml:space="preserve"> Thomson Brooks/Cole Belmont, CA</w:t>
      </w:r>
      <w:r w:rsidR="00873C40" w:rsidRPr="00C35559">
        <w:rPr>
          <w:rFonts w:ascii="Times New Roman" w:hAnsi="Times New Roman" w:cs="Times New Roman"/>
          <w:color w:val="auto"/>
        </w:rPr>
        <w:t>, 2006.</w:t>
      </w:r>
    </w:p>
    <w:p w14:paraId="67015921" w14:textId="77777777" w:rsidR="00D808CA" w:rsidRPr="00C35559" w:rsidRDefault="00A873B6" w:rsidP="0021151C">
      <w:pPr>
        <w:adjustRightInd w:val="0"/>
        <w:snapToGrid w:val="0"/>
        <w:ind w:left="480" w:hangingChars="200" w:hanging="480"/>
        <w:jc w:val="both"/>
      </w:pPr>
      <w:r w:rsidRPr="00C35559">
        <w:t>[</w:t>
      </w:r>
      <w:r w:rsidR="00ED1311" w:rsidRPr="00C35559">
        <w:t>5</w:t>
      </w:r>
      <w:r w:rsidR="00160D46" w:rsidRPr="00C35559">
        <w:t>0</w:t>
      </w:r>
      <w:r w:rsidRPr="00C35559">
        <w:t xml:space="preserve">] </w:t>
      </w:r>
      <w:r w:rsidR="00F03F62" w:rsidRPr="00C35559">
        <w:t xml:space="preserve">J. F. </w:t>
      </w:r>
      <w:r w:rsidR="00950321" w:rsidRPr="00C35559">
        <w:t xml:space="preserve">Hair, </w:t>
      </w:r>
      <w:r w:rsidR="00F03F62" w:rsidRPr="00C35559">
        <w:t>W. C.</w:t>
      </w:r>
      <w:r w:rsidR="00950321" w:rsidRPr="00C35559">
        <w:t xml:space="preserve"> Black, </w:t>
      </w:r>
      <w:r w:rsidR="00F03F62" w:rsidRPr="00C35559">
        <w:t xml:space="preserve">B. J. </w:t>
      </w:r>
      <w:r w:rsidR="00950321" w:rsidRPr="00C35559">
        <w:t xml:space="preserve">Babin, </w:t>
      </w:r>
      <w:r w:rsidR="00F03F62" w:rsidRPr="00C35559">
        <w:t>R.E.</w:t>
      </w:r>
      <w:r w:rsidR="00950321" w:rsidRPr="00C35559">
        <w:t xml:space="preserve"> Anderson, </w:t>
      </w:r>
      <w:r w:rsidR="00F03F62" w:rsidRPr="00C35559">
        <w:t>and</w:t>
      </w:r>
      <w:r w:rsidR="00950321" w:rsidRPr="00C35559">
        <w:t xml:space="preserve"> </w:t>
      </w:r>
      <w:r w:rsidR="00F03F62" w:rsidRPr="00C35559">
        <w:t xml:space="preserve">R. I. </w:t>
      </w:r>
      <w:r w:rsidR="00950321" w:rsidRPr="00C35559">
        <w:t xml:space="preserve">Tatham, </w:t>
      </w:r>
      <w:r w:rsidR="00950321" w:rsidRPr="00C35559">
        <w:rPr>
          <w:i/>
        </w:rPr>
        <w:t>Multivariate data analysis</w:t>
      </w:r>
      <w:r w:rsidR="00873C40" w:rsidRPr="00C35559">
        <w:t>.</w:t>
      </w:r>
      <w:r w:rsidR="00950321" w:rsidRPr="00C35559">
        <w:t xml:space="preserve"> (6</w:t>
      </w:r>
      <w:r w:rsidR="00950321" w:rsidRPr="00C35559">
        <w:rPr>
          <w:vertAlign w:val="superscript"/>
        </w:rPr>
        <w:t>th</w:t>
      </w:r>
      <w:r w:rsidR="00950321" w:rsidRPr="00C35559">
        <w:t xml:space="preserve"> ed.). Upper Saddle River, NJ: Pearson Prentice Hall</w:t>
      </w:r>
      <w:r w:rsidR="00F03F62" w:rsidRPr="00C35559">
        <w:t>, 2005.</w:t>
      </w:r>
    </w:p>
    <w:p w14:paraId="7658FDB0" w14:textId="5608480E" w:rsidR="008351FC" w:rsidRDefault="00D808CA" w:rsidP="0021151C">
      <w:pPr>
        <w:adjustRightInd w:val="0"/>
        <w:snapToGrid w:val="0"/>
        <w:ind w:left="480" w:hangingChars="200" w:hanging="480"/>
        <w:jc w:val="both"/>
        <w:rPr>
          <w:shd w:val="clear" w:color="auto" w:fill="FFFFFF"/>
        </w:rPr>
      </w:pPr>
      <w:r w:rsidRPr="00C35559">
        <w:t>[5</w:t>
      </w:r>
      <w:r w:rsidR="00160D46" w:rsidRPr="00C35559">
        <w:t>1</w:t>
      </w:r>
      <w:r w:rsidRPr="00C35559">
        <w:t xml:space="preserve">] </w:t>
      </w:r>
      <w:r w:rsidR="00EE0FCB" w:rsidRPr="00C35559">
        <w:rPr>
          <w:shd w:val="clear" w:color="auto" w:fill="FFFFFF"/>
        </w:rPr>
        <w:t xml:space="preserve">A. K. </w:t>
      </w:r>
      <w:r w:rsidRPr="00C35559">
        <w:rPr>
          <w:shd w:val="clear" w:color="auto" w:fill="FFFFFF"/>
        </w:rPr>
        <w:t xml:space="preserve">Kirtiş and </w:t>
      </w:r>
      <w:r w:rsidR="00EE0FCB" w:rsidRPr="00C35559">
        <w:rPr>
          <w:shd w:val="clear" w:color="auto" w:fill="FFFFFF"/>
        </w:rPr>
        <w:t xml:space="preserve">F. </w:t>
      </w:r>
      <w:r w:rsidRPr="00C35559">
        <w:rPr>
          <w:shd w:val="clear" w:color="auto" w:fill="FFFFFF"/>
        </w:rPr>
        <w:t>Karahan, To be or not to be in social media arena as the most cost-efficient marketing strategy after the global recession. </w:t>
      </w:r>
      <w:r w:rsidRPr="00C35559">
        <w:rPr>
          <w:i/>
          <w:iCs/>
          <w:shd w:val="clear" w:color="auto" w:fill="FFFFFF"/>
        </w:rPr>
        <w:t>Procedia-Social and Behavioral Sciences</w:t>
      </w:r>
      <w:r w:rsidRPr="00C35559">
        <w:rPr>
          <w:shd w:val="clear" w:color="auto" w:fill="FFFFFF"/>
        </w:rPr>
        <w:t>, </w:t>
      </w:r>
      <w:r w:rsidRPr="00C35559">
        <w:rPr>
          <w:iCs/>
          <w:shd w:val="clear" w:color="auto" w:fill="FFFFFF"/>
        </w:rPr>
        <w:t>24</w:t>
      </w:r>
      <w:r w:rsidRPr="00C35559">
        <w:rPr>
          <w:shd w:val="clear" w:color="auto" w:fill="FFFFFF"/>
        </w:rPr>
        <w:t>, 260-268</w:t>
      </w:r>
      <w:r w:rsidR="00EE0FCB" w:rsidRPr="00C35559">
        <w:rPr>
          <w:shd w:val="clear" w:color="auto" w:fill="FFFFFF"/>
        </w:rPr>
        <w:t>, 2011.</w:t>
      </w:r>
    </w:p>
    <w:p w14:paraId="16C129D7" w14:textId="77777777" w:rsidR="008351FC" w:rsidRDefault="008351FC">
      <w:pPr>
        <w:widowControl/>
        <w:rPr>
          <w:shd w:val="clear" w:color="auto" w:fill="FFFFFF"/>
        </w:rPr>
      </w:pPr>
      <w:r>
        <w:rPr>
          <w:shd w:val="clear" w:color="auto" w:fill="FFFFFF"/>
        </w:rPr>
        <w:br w:type="page"/>
      </w:r>
    </w:p>
    <w:p w14:paraId="0292D529" w14:textId="77777777" w:rsidR="00B26CD1" w:rsidRPr="00402558" w:rsidRDefault="00B26CD1" w:rsidP="0021151C">
      <w:pPr>
        <w:adjustRightInd w:val="0"/>
        <w:snapToGrid w:val="0"/>
        <w:ind w:left="480" w:hangingChars="200" w:hanging="480"/>
        <w:jc w:val="both"/>
        <w:rPr>
          <w:shd w:val="clear" w:color="auto" w:fill="FFFFFF"/>
        </w:rPr>
      </w:pPr>
    </w:p>
    <w:sectPr w:rsidR="00B26CD1" w:rsidRPr="00402558" w:rsidSect="00CF49C8">
      <w:headerReference w:type="even" r:id="rId15"/>
      <w:headerReference w:type="default" r:id="rId16"/>
      <w:headerReference w:type="first" r:id="rId17"/>
      <w:pgSz w:w="10773" w:h="14742" w:code="9"/>
      <w:pgMar w:top="1440" w:right="1800" w:bottom="1440" w:left="1800" w:header="567" w:footer="567" w:gutter="0"/>
      <w:pgNumType w:chapStyle="1"/>
      <w:cols w:space="425"/>
      <w:titlePg/>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0EE852" w14:textId="77777777" w:rsidR="00FA27F0" w:rsidRDefault="00FA27F0">
      <w:r>
        <w:separator/>
      </w:r>
    </w:p>
  </w:endnote>
  <w:endnote w:type="continuationSeparator" w:id="0">
    <w:p w14:paraId="5AFFD003" w14:textId="77777777" w:rsidR="00FA27F0" w:rsidRDefault="00FA27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rial Unicode MS">
    <w:altName w:val="Malgun Gothic Semilight"/>
    <w:panose1 w:val="020B0604020202020204"/>
    <w:charset w:val="88"/>
    <w:family w:val="swiss"/>
    <w:pitch w:val="variable"/>
    <w:sig w:usb0="00000000" w:usb1="E9DFFFFF" w:usb2="0000003F" w:usb3="00000000" w:csb0="003F01FF" w:csb1="00000000"/>
  </w:font>
  <w:font w:name="MS Mincho">
    <w:altName w:val="Yu Gothic UI"/>
    <w:panose1 w:val="02020609040205080304"/>
    <w:charset w:val="80"/>
    <w:family w:val="roman"/>
    <w:notTrueType/>
    <w:pitch w:val="fixed"/>
    <w:sig w:usb0="00000000" w:usb1="08070000" w:usb2="00000010" w:usb3="00000000" w:csb0="00020000" w:csb1="00000000"/>
  </w:font>
  <w:font w:name="Times">
    <w:panose1 w:val="020206030504050203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174333" w14:textId="77777777" w:rsidR="00FA27F0" w:rsidRDefault="00FA27F0">
      <w:r>
        <w:separator/>
      </w:r>
    </w:p>
  </w:footnote>
  <w:footnote w:type="continuationSeparator" w:id="0">
    <w:p w14:paraId="1DBE6902" w14:textId="77777777" w:rsidR="00FA27F0" w:rsidRDefault="00FA27F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A57000" w14:textId="0893D1D8" w:rsidR="00C35559" w:rsidRDefault="00C35559" w:rsidP="00935917">
    <w:pPr>
      <w:pStyle w:val="a9"/>
      <w:wordWrap w:val="0"/>
      <w:jc w:val="right"/>
    </w:pPr>
    <w:r>
      <w:rPr>
        <w:rStyle w:val="ab"/>
      </w:rPr>
      <w:fldChar w:fldCharType="begin"/>
    </w:r>
    <w:r>
      <w:rPr>
        <w:rStyle w:val="ab"/>
      </w:rPr>
      <w:instrText xml:space="preserve"> PAGE </w:instrText>
    </w:r>
    <w:r>
      <w:rPr>
        <w:rStyle w:val="ab"/>
      </w:rPr>
      <w:fldChar w:fldCharType="separate"/>
    </w:r>
    <w:r w:rsidR="00EF3062">
      <w:rPr>
        <w:rStyle w:val="ab"/>
        <w:noProof/>
      </w:rPr>
      <w:t>52</w:t>
    </w:r>
    <w:r>
      <w:rPr>
        <w:rStyle w:val="ab"/>
      </w:rPr>
      <w:fldChar w:fldCharType="end"/>
    </w:r>
    <w:r>
      <w:rPr>
        <w:rStyle w:val="ab"/>
        <w:rFonts w:hint="eastAsia"/>
      </w:rPr>
      <w:t xml:space="preserve">           </w:t>
    </w:r>
    <w:r>
      <w:rPr>
        <w:rStyle w:val="ab"/>
        <w:rFonts w:hint="eastAsia"/>
      </w:rPr>
      <w:tab/>
      <w:t xml:space="preserve">  </w:t>
    </w:r>
    <w:r w:rsidR="00583874">
      <w:rPr>
        <w:rStyle w:val="ab"/>
        <w:rFonts w:hint="eastAsia"/>
      </w:rPr>
      <w:t xml:space="preserve">      </w:t>
    </w:r>
    <w:r w:rsidR="0021151C">
      <w:rPr>
        <w:rStyle w:val="ab"/>
        <w:rFonts w:hint="eastAsia"/>
      </w:rPr>
      <w:t xml:space="preserve"> </w:t>
    </w:r>
    <w:r>
      <w:rPr>
        <w:rStyle w:val="ab"/>
        <w:rFonts w:hint="eastAsia"/>
      </w:rPr>
      <w:t xml:space="preserve">   </w:t>
    </w:r>
    <w:r>
      <w:rPr>
        <w:rFonts w:hint="eastAsia"/>
        <w:i/>
        <w:iCs/>
      </w:rPr>
      <w:t>International Journal of Electronic Commerce Studies</w:t>
    </w:r>
  </w:p>
</w:hdr>
</file>

<file path=word/header1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580E24" w14:textId="48213D00" w:rsidR="00CF49C8" w:rsidRPr="00CF49C8" w:rsidRDefault="00CF49C8" w:rsidP="00CF49C8">
    <w:pPr>
      <w:pStyle w:val="a9"/>
      <w:wordWrap w:val="0"/>
      <w:jc w:val="right"/>
    </w:pPr>
    <w:r>
      <w:rPr>
        <w:rStyle w:val="ab"/>
      </w:rPr>
      <w:fldChar w:fldCharType="begin"/>
    </w:r>
    <w:r>
      <w:rPr>
        <w:rStyle w:val="ab"/>
      </w:rPr>
      <w:instrText xml:space="preserve"> PAGE </w:instrText>
    </w:r>
    <w:r>
      <w:rPr>
        <w:rStyle w:val="ab"/>
      </w:rPr>
      <w:fldChar w:fldCharType="separate"/>
    </w:r>
    <w:r w:rsidR="00EF3062">
      <w:rPr>
        <w:rStyle w:val="ab"/>
        <w:noProof/>
      </w:rPr>
      <w:t>58</w:t>
    </w:r>
    <w:r>
      <w:rPr>
        <w:rStyle w:val="ab"/>
      </w:rPr>
      <w:fldChar w:fldCharType="end"/>
    </w:r>
    <w:r>
      <w:rPr>
        <w:rStyle w:val="ab"/>
        <w:rFonts w:hint="eastAsia"/>
      </w:rPr>
      <w:t xml:space="preserve">           </w:t>
    </w:r>
    <w:r>
      <w:rPr>
        <w:rStyle w:val="ab"/>
        <w:rFonts w:hint="eastAsia"/>
      </w:rPr>
      <w:tab/>
      <w:t xml:space="preserve">            </w:t>
    </w:r>
    <w:r>
      <w:rPr>
        <w:rFonts w:hint="eastAsia"/>
        <w:i/>
        <w:iCs/>
      </w:rPr>
      <w:t>International Journal of Electronic Commerce Studies</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006F28" w14:textId="2473AD1B" w:rsidR="00C35559" w:rsidRPr="00C35559" w:rsidRDefault="00583874" w:rsidP="00C35559">
    <w:pPr>
      <w:tabs>
        <w:tab w:val="center" w:pos="4153"/>
        <w:tab w:val="center" w:pos="4819"/>
        <w:tab w:val="left" w:pos="8222"/>
        <w:tab w:val="right" w:pos="8306"/>
        <w:tab w:val="right" w:pos="9638"/>
      </w:tabs>
      <w:snapToGrid w:val="0"/>
      <w:ind w:rightChars="35" w:right="84"/>
      <w:jc w:val="right"/>
      <w:rPr>
        <w:sz w:val="20"/>
        <w:szCs w:val="20"/>
        <w:lang w:val="it-IT"/>
      </w:rPr>
    </w:pPr>
    <w:r w:rsidRPr="00583874">
      <w:rPr>
        <w:i/>
        <w:iCs/>
        <w:sz w:val="20"/>
        <w:szCs w:val="20"/>
        <w:lang w:val="it-IT" w:eastAsia="ja-JP"/>
      </w:rPr>
      <w:t>Yun Kyung Cho and Cynthia L Sutton</w:t>
    </w:r>
    <w:r w:rsidR="00C35559" w:rsidRPr="00C35559">
      <w:rPr>
        <w:rFonts w:hint="eastAsia"/>
        <w:i/>
        <w:iCs/>
        <w:sz w:val="20"/>
        <w:szCs w:val="20"/>
        <w:lang w:val="it-IT"/>
      </w:rPr>
      <w:t xml:space="preserve">   </w:t>
    </w:r>
    <w:r w:rsidR="00C35559" w:rsidRPr="00C35559">
      <w:rPr>
        <w:iCs/>
        <w:sz w:val="20"/>
        <w:szCs w:val="20"/>
        <w:lang w:val="it-IT" w:eastAsia="ja-JP"/>
      </w:rPr>
      <w:fldChar w:fldCharType="begin"/>
    </w:r>
    <w:r w:rsidR="00C35559" w:rsidRPr="00C35559">
      <w:rPr>
        <w:iCs/>
        <w:sz w:val="20"/>
        <w:szCs w:val="20"/>
        <w:lang w:val="it-IT" w:eastAsia="ja-JP"/>
      </w:rPr>
      <w:instrText>PAGE   \* MERGEFORMAT</w:instrText>
    </w:r>
    <w:r w:rsidR="00C35559" w:rsidRPr="00C35559">
      <w:rPr>
        <w:iCs/>
        <w:sz w:val="20"/>
        <w:szCs w:val="20"/>
        <w:lang w:val="it-IT" w:eastAsia="ja-JP"/>
      </w:rPr>
      <w:fldChar w:fldCharType="separate"/>
    </w:r>
    <w:r w:rsidR="00EF3062" w:rsidRPr="00EF3062">
      <w:rPr>
        <w:iCs/>
        <w:noProof/>
        <w:sz w:val="20"/>
        <w:szCs w:val="20"/>
        <w:lang w:eastAsia="ja-JP"/>
      </w:rPr>
      <w:t>51</w:t>
    </w:r>
    <w:r w:rsidR="00C35559" w:rsidRPr="00C35559">
      <w:rPr>
        <w:iCs/>
        <w:sz w:val="20"/>
        <w:szCs w:val="20"/>
        <w:lang w:val="it-IT" w:eastAsia="ja-JP"/>
      </w:rPr>
      <w:fldChar w:fldCharType="end"/>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4139" w:type="dxa"/>
      <w:jc w:val="right"/>
      <w:tblBorders>
        <w:top w:val="thinThickSmallGap" w:sz="24" w:space="0" w:color="auto"/>
        <w:bottom w:val="thickThinSmallGap" w:sz="24" w:space="0" w:color="auto"/>
        <w:insideH w:val="single" w:sz="4" w:space="0" w:color="auto"/>
        <w:insideV w:val="single" w:sz="4" w:space="0" w:color="auto"/>
      </w:tblBorders>
      <w:tblLook w:val="01E0" w:firstRow="1" w:lastRow="1" w:firstColumn="1" w:lastColumn="1" w:noHBand="0" w:noVBand="0"/>
    </w:tblPr>
    <w:tblGrid>
      <w:gridCol w:w="4139"/>
    </w:tblGrid>
    <w:tr w:rsidR="00C35559" w:rsidRPr="00C35559" w14:paraId="7A5CFCB2" w14:textId="77777777" w:rsidTr="00C35559">
      <w:trPr>
        <w:jc w:val="right"/>
      </w:trPr>
      <w:tc>
        <w:tcPr>
          <w:tcW w:w="4139" w:type="dxa"/>
          <w:vAlign w:val="center"/>
        </w:tcPr>
        <w:p w14:paraId="099E0FF6" w14:textId="77777777" w:rsidR="00C35559" w:rsidRPr="00C35559" w:rsidRDefault="00C35559" w:rsidP="00C35559">
          <w:pPr>
            <w:widowControl/>
            <w:suppressAutoHyphens/>
            <w:autoSpaceDE w:val="0"/>
            <w:autoSpaceDN w:val="0"/>
            <w:adjustRightInd w:val="0"/>
            <w:spacing w:line="0" w:lineRule="atLeast"/>
            <w:rPr>
              <w:kern w:val="0"/>
              <w:sz w:val="18"/>
              <w:szCs w:val="20"/>
              <w:lang w:eastAsia="ar-SA"/>
            </w:rPr>
          </w:pPr>
          <w:r w:rsidRPr="00C35559">
            <w:rPr>
              <w:kern w:val="0"/>
              <w:sz w:val="18"/>
              <w:szCs w:val="20"/>
              <w:lang w:eastAsia="ar-SA"/>
            </w:rPr>
            <w:t>International Journal of Electronic</w:t>
          </w:r>
          <w:r w:rsidRPr="00C35559">
            <w:rPr>
              <w:rFonts w:hint="eastAsia"/>
              <w:kern w:val="0"/>
              <w:sz w:val="18"/>
              <w:szCs w:val="20"/>
              <w:lang w:eastAsia="ar-SA"/>
            </w:rPr>
            <w:t xml:space="preserve"> </w:t>
          </w:r>
          <w:r w:rsidRPr="00C35559">
            <w:rPr>
              <w:kern w:val="0"/>
              <w:sz w:val="18"/>
              <w:szCs w:val="20"/>
              <w:lang w:eastAsia="ar-SA"/>
            </w:rPr>
            <w:t>Commerce Studies</w:t>
          </w:r>
        </w:p>
        <w:p w14:paraId="0FD6FAC8" w14:textId="41F37FE2" w:rsidR="00C35559" w:rsidRPr="00C35559" w:rsidRDefault="00C35559" w:rsidP="00C35559">
          <w:pPr>
            <w:widowControl/>
            <w:suppressAutoHyphens/>
            <w:autoSpaceDE w:val="0"/>
            <w:autoSpaceDN w:val="0"/>
            <w:adjustRightInd w:val="0"/>
            <w:spacing w:line="0" w:lineRule="atLeast"/>
            <w:rPr>
              <w:kern w:val="0"/>
              <w:sz w:val="18"/>
              <w:szCs w:val="20"/>
            </w:rPr>
          </w:pPr>
          <w:r w:rsidRPr="00C35559">
            <w:rPr>
              <w:kern w:val="0"/>
              <w:sz w:val="18"/>
              <w:szCs w:val="20"/>
              <w:lang w:eastAsia="ar-SA"/>
            </w:rPr>
            <w:t>Vol.</w:t>
          </w:r>
          <w:r w:rsidR="008351FC">
            <w:rPr>
              <w:kern w:val="0"/>
              <w:sz w:val="18"/>
              <w:szCs w:val="20"/>
            </w:rPr>
            <w:t>12</w:t>
          </w:r>
          <w:r w:rsidRPr="00C35559">
            <w:rPr>
              <w:kern w:val="0"/>
              <w:sz w:val="18"/>
              <w:szCs w:val="20"/>
              <w:lang w:eastAsia="ar-SA"/>
            </w:rPr>
            <w:t>, No.</w:t>
          </w:r>
          <w:r w:rsidR="008351FC">
            <w:rPr>
              <w:kern w:val="0"/>
              <w:sz w:val="18"/>
              <w:szCs w:val="20"/>
            </w:rPr>
            <w:t>1</w:t>
          </w:r>
          <w:r w:rsidRPr="00C35559">
            <w:rPr>
              <w:kern w:val="0"/>
              <w:sz w:val="18"/>
              <w:szCs w:val="20"/>
              <w:lang w:eastAsia="ar-SA"/>
            </w:rPr>
            <w:t>, pp.</w:t>
          </w:r>
          <w:r w:rsidR="008351FC">
            <w:rPr>
              <w:kern w:val="0"/>
              <w:sz w:val="18"/>
              <w:szCs w:val="20"/>
            </w:rPr>
            <w:t>43</w:t>
          </w:r>
          <w:r w:rsidRPr="00C35559">
            <w:rPr>
              <w:kern w:val="0"/>
              <w:sz w:val="18"/>
              <w:szCs w:val="20"/>
              <w:lang w:eastAsia="ar-SA"/>
            </w:rPr>
            <w:t>-</w:t>
          </w:r>
          <w:r w:rsidR="008351FC">
            <w:rPr>
              <w:kern w:val="0"/>
              <w:sz w:val="18"/>
              <w:szCs w:val="20"/>
            </w:rPr>
            <w:t>64</w:t>
          </w:r>
          <w:r w:rsidRPr="00C35559">
            <w:rPr>
              <w:kern w:val="0"/>
              <w:sz w:val="18"/>
              <w:szCs w:val="20"/>
              <w:lang w:eastAsia="ar-SA"/>
            </w:rPr>
            <w:t xml:space="preserve">, </w:t>
          </w:r>
          <w:r w:rsidR="008351FC">
            <w:rPr>
              <w:kern w:val="0"/>
              <w:sz w:val="18"/>
              <w:szCs w:val="20"/>
              <w:lang w:eastAsia="ar-SA"/>
            </w:rPr>
            <w:t>2021</w:t>
          </w:r>
        </w:p>
        <w:p w14:paraId="455F76CA" w14:textId="46363DC8" w:rsidR="00C35559" w:rsidRPr="00C35559" w:rsidRDefault="00C35559" w:rsidP="008351FC">
          <w:pPr>
            <w:widowControl/>
            <w:suppressAutoHyphens/>
            <w:autoSpaceDE w:val="0"/>
            <w:autoSpaceDN w:val="0"/>
            <w:adjustRightInd w:val="0"/>
            <w:spacing w:line="0" w:lineRule="atLeast"/>
            <w:rPr>
              <w:sz w:val="18"/>
              <w:szCs w:val="16"/>
            </w:rPr>
          </w:pPr>
          <w:r w:rsidRPr="00C35559">
            <w:rPr>
              <w:rFonts w:hint="eastAsia"/>
              <w:kern w:val="0"/>
              <w:sz w:val="18"/>
              <w:szCs w:val="20"/>
              <w:lang w:eastAsia="ar-SA"/>
            </w:rPr>
            <w:t xml:space="preserve">doi: </w:t>
          </w:r>
          <w:r w:rsidRPr="00C35559">
            <w:rPr>
              <w:kern w:val="0"/>
              <w:sz w:val="18"/>
              <w:szCs w:val="20"/>
              <w:lang w:eastAsia="ar-SA"/>
            </w:rPr>
            <w:t>10.7903/ijecs.</w:t>
          </w:r>
          <w:r w:rsidR="008351FC">
            <w:rPr>
              <w:kern w:val="0"/>
              <w:sz w:val="18"/>
              <w:szCs w:val="20"/>
            </w:rPr>
            <w:t>1877</w:t>
          </w:r>
        </w:p>
      </w:tc>
    </w:tr>
  </w:tbl>
  <w:p w14:paraId="13ADC7D9" w14:textId="77777777" w:rsidR="00C35559" w:rsidRDefault="00C35559">
    <w:pPr>
      <w:pStyle w:val="a9"/>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65B4E2" w14:textId="61AD21B8" w:rsidR="00CF49C8" w:rsidRPr="00CF49C8" w:rsidRDefault="00CF49C8" w:rsidP="00CF49C8">
    <w:pPr>
      <w:pStyle w:val="a9"/>
      <w:wordWrap w:val="0"/>
      <w:jc w:val="right"/>
    </w:pPr>
    <w:r>
      <w:rPr>
        <w:rStyle w:val="ab"/>
      </w:rPr>
      <w:fldChar w:fldCharType="begin"/>
    </w:r>
    <w:r>
      <w:rPr>
        <w:rStyle w:val="ab"/>
      </w:rPr>
      <w:instrText xml:space="preserve"> PAGE </w:instrText>
    </w:r>
    <w:r>
      <w:rPr>
        <w:rStyle w:val="ab"/>
      </w:rPr>
      <w:fldChar w:fldCharType="separate"/>
    </w:r>
    <w:r w:rsidR="00EF3062">
      <w:rPr>
        <w:rStyle w:val="ab"/>
        <w:noProof/>
      </w:rPr>
      <w:t>56</w:t>
    </w:r>
    <w:r>
      <w:rPr>
        <w:rStyle w:val="ab"/>
      </w:rPr>
      <w:fldChar w:fldCharType="end"/>
    </w:r>
    <w:r>
      <w:rPr>
        <w:rStyle w:val="ab"/>
        <w:rFonts w:hint="eastAsia"/>
      </w:rPr>
      <w:t xml:space="preserve">           </w:t>
    </w:r>
    <w:r>
      <w:rPr>
        <w:rStyle w:val="ab"/>
        <w:rFonts w:hint="eastAsia"/>
      </w:rPr>
      <w:tab/>
      <w:t xml:space="preserve">            </w:t>
    </w:r>
    <w:r>
      <w:rPr>
        <w:rFonts w:hint="eastAsia"/>
        <w:i/>
        <w:iCs/>
      </w:rPr>
      <w:t>International Journal of Electronic Commerce Studies</w: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2D79D2" w14:textId="28CCEA55" w:rsidR="00CF49C8" w:rsidRPr="00C35559" w:rsidRDefault="00CF49C8" w:rsidP="00CF49C8">
    <w:pPr>
      <w:tabs>
        <w:tab w:val="center" w:pos="4153"/>
        <w:tab w:val="center" w:pos="4819"/>
        <w:tab w:val="left" w:pos="8222"/>
        <w:tab w:val="right" w:pos="8306"/>
        <w:tab w:val="right" w:pos="9638"/>
      </w:tabs>
      <w:snapToGrid w:val="0"/>
      <w:ind w:rightChars="35" w:right="84"/>
      <w:jc w:val="right"/>
      <w:rPr>
        <w:sz w:val="20"/>
        <w:szCs w:val="20"/>
        <w:lang w:val="it-IT"/>
      </w:rPr>
    </w:pPr>
    <w:r w:rsidRPr="00583874">
      <w:rPr>
        <w:i/>
        <w:iCs/>
        <w:sz w:val="20"/>
        <w:szCs w:val="20"/>
        <w:lang w:val="it-IT" w:eastAsia="ja-JP"/>
      </w:rPr>
      <w:t>Yun Kyung Cho and Cynthia L Sutton</w:t>
    </w:r>
    <w:r w:rsidRPr="00C35559">
      <w:rPr>
        <w:rFonts w:hint="eastAsia"/>
        <w:i/>
        <w:iCs/>
        <w:sz w:val="20"/>
        <w:szCs w:val="20"/>
        <w:lang w:val="it-IT"/>
      </w:rPr>
      <w:t xml:space="preserve">   </w:t>
    </w:r>
    <w:r w:rsidRPr="00C35559">
      <w:rPr>
        <w:iCs/>
        <w:sz w:val="20"/>
        <w:szCs w:val="20"/>
        <w:lang w:val="it-IT" w:eastAsia="ja-JP"/>
      </w:rPr>
      <w:fldChar w:fldCharType="begin"/>
    </w:r>
    <w:r w:rsidRPr="00C35559">
      <w:rPr>
        <w:iCs/>
        <w:sz w:val="20"/>
        <w:szCs w:val="20"/>
        <w:lang w:val="it-IT" w:eastAsia="ja-JP"/>
      </w:rPr>
      <w:instrText>PAGE   \* MERGEFORMAT</w:instrText>
    </w:r>
    <w:r w:rsidRPr="00C35559">
      <w:rPr>
        <w:iCs/>
        <w:sz w:val="20"/>
        <w:szCs w:val="20"/>
        <w:lang w:val="it-IT" w:eastAsia="ja-JP"/>
      </w:rPr>
      <w:fldChar w:fldCharType="separate"/>
    </w:r>
    <w:r w:rsidR="00EF3062" w:rsidRPr="00EF3062">
      <w:rPr>
        <w:iCs/>
        <w:noProof/>
        <w:sz w:val="20"/>
        <w:szCs w:val="20"/>
        <w:lang w:eastAsia="ja-JP"/>
      </w:rPr>
      <w:t>57</w:t>
    </w:r>
    <w:r w:rsidRPr="00C35559">
      <w:rPr>
        <w:iCs/>
        <w:sz w:val="20"/>
        <w:szCs w:val="20"/>
        <w:lang w:val="it-IT" w:eastAsia="ja-JP"/>
      </w:rPr>
      <w:fldChar w:fldCharType="end"/>
    </w:r>
  </w:p>
  <w:p w14:paraId="2600BCBC" w14:textId="77777777" w:rsidR="00CF49C8" w:rsidRPr="00CF49C8" w:rsidRDefault="00CF49C8" w:rsidP="00CF49C8">
    <w:pPr>
      <w:pStyle w:val="a9"/>
      <w:rPr>
        <w:lang w:val="it-IT"/>
      </w:rPr>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54177034"/>
      <w:docPartObj>
        <w:docPartGallery w:val="Page Numbers (Top of Page)"/>
        <w:docPartUnique/>
      </w:docPartObj>
    </w:sdtPr>
    <w:sdtEndPr>
      <w:rPr>
        <w:noProof/>
      </w:rPr>
    </w:sdtEndPr>
    <w:sdtContent>
      <w:p w14:paraId="34D55F0B" w14:textId="5D5EF574" w:rsidR="00CF49C8" w:rsidRDefault="00CF49C8" w:rsidP="00583874">
        <w:pPr>
          <w:pStyle w:val="a9"/>
          <w:wordWrap w:val="0"/>
          <w:jc w:val="right"/>
        </w:pPr>
        <w:r>
          <w:rPr>
            <w:rStyle w:val="ab"/>
          </w:rPr>
          <w:fldChar w:fldCharType="begin"/>
        </w:r>
        <w:r>
          <w:rPr>
            <w:rStyle w:val="ab"/>
          </w:rPr>
          <w:instrText xml:space="preserve"> PAGE </w:instrText>
        </w:r>
        <w:r>
          <w:rPr>
            <w:rStyle w:val="ab"/>
          </w:rPr>
          <w:fldChar w:fldCharType="separate"/>
        </w:r>
        <w:r w:rsidR="00EF3062">
          <w:rPr>
            <w:rStyle w:val="ab"/>
            <w:noProof/>
          </w:rPr>
          <w:t>54</w:t>
        </w:r>
        <w:r>
          <w:rPr>
            <w:rStyle w:val="ab"/>
          </w:rPr>
          <w:fldChar w:fldCharType="end"/>
        </w:r>
        <w:r>
          <w:rPr>
            <w:rStyle w:val="ab"/>
            <w:rFonts w:hint="eastAsia"/>
          </w:rPr>
          <w:t xml:space="preserve">                                                   </w:t>
        </w:r>
        <w:r>
          <w:rPr>
            <w:rStyle w:val="ab"/>
            <w:rFonts w:hint="eastAsia"/>
          </w:rPr>
          <w:tab/>
          <w:t xml:space="preserve">            </w:t>
        </w:r>
        <w:r>
          <w:rPr>
            <w:rFonts w:hint="eastAsia"/>
            <w:i/>
            <w:iCs/>
          </w:rPr>
          <w:t>International Journal of Electronic Commerce Studies</w:t>
        </w:r>
      </w:p>
    </w:sdtContent>
  </w:sdt>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4139" w:type="dxa"/>
      <w:jc w:val="right"/>
      <w:tblBorders>
        <w:top w:val="thinThickSmallGap" w:sz="24" w:space="0" w:color="auto"/>
        <w:bottom w:val="thickThinSmallGap" w:sz="24" w:space="0" w:color="auto"/>
        <w:insideH w:val="single" w:sz="4" w:space="0" w:color="auto"/>
        <w:insideV w:val="single" w:sz="4" w:space="0" w:color="auto"/>
      </w:tblBorders>
      <w:tblLook w:val="01E0" w:firstRow="1" w:lastRow="1" w:firstColumn="1" w:lastColumn="1" w:noHBand="0" w:noVBand="0"/>
    </w:tblPr>
    <w:tblGrid>
      <w:gridCol w:w="4139"/>
    </w:tblGrid>
    <w:tr w:rsidR="00045FA0" w:rsidRPr="00C35559" w14:paraId="6E57B72B" w14:textId="77777777" w:rsidTr="00C35559">
      <w:trPr>
        <w:jc w:val="right"/>
      </w:trPr>
      <w:tc>
        <w:tcPr>
          <w:tcW w:w="4139" w:type="dxa"/>
          <w:vAlign w:val="center"/>
        </w:tcPr>
        <w:p w14:paraId="57BECEA5" w14:textId="77777777" w:rsidR="00045FA0" w:rsidRPr="00C35559" w:rsidRDefault="00045FA0" w:rsidP="00C35559">
          <w:pPr>
            <w:widowControl/>
            <w:suppressAutoHyphens/>
            <w:autoSpaceDE w:val="0"/>
            <w:autoSpaceDN w:val="0"/>
            <w:adjustRightInd w:val="0"/>
            <w:spacing w:line="0" w:lineRule="atLeast"/>
            <w:rPr>
              <w:kern w:val="0"/>
              <w:sz w:val="18"/>
              <w:szCs w:val="20"/>
              <w:lang w:eastAsia="ar-SA"/>
            </w:rPr>
          </w:pPr>
          <w:r w:rsidRPr="00C35559">
            <w:rPr>
              <w:kern w:val="0"/>
              <w:sz w:val="18"/>
              <w:szCs w:val="20"/>
              <w:lang w:eastAsia="ar-SA"/>
            </w:rPr>
            <w:t>International Journal of Electronic</w:t>
          </w:r>
          <w:r w:rsidRPr="00C35559">
            <w:rPr>
              <w:rFonts w:hint="eastAsia"/>
              <w:kern w:val="0"/>
              <w:sz w:val="18"/>
              <w:szCs w:val="20"/>
              <w:lang w:eastAsia="ar-SA"/>
            </w:rPr>
            <w:t xml:space="preserve"> </w:t>
          </w:r>
          <w:r w:rsidRPr="00C35559">
            <w:rPr>
              <w:kern w:val="0"/>
              <w:sz w:val="18"/>
              <w:szCs w:val="20"/>
              <w:lang w:eastAsia="ar-SA"/>
            </w:rPr>
            <w:t>Commerce Studies</w:t>
          </w:r>
        </w:p>
        <w:p w14:paraId="4E0A87C0" w14:textId="77777777" w:rsidR="00045FA0" w:rsidRPr="00C35559" w:rsidRDefault="00045FA0" w:rsidP="00C35559">
          <w:pPr>
            <w:widowControl/>
            <w:suppressAutoHyphens/>
            <w:autoSpaceDE w:val="0"/>
            <w:autoSpaceDN w:val="0"/>
            <w:adjustRightInd w:val="0"/>
            <w:spacing w:line="0" w:lineRule="atLeast"/>
            <w:rPr>
              <w:kern w:val="0"/>
              <w:sz w:val="18"/>
              <w:szCs w:val="20"/>
            </w:rPr>
          </w:pPr>
          <w:r w:rsidRPr="00C35559">
            <w:rPr>
              <w:kern w:val="0"/>
              <w:sz w:val="18"/>
              <w:szCs w:val="20"/>
              <w:lang w:eastAsia="ar-SA"/>
            </w:rPr>
            <w:t>Vol.</w:t>
          </w:r>
          <w:r>
            <w:rPr>
              <w:kern w:val="0"/>
              <w:sz w:val="18"/>
              <w:szCs w:val="20"/>
            </w:rPr>
            <w:t>12</w:t>
          </w:r>
          <w:r w:rsidRPr="00C35559">
            <w:rPr>
              <w:kern w:val="0"/>
              <w:sz w:val="18"/>
              <w:szCs w:val="20"/>
              <w:lang w:eastAsia="ar-SA"/>
            </w:rPr>
            <w:t>, No.</w:t>
          </w:r>
          <w:r>
            <w:rPr>
              <w:kern w:val="0"/>
              <w:sz w:val="18"/>
              <w:szCs w:val="20"/>
            </w:rPr>
            <w:t>1</w:t>
          </w:r>
          <w:r w:rsidRPr="00C35559">
            <w:rPr>
              <w:kern w:val="0"/>
              <w:sz w:val="18"/>
              <w:szCs w:val="20"/>
              <w:lang w:eastAsia="ar-SA"/>
            </w:rPr>
            <w:t>, pp.</w:t>
          </w:r>
          <w:r>
            <w:rPr>
              <w:kern w:val="0"/>
              <w:sz w:val="18"/>
              <w:szCs w:val="20"/>
            </w:rPr>
            <w:t>43</w:t>
          </w:r>
          <w:r w:rsidRPr="00C35559">
            <w:rPr>
              <w:kern w:val="0"/>
              <w:sz w:val="18"/>
              <w:szCs w:val="20"/>
              <w:lang w:eastAsia="ar-SA"/>
            </w:rPr>
            <w:t>-</w:t>
          </w:r>
          <w:r>
            <w:rPr>
              <w:kern w:val="0"/>
              <w:sz w:val="18"/>
              <w:szCs w:val="20"/>
            </w:rPr>
            <w:t>64</w:t>
          </w:r>
          <w:r w:rsidRPr="00C35559">
            <w:rPr>
              <w:kern w:val="0"/>
              <w:sz w:val="18"/>
              <w:szCs w:val="20"/>
              <w:lang w:eastAsia="ar-SA"/>
            </w:rPr>
            <w:t xml:space="preserve">, </w:t>
          </w:r>
          <w:r>
            <w:rPr>
              <w:kern w:val="0"/>
              <w:sz w:val="18"/>
              <w:szCs w:val="20"/>
              <w:lang w:eastAsia="ar-SA"/>
            </w:rPr>
            <w:t>2021</w:t>
          </w:r>
        </w:p>
        <w:p w14:paraId="0506BB9A" w14:textId="77777777" w:rsidR="00045FA0" w:rsidRPr="00C35559" w:rsidRDefault="00045FA0" w:rsidP="008351FC">
          <w:pPr>
            <w:widowControl/>
            <w:suppressAutoHyphens/>
            <w:autoSpaceDE w:val="0"/>
            <w:autoSpaceDN w:val="0"/>
            <w:adjustRightInd w:val="0"/>
            <w:spacing w:line="0" w:lineRule="atLeast"/>
            <w:rPr>
              <w:sz w:val="18"/>
              <w:szCs w:val="16"/>
            </w:rPr>
          </w:pPr>
          <w:r w:rsidRPr="00C35559">
            <w:rPr>
              <w:rFonts w:hint="eastAsia"/>
              <w:kern w:val="0"/>
              <w:sz w:val="18"/>
              <w:szCs w:val="20"/>
              <w:lang w:eastAsia="ar-SA"/>
            </w:rPr>
            <w:t xml:space="preserve">doi: </w:t>
          </w:r>
          <w:r w:rsidRPr="00C35559">
            <w:rPr>
              <w:kern w:val="0"/>
              <w:sz w:val="18"/>
              <w:szCs w:val="20"/>
              <w:lang w:eastAsia="ar-SA"/>
            </w:rPr>
            <w:t>10.7903/ijecs.</w:t>
          </w:r>
          <w:r>
            <w:rPr>
              <w:kern w:val="0"/>
              <w:sz w:val="18"/>
              <w:szCs w:val="20"/>
            </w:rPr>
            <w:t>1877</w:t>
          </w:r>
        </w:p>
      </w:tc>
    </w:tr>
  </w:tbl>
  <w:p w14:paraId="361ADD9D" w14:textId="77777777" w:rsidR="00045FA0" w:rsidRDefault="00045FA0">
    <w:pPr>
      <w:pStyle w:val="a9"/>
    </w:pP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D6575E" w14:textId="4A0ABA87" w:rsidR="00C35559" w:rsidRDefault="00C35559" w:rsidP="00935917">
    <w:pPr>
      <w:pStyle w:val="a9"/>
      <w:wordWrap w:val="0"/>
      <w:jc w:val="right"/>
    </w:pPr>
    <w:r>
      <w:rPr>
        <w:rStyle w:val="ab"/>
      </w:rPr>
      <w:fldChar w:fldCharType="begin"/>
    </w:r>
    <w:r>
      <w:rPr>
        <w:rStyle w:val="ab"/>
      </w:rPr>
      <w:instrText xml:space="preserve"> PAGE </w:instrText>
    </w:r>
    <w:r>
      <w:rPr>
        <w:rStyle w:val="ab"/>
      </w:rPr>
      <w:fldChar w:fldCharType="separate"/>
    </w:r>
    <w:r w:rsidR="00EF3062">
      <w:rPr>
        <w:rStyle w:val="ab"/>
        <w:noProof/>
      </w:rPr>
      <w:t>64</w:t>
    </w:r>
    <w:r>
      <w:rPr>
        <w:rStyle w:val="ab"/>
      </w:rPr>
      <w:fldChar w:fldCharType="end"/>
    </w:r>
    <w:r>
      <w:rPr>
        <w:rStyle w:val="ab"/>
        <w:rFonts w:hint="eastAsia"/>
      </w:rPr>
      <w:t xml:space="preserve">           </w:t>
    </w:r>
    <w:r>
      <w:rPr>
        <w:rStyle w:val="ab"/>
        <w:rFonts w:hint="eastAsia"/>
      </w:rPr>
      <w:tab/>
      <w:t xml:space="preserve">            </w:t>
    </w:r>
    <w:r>
      <w:rPr>
        <w:rFonts w:hint="eastAsia"/>
        <w:i/>
        <w:iCs/>
      </w:rPr>
      <w:t>International Journal of Electronic Commerce Studies</w:t>
    </w:r>
  </w:p>
</w:hdr>
</file>

<file path=word/header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C215C0" w14:textId="7CFD95AE" w:rsidR="00C35559" w:rsidRPr="00583874" w:rsidRDefault="00583874" w:rsidP="00583874">
    <w:pPr>
      <w:tabs>
        <w:tab w:val="center" w:pos="4153"/>
        <w:tab w:val="center" w:pos="4819"/>
        <w:tab w:val="left" w:pos="8222"/>
        <w:tab w:val="right" w:pos="8306"/>
        <w:tab w:val="right" w:pos="9638"/>
      </w:tabs>
      <w:snapToGrid w:val="0"/>
      <w:ind w:rightChars="35" w:right="84"/>
      <w:jc w:val="right"/>
      <w:rPr>
        <w:sz w:val="20"/>
        <w:szCs w:val="20"/>
        <w:lang w:val="it-IT"/>
      </w:rPr>
    </w:pPr>
    <w:r w:rsidRPr="00583874">
      <w:rPr>
        <w:i/>
        <w:iCs/>
        <w:sz w:val="20"/>
        <w:szCs w:val="20"/>
        <w:lang w:val="it-IT" w:eastAsia="ja-JP"/>
      </w:rPr>
      <w:t>Yun Kyung Cho and Cynthia L Sutton</w:t>
    </w:r>
    <w:r w:rsidRPr="00C35559">
      <w:rPr>
        <w:rFonts w:hint="eastAsia"/>
        <w:i/>
        <w:iCs/>
        <w:sz w:val="20"/>
        <w:szCs w:val="20"/>
        <w:lang w:val="it-IT"/>
      </w:rPr>
      <w:t xml:space="preserve">   </w:t>
    </w:r>
    <w:r w:rsidRPr="00C35559">
      <w:rPr>
        <w:iCs/>
        <w:sz w:val="20"/>
        <w:szCs w:val="20"/>
        <w:lang w:val="it-IT" w:eastAsia="ja-JP"/>
      </w:rPr>
      <w:fldChar w:fldCharType="begin"/>
    </w:r>
    <w:r w:rsidRPr="00C35559">
      <w:rPr>
        <w:iCs/>
        <w:sz w:val="20"/>
        <w:szCs w:val="20"/>
        <w:lang w:val="it-IT" w:eastAsia="ja-JP"/>
      </w:rPr>
      <w:instrText>PAGE   \* MERGEFORMAT</w:instrText>
    </w:r>
    <w:r w:rsidRPr="00C35559">
      <w:rPr>
        <w:iCs/>
        <w:sz w:val="20"/>
        <w:szCs w:val="20"/>
        <w:lang w:val="it-IT" w:eastAsia="ja-JP"/>
      </w:rPr>
      <w:fldChar w:fldCharType="separate"/>
    </w:r>
    <w:r w:rsidR="00EF3062" w:rsidRPr="00EF3062">
      <w:rPr>
        <w:iCs/>
        <w:noProof/>
        <w:sz w:val="20"/>
        <w:szCs w:val="20"/>
        <w:lang w:eastAsia="ja-JP"/>
      </w:rPr>
      <w:t>63</w:t>
    </w:r>
    <w:r w:rsidRPr="00C35559">
      <w:rPr>
        <w:iCs/>
        <w:sz w:val="20"/>
        <w:szCs w:val="20"/>
        <w:lang w:val="it-IT" w:eastAsia="ja-JP"/>
      </w:rP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487C16"/>
    <w:multiLevelType w:val="hybridMultilevel"/>
    <w:tmpl w:val="03B6BAD8"/>
    <w:lvl w:ilvl="0" w:tplc="34868426">
      <w:start w:val="530"/>
      <w:numFmt w:val="bullet"/>
      <w:lvlText w:val="-"/>
      <w:lvlJc w:val="left"/>
      <w:pPr>
        <w:ind w:left="720" w:hanging="360"/>
      </w:pPr>
      <w:rPr>
        <w:rFonts w:ascii="Century" w:eastAsia="Times New Roman" w:hAnsi="Century"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F65667D"/>
    <w:multiLevelType w:val="hybridMultilevel"/>
    <w:tmpl w:val="1930C4BE"/>
    <w:lvl w:ilvl="0" w:tplc="1276A1E2">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373A5E47"/>
    <w:multiLevelType w:val="hybridMultilevel"/>
    <w:tmpl w:val="E632AC5E"/>
    <w:lvl w:ilvl="0" w:tplc="27A42222">
      <w:start w:val="1"/>
      <w:numFmt w:val="decimal"/>
      <w:lvlText w:val="%1."/>
      <w:lvlJc w:val="left"/>
      <w:pPr>
        <w:tabs>
          <w:tab w:val="num" w:pos="360"/>
        </w:tabs>
        <w:ind w:left="360" w:hanging="360"/>
      </w:pPr>
      <w:rPr>
        <w:rFonts w:hint="default"/>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52526ABA"/>
    <w:multiLevelType w:val="hybridMultilevel"/>
    <w:tmpl w:val="03C6FFE2"/>
    <w:lvl w:ilvl="0" w:tplc="3C641FB0">
      <w:start w:val="1"/>
      <w:numFmt w:val="bullet"/>
      <w:lvlText w:val="-"/>
      <w:lvlJc w:val="left"/>
      <w:pPr>
        <w:ind w:left="720" w:hanging="360"/>
      </w:pPr>
      <w:rPr>
        <w:rFonts w:ascii="Century" w:eastAsia="Times New Roman" w:hAnsi="Century"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F0B70C0"/>
    <w:multiLevelType w:val="hybridMultilevel"/>
    <w:tmpl w:val="A47464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93B2ED5"/>
    <w:multiLevelType w:val="hybridMultilevel"/>
    <w:tmpl w:val="1526B8B6"/>
    <w:lvl w:ilvl="0" w:tplc="5A20FFB8">
      <w:start w:val="1"/>
      <w:numFmt w:val="decimal"/>
      <w:pStyle w:val="Header1"/>
      <w:lvlText w:val="[%1]"/>
      <w:lvlJc w:val="left"/>
      <w:pPr>
        <w:ind w:left="775" w:hanging="720"/>
      </w:pPr>
      <w:rPr>
        <w:rFonts w:hint="eastAsia"/>
        <w:i w:val="0"/>
      </w:rPr>
    </w:lvl>
    <w:lvl w:ilvl="1" w:tplc="5A20FFB8" w:tentative="1">
      <w:start w:val="1"/>
      <w:numFmt w:val="ideographTraditional"/>
      <w:lvlText w:val="%2、"/>
      <w:lvlJc w:val="left"/>
      <w:pPr>
        <w:ind w:left="1015" w:hanging="480"/>
      </w:pPr>
    </w:lvl>
    <w:lvl w:ilvl="2" w:tplc="0409001B" w:tentative="1">
      <w:start w:val="1"/>
      <w:numFmt w:val="lowerRoman"/>
      <w:lvlText w:val="%3."/>
      <w:lvlJc w:val="right"/>
      <w:pPr>
        <w:ind w:left="1495" w:hanging="480"/>
      </w:pPr>
    </w:lvl>
    <w:lvl w:ilvl="3" w:tplc="0409000F" w:tentative="1">
      <w:start w:val="1"/>
      <w:numFmt w:val="decimal"/>
      <w:pStyle w:val="4"/>
      <w:lvlText w:val="%4."/>
      <w:lvlJc w:val="left"/>
      <w:pPr>
        <w:ind w:left="1975" w:hanging="480"/>
      </w:pPr>
    </w:lvl>
    <w:lvl w:ilvl="4" w:tplc="04090019" w:tentative="1">
      <w:start w:val="1"/>
      <w:numFmt w:val="ideographTraditional"/>
      <w:lvlText w:val="%5、"/>
      <w:lvlJc w:val="left"/>
      <w:pPr>
        <w:ind w:left="2455" w:hanging="480"/>
      </w:pPr>
    </w:lvl>
    <w:lvl w:ilvl="5" w:tplc="0409001B" w:tentative="1">
      <w:start w:val="1"/>
      <w:numFmt w:val="lowerRoman"/>
      <w:pStyle w:val="6"/>
      <w:lvlText w:val="%6."/>
      <w:lvlJc w:val="right"/>
      <w:pPr>
        <w:ind w:left="2935" w:hanging="480"/>
      </w:pPr>
    </w:lvl>
    <w:lvl w:ilvl="6" w:tplc="0409000F" w:tentative="1">
      <w:start w:val="1"/>
      <w:numFmt w:val="decimal"/>
      <w:lvlText w:val="%7."/>
      <w:lvlJc w:val="left"/>
      <w:pPr>
        <w:ind w:left="3415" w:hanging="480"/>
      </w:pPr>
    </w:lvl>
    <w:lvl w:ilvl="7" w:tplc="04090019" w:tentative="1">
      <w:start w:val="1"/>
      <w:numFmt w:val="ideographTraditional"/>
      <w:pStyle w:val="8"/>
      <w:lvlText w:val="%8、"/>
      <w:lvlJc w:val="left"/>
      <w:pPr>
        <w:ind w:left="3895" w:hanging="480"/>
      </w:pPr>
    </w:lvl>
    <w:lvl w:ilvl="8" w:tplc="0409001B" w:tentative="1">
      <w:start w:val="1"/>
      <w:numFmt w:val="lowerRoman"/>
      <w:pStyle w:val="9"/>
      <w:lvlText w:val="%9."/>
      <w:lvlJc w:val="right"/>
      <w:pPr>
        <w:ind w:left="4375" w:hanging="480"/>
      </w:pPr>
    </w:lvl>
  </w:abstractNum>
  <w:num w:numId="1">
    <w:abstractNumId w:val="2"/>
  </w:num>
  <w:num w:numId="2">
    <w:abstractNumId w:val="5"/>
  </w:num>
  <w:num w:numId="3">
    <w:abstractNumId w:val="1"/>
  </w:num>
  <w:num w:numId="4">
    <w:abstractNumId w:val="4"/>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hideSpellingErrors/>
  <w:hideGrammaticalErrors/>
  <w:activeWritingStyle w:appName="MSWord" w:lang="fr-CA" w:vendorID="64" w:dllVersion="6" w:nlCheck="1" w:checkStyle="0"/>
  <w:activeWritingStyle w:appName="MSWord" w:lang="en-US" w:vendorID="64" w:dllVersion="6" w:nlCheck="1" w:checkStyle="1"/>
  <w:activeWritingStyle w:appName="MSWord" w:lang="en-CA"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en-US" w:vendorID="64" w:dllVersion="131078" w:nlCheck="1" w:checkStyle="0"/>
  <w:activeWritingStyle w:appName="MSWord" w:lang="en-GB" w:vendorID="64" w:dllVersion="131078" w:nlCheck="1" w:checkStyle="0"/>
  <w:activeWritingStyle w:appName="MSWord" w:lang="en-CA" w:vendorID="64" w:dllVersion="131078" w:nlCheck="1" w:checkStyle="0"/>
  <w:activeWritingStyle w:appName="MSWord" w:lang="fr-CA"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76"/>
  <w:evenAndOddHeaders/>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TG2MDI3sTQ2Nbc0NzFR0lEKTi0uzszPAykwqgUAma7VvywAAAA="/>
  </w:docVars>
  <w:rsids>
    <w:rsidRoot w:val="00EC20A2"/>
    <w:rsid w:val="000063AF"/>
    <w:rsid w:val="000107CE"/>
    <w:rsid w:val="00010AC4"/>
    <w:rsid w:val="00025824"/>
    <w:rsid w:val="00027C09"/>
    <w:rsid w:val="00030D39"/>
    <w:rsid w:val="0003156F"/>
    <w:rsid w:val="00031CD6"/>
    <w:rsid w:val="00034892"/>
    <w:rsid w:val="00036D52"/>
    <w:rsid w:val="0004198A"/>
    <w:rsid w:val="00045FA0"/>
    <w:rsid w:val="00051BDD"/>
    <w:rsid w:val="0005205C"/>
    <w:rsid w:val="00054374"/>
    <w:rsid w:val="00061C5E"/>
    <w:rsid w:val="00063E8F"/>
    <w:rsid w:val="00070532"/>
    <w:rsid w:val="000717DE"/>
    <w:rsid w:val="00072538"/>
    <w:rsid w:val="000767F1"/>
    <w:rsid w:val="00080C32"/>
    <w:rsid w:val="00081C8F"/>
    <w:rsid w:val="00082968"/>
    <w:rsid w:val="00086BCE"/>
    <w:rsid w:val="00094FEB"/>
    <w:rsid w:val="000A0955"/>
    <w:rsid w:val="000A2003"/>
    <w:rsid w:val="000A2075"/>
    <w:rsid w:val="000A777A"/>
    <w:rsid w:val="000B3606"/>
    <w:rsid w:val="000B6FEA"/>
    <w:rsid w:val="000C2E6B"/>
    <w:rsid w:val="000D49D2"/>
    <w:rsid w:val="000D69CD"/>
    <w:rsid w:val="000E18C1"/>
    <w:rsid w:val="000E6863"/>
    <w:rsid w:val="000F0558"/>
    <w:rsid w:val="000F3AF7"/>
    <w:rsid w:val="000F3B55"/>
    <w:rsid w:val="000F700C"/>
    <w:rsid w:val="000F7B03"/>
    <w:rsid w:val="00103695"/>
    <w:rsid w:val="001166F7"/>
    <w:rsid w:val="001178D2"/>
    <w:rsid w:val="00117A73"/>
    <w:rsid w:val="00123EE7"/>
    <w:rsid w:val="00125EB6"/>
    <w:rsid w:val="00125EC2"/>
    <w:rsid w:val="00132C98"/>
    <w:rsid w:val="001330B8"/>
    <w:rsid w:val="00133380"/>
    <w:rsid w:val="00135319"/>
    <w:rsid w:val="00137938"/>
    <w:rsid w:val="00137AF2"/>
    <w:rsid w:val="00137DEC"/>
    <w:rsid w:val="00140D67"/>
    <w:rsid w:val="00142E0B"/>
    <w:rsid w:val="00142F3E"/>
    <w:rsid w:val="00143C8C"/>
    <w:rsid w:val="00147630"/>
    <w:rsid w:val="00151B39"/>
    <w:rsid w:val="00151FDB"/>
    <w:rsid w:val="00152E5E"/>
    <w:rsid w:val="001538BF"/>
    <w:rsid w:val="00153CE2"/>
    <w:rsid w:val="00154A28"/>
    <w:rsid w:val="00157E94"/>
    <w:rsid w:val="00160D46"/>
    <w:rsid w:val="00161C9A"/>
    <w:rsid w:val="00171395"/>
    <w:rsid w:val="00171DB4"/>
    <w:rsid w:val="001755D5"/>
    <w:rsid w:val="001823AF"/>
    <w:rsid w:val="001903AA"/>
    <w:rsid w:val="00190BFD"/>
    <w:rsid w:val="00195846"/>
    <w:rsid w:val="00197308"/>
    <w:rsid w:val="001A27A4"/>
    <w:rsid w:val="001A507E"/>
    <w:rsid w:val="001A5E98"/>
    <w:rsid w:val="001B0C79"/>
    <w:rsid w:val="001B0F21"/>
    <w:rsid w:val="001B1156"/>
    <w:rsid w:val="001B1FD0"/>
    <w:rsid w:val="001B5CB7"/>
    <w:rsid w:val="001D2F53"/>
    <w:rsid w:val="001D4179"/>
    <w:rsid w:val="001D49CA"/>
    <w:rsid w:val="001D51A2"/>
    <w:rsid w:val="001D53AF"/>
    <w:rsid w:val="001F3A6F"/>
    <w:rsid w:val="001F5A4D"/>
    <w:rsid w:val="002014A0"/>
    <w:rsid w:val="002016E8"/>
    <w:rsid w:val="0021151C"/>
    <w:rsid w:val="00215B4F"/>
    <w:rsid w:val="00230899"/>
    <w:rsid w:val="002352B4"/>
    <w:rsid w:val="00243127"/>
    <w:rsid w:val="0024574E"/>
    <w:rsid w:val="002506BC"/>
    <w:rsid w:val="00252CAB"/>
    <w:rsid w:val="002531FF"/>
    <w:rsid w:val="00255E73"/>
    <w:rsid w:val="00255F14"/>
    <w:rsid w:val="00261103"/>
    <w:rsid w:val="002627AE"/>
    <w:rsid w:val="00265FCC"/>
    <w:rsid w:val="00272FF7"/>
    <w:rsid w:val="00273EF3"/>
    <w:rsid w:val="002773ED"/>
    <w:rsid w:val="002814CB"/>
    <w:rsid w:val="00282905"/>
    <w:rsid w:val="00283D2B"/>
    <w:rsid w:val="00294A51"/>
    <w:rsid w:val="002A0737"/>
    <w:rsid w:val="002A27DB"/>
    <w:rsid w:val="002A6935"/>
    <w:rsid w:val="002B1549"/>
    <w:rsid w:val="002B3308"/>
    <w:rsid w:val="002D24E4"/>
    <w:rsid w:val="002D2E10"/>
    <w:rsid w:val="002D44BF"/>
    <w:rsid w:val="002E7E48"/>
    <w:rsid w:val="002F19A6"/>
    <w:rsid w:val="002F1C58"/>
    <w:rsid w:val="003014C6"/>
    <w:rsid w:val="00303F85"/>
    <w:rsid w:val="00305347"/>
    <w:rsid w:val="0030754F"/>
    <w:rsid w:val="0031099A"/>
    <w:rsid w:val="00322548"/>
    <w:rsid w:val="00325AC6"/>
    <w:rsid w:val="00327D14"/>
    <w:rsid w:val="003325B3"/>
    <w:rsid w:val="00334383"/>
    <w:rsid w:val="00335800"/>
    <w:rsid w:val="00342EDB"/>
    <w:rsid w:val="00344115"/>
    <w:rsid w:val="00345749"/>
    <w:rsid w:val="00347F3F"/>
    <w:rsid w:val="00357A58"/>
    <w:rsid w:val="00360584"/>
    <w:rsid w:val="00361AE0"/>
    <w:rsid w:val="003629BB"/>
    <w:rsid w:val="00370451"/>
    <w:rsid w:val="00377EF5"/>
    <w:rsid w:val="00381222"/>
    <w:rsid w:val="00381919"/>
    <w:rsid w:val="00382032"/>
    <w:rsid w:val="003845FB"/>
    <w:rsid w:val="00385708"/>
    <w:rsid w:val="0038703D"/>
    <w:rsid w:val="00393501"/>
    <w:rsid w:val="003938CD"/>
    <w:rsid w:val="00396954"/>
    <w:rsid w:val="003A44CA"/>
    <w:rsid w:val="003A4C42"/>
    <w:rsid w:val="003B3190"/>
    <w:rsid w:val="003C430B"/>
    <w:rsid w:val="003C5E34"/>
    <w:rsid w:val="003D73F1"/>
    <w:rsid w:val="003E0AE8"/>
    <w:rsid w:val="003F02F5"/>
    <w:rsid w:val="003F12B3"/>
    <w:rsid w:val="003F1C38"/>
    <w:rsid w:val="003F44D1"/>
    <w:rsid w:val="003F78E7"/>
    <w:rsid w:val="003F7C3D"/>
    <w:rsid w:val="00402558"/>
    <w:rsid w:val="00403E9A"/>
    <w:rsid w:val="00417C83"/>
    <w:rsid w:val="004234AA"/>
    <w:rsid w:val="00423CE5"/>
    <w:rsid w:val="004323A3"/>
    <w:rsid w:val="004327DD"/>
    <w:rsid w:val="00447060"/>
    <w:rsid w:val="00453200"/>
    <w:rsid w:val="004545E9"/>
    <w:rsid w:val="00476C13"/>
    <w:rsid w:val="00477218"/>
    <w:rsid w:val="00477E7F"/>
    <w:rsid w:val="00481475"/>
    <w:rsid w:val="00484E75"/>
    <w:rsid w:val="004855D7"/>
    <w:rsid w:val="00491048"/>
    <w:rsid w:val="00491974"/>
    <w:rsid w:val="00494ECE"/>
    <w:rsid w:val="004B0724"/>
    <w:rsid w:val="004B182C"/>
    <w:rsid w:val="004C2FCF"/>
    <w:rsid w:val="004C4077"/>
    <w:rsid w:val="004C7F16"/>
    <w:rsid w:val="004D3813"/>
    <w:rsid w:val="004D3E8B"/>
    <w:rsid w:val="004E0C5D"/>
    <w:rsid w:val="00500855"/>
    <w:rsid w:val="0050097C"/>
    <w:rsid w:val="00502D83"/>
    <w:rsid w:val="00510023"/>
    <w:rsid w:val="00512E9A"/>
    <w:rsid w:val="005178CC"/>
    <w:rsid w:val="00532DD4"/>
    <w:rsid w:val="00535487"/>
    <w:rsid w:val="00546DE9"/>
    <w:rsid w:val="00557016"/>
    <w:rsid w:val="00557648"/>
    <w:rsid w:val="00573374"/>
    <w:rsid w:val="00581AA0"/>
    <w:rsid w:val="00583874"/>
    <w:rsid w:val="00586484"/>
    <w:rsid w:val="00596F92"/>
    <w:rsid w:val="00597117"/>
    <w:rsid w:val="005A0BEE"/>
    <w:rsid w:val="005A2BC2"/>
    <w:rsid w:val="005A3549"/>
    <w:rsid w:val="005A7AEC"/>
    <w:rsid w:val="005B01A5"/>
    <w:rsid w:val="005C40A1"/>
    <w:rsid w:val="005C43C0"/>
    <w:rsid w:val="005C4A31"/>
    <w:rsid w:val="005C5711"/>
    <w:rsid w:val="005D0F7C"/>
    <w:rsid w:val="005D10B8"/>
    <w:rsid w:val="005D47A3"/>
    <w:rsid w:val="005F1FEA"/>
    <w:rsid w:val="005F2400"/>
    <w:rsid w:val="005F311E"/>
    <w:rsid w:val="006008D4"/>
    <w:rsid w:val="00610A20"/>
    <w:rsid w:val="00610A52"/>
    <w:rsid w:val="00612440"/>
    <w:rsid w:val="00613F81"/>
    <w:rsid w:val="006214BD"/>
    <w:rsid w:val="006258BA"/>
    <w:rsid w:val="00632DC9"/>
    <w:rsid w:val="0063480A"/>
    <w:rsid w:val="00636EE4"/>
    <w:rsid w:val="006412F4"/>
    <w:rsid w:val="00652705"/>
    <w:rsid w:val="00657561"/>
    <w:rsid w:val="00665DF9"/>
    <w:rsid w:val="0067434E"/>
    <w:rsid w:val="00675C4F"/>
    <w:rsid w:val="00676E19"/>
    <w:rsid w:val="00690690"/>
    <w:rsid w:val="00693974"/>
    <w:rsid w:val="00695689"/>
    <w:rsid w:val="006A1A72"/>
    <w:rsid w:val="006A3BFC"/>
    <w:rsid w:val="006A4F59"/>
    <w:rsid w:val="006A6B1A"/>
    <w:rsid w:val="006B33F3"/>
    <w:rsid w:val="006B43F5"/>
    <w:rsid w:val="006B7000"/>
    <w:rsid w:val="006C3F55"/>
    <w:rsid w:val="006C4B0D"/>
    <w:rsid w:val="006C6F9B"/>
    <w:rsid w:val="006D0936"/>
    <w:rsid w:val="006D28F3"/>
    <w:rsid w:val="006D3CCA"/>
    <w:rsid w:val="006D5626"/>
    <w:rsid w:val="006D5FDB"/>
    <w:rsid w:val="006E1C08"/>
    <w:rsid w:val="006E30CF"/>
    <w:rsid w:val="006E3280"/>
    <w:rsid w:val="006E6508"/>
    <w:rsid w:val="006F11DF"/>
    <w:rsid w:val="006F527A"/>
    <w:rsid w:val="00706CEF"/>
    <w:rsid w:val="007072B4"/>
    <w:rsid w:val="007151F9"/>
    <w:rsid w:val="00723184"/>
    <w:rsid w:val="0072401B"/>
    <w:rsid w:val="007264C4"/>
    <w:rsid w:val="00730FDC"/>
    <w:rsid w:val="00736A90"/>
    <w:rsid w:val="00737D70"/>
    <w:rsid w:val="0074687A"/>
    <w:rsid w:val="00746D48"/>
    <w:rsid w:val="00753608"/>
    <w:rsid w:val="007667A5"/>
    <w:rsid w:val="00795BBF"/>
    <w:rsid w:val="007A2C45"/>
    <w:rsid w:val="007B01AC"/>
    <w:rsid w:val="007B2D75"/>
    <w:rsid w:val="007B40A9"/>
    <w:rsid w:val="007B53BE"/>
    <w:rsid w:val="007B59E1"/>
    <w:rsid w:val="007C7365"/>
    <w:rsid w:val="007E05C7"/>
    <w:rsid w:val="007E2464"/>
    <w:rsid w:val="007F25DA"/>
    <w:rsid w:val="007F31DD"/>
    <w:rsid w:val="007F64D3"/>
    <w:rsid w:val="00802651"/>
    <w:rsid w:val="00811276"/>
    <w:rsid w:val="00812C87"/>
    <w:rsid w:val="0081782D"/>
    <w:rsid w:val="008202E2"/>
    <w:rsid w:val="00820931"/>
    <w:rsid w:val="008245BF"/>
    <w:rsid w:val="00824ADA"/>
    <w:rsid w:val="0083183D"/>
    <w:rsid w:val="00834173"/>
    <w:rsid w:val="008351FC"/>
    <w:rsid w:val="00841112"/>
    <w:rsid w:val="00842DA4"/>
    <w:rsid w:val="008434DC"/>
    <w:rsid w:val="0084455C"/>
    <w:rsid w:val="008479EF"/>
    <w:rsid w:val="0085422D"/>
    <w:rsid w:val="0085638A"/>
    <w:rsid w:val="00857391"/>
    <w:rsid w:val="00861D71"/>
    <w:rsid w:val="00873C40"/>
    <w:rsid w:val="008869EE"/>
    <w:rsid w:val="00893941"/>
    <w:rsid w:val="008B0350"/>
    <w:rsid w:val="008B12D9"/>
    <w:rsid w:val="008B263D"/>
    <w:rsid w:val="008C10DC"/>
    <w:rsid w:val="008C1665"/>
    <w:rsid w:val="008C58BC"/>
    <w:rsid w:val="008D285B"/>
    <w:rsid w:val="008D2C72"/>
    <w:rsid w:val="008D6044"/>
    <w:rsid w:val="008E030F"/>
    <w:rsid w:val="008E3E03"/>
    <w:rsid w:val="008E4669"/>
    <w:rsid w:val="008E4830"/>
    <w:rsid w:val="008E49DA"/>
    <w:rsid w:val="008E601E"/>
    <w:rsid w:val="008F1464"/>
    <w:rsid w:val="009040EA"/>
    <w:rsid w:val="00905207"/>
    <w:rsid w:val="009115FD"/>
    <w:rsid w:val="00912459"/>
    <w:rsid w:val="00920173"/>
    <w:rsid w:val="009232DE"/>
    <w:rsid w:val="009233E2"/>
    <w:rsid w:val="0092459B"/>
    <w:rsid w:val="0093002C"/>
    <w:rsid w:val="00930D6E"/>
    <w:rsid w:val="00935917"/>
    <w:rsid w:val="0093703A"/>
    <w:rsid w:val="0093747A"/>
    <w:rsid w:val="00946E10"/>
    <w:rsid w:val="00950321"/>
    <w:rsid w:val="00952F60"/>
    <w:rsid w:val="00953015"/>
    <w:rsid w:val="00956034"/>
    <w:rsid w:val="00960CCB"/>
    <w:rsid w:val="009611D8"/>
    <w:rsid w:val="00970276"/>
    <w:rsid w:val="00971B46"/>
    <w:rsid w:val="00972BC8"/>
    <w:rsid w:val="00977C6D"/>
    <w:rsid w:val="00983A70"/>
    <w:rsid w:val="00986FA9"/>
    <w:rsid w:val="009873AF"/>
    <w:rsid w:val="00993C30"/>
    <w:rsid w:val="009A1259"/>
    <w:rsid w:val="009A7069"/>
    <w:rsid w:val="009A7AD2"/>
    <w:rsid w:val="009B27F0"/>
    <w:rsid w:val="009B3D8D"/>
    <w:rsid w:val="009C3393"/>
    <w:rsid w:val="009C4695"/>
    <w:rsid w:val="009C6585"/>
    <w:rsid w:val="009D3D52"/>
    <w:rsid w:val="009D5F46"/>
    <w:rsid w:val="009E2AC9"/>
    <w:rsid w:val="009E2C30"/>
    <w:rsid w:val="009E5233"/>
    <w:rsid w:val="009E606F"/>
    <w:rsid w:val="009F15D4"/>
    <w:rsid w:val="009F2B11"/>
    <w:rsid w:val="009F6A54"/>
    <w:rsid w:val="009F7CA9"/>
    <w:rsid w:val="00A00408"/>
    <w:rsid w:val="00A025F1"/>
    <w:rsid w:val="00A07267"/>
    <w:rsid w:val="00A165B8"/>
    <w:rsid w:val="00A222C0"/>
    <w:rsid w:val="00A37054"/>
    <w:rsid w:val="00A4108C"/>
    <w:rsid w:val="00A42F69"/>
    <w:rsid w:val="00A44D5C"/>
    <w:rsid w:val="00A516CA"/>
    <w:rsid w:val="00A56797"/>
    <w:rsid w:val="00A6045D"/>
    <w:rsid w:val="00A60662"/>
    <w:rsid w:val="00A60A7F"/>
    <w:rsid w:val="00A61701"/>
    <w:rsid w:val="00A66552"/>
    <w:rsid w:val="00A70017"/>
    <w:rsid w:val="00A70109"/>
    <w:rsid w:val="00A77283"/>
    <w:rsid w:val="00A82075"/>
    <w:rsid w:val="00A84CC4"/>
    <w:rsid w:val="00A873B6"/>
    <w:rsid w:val="00A917BA"/>
    <w:rsid w:val="00A97E43"/>
    <w:rsid w:val="00AA1E28"/>
    <w:rsid w:val="00AA4038"/>
    <w:rsid w:val="00AA49A6"/>
    <w:rsid w:val="00AA4DF2"/>
    <w:rsid w:val="00AA694B"/>
    <w:rsid w:val="00AB514B"/>
    <w:rsid w:val="00AB51FC"/>
    <w:rsid w:val="00AC4767"/>
    <w:rsid w:val="00AC58F3"/>
    <w:rsid w:val="00AC696F"/>
    <w:rsid w:val="00AD5A28"/>
    <w:rsid w:val="00AD7183"/>
    <w:rsid w:val="00AE31BF"/>
    <w:rsid w:val="00AE5777"/>
    <w:rsid w:val="00AF1979"/>
    <w:rsid w:val="00AF20C8"/>
    <w:rsid w:val="00AF2E28"/>
    <w:rsid w:val="00B01360"/>
    <w:rsid w:val="00B01F61"/>
    <w:rsid w:val="00B0542A"/>
    <w:rsid w:val="00B1102E"/>
    <w:rsid w:val="00B11EF8"/>
    <w:rsid w:val="00B122A5"/>
    <w:rsid w:val="00B26CD1"/>
    <w:rsid w:val="00B30648"/>
    <w:rsid w:val="00B37135"/>
    <w:rsid w:val="00B42010"/>
    <w:rsid w:val="00B430B9"/>
    <w:rsid w:val="00B44999"/>
    <w:rsid w:val="00B45E6D"/>
    <w:rsid w:val="00B45FF7"/>
    <w:rsid w:val="00B50D54"/>
    <w:rsid w:val="00B51FB5"/>
    <w:rsid w:val="00B5403B"/>
    <w:rsid w:val="00B5506D"/>
    <w:rsid w:val="00B55294"/>
    <w:rsid w:val="00B55513"/>
    <w:rsid w:val="00B56990"/>
    <w:rsid w:val="00B5784B"/>
    <w:rsid w:val="00B63431"/>
    <w:rsid w:val="00B64006"/>
    <w:rsid w:val="00B757D5"/>
    <w:rsid w:val="00B808E2"/>
    <w:rsid w:val="00B823D2"/>
    <w:rsid w:val="00B8393C"/>
    <w:rsid w:val="00B84055"/>
    <w:rsid w:val="00B94D32"/>
    <w:rsid w:val="00BA2F70"/>
    <w:rsid w:val="00BA3BB2"/>
    <w:rsid w:val="00BA444C"/>
    <w:rsid w:val="00BA73B3"/>
    <w:rsid w:val="00BB6217"/>
    <w:rsid w:val="00BB63F8"/>
    <w:rsid w:val="00BD1F60"/>
    <w:rsid w:val="00BE4C85"/>
    <w:rsid w:val="00BE5D66"/>
    <w:rsid w:val="00BE6C23"/>
    <w:rsid w:val="00BF04D0"/>
    <w:rsid w:val="00BF0F4E"/>
    <w:rsid w:val="00C059FE"/>
    <w:rsid w:val="00C064FE"/>
    <w:rsid w:val="00C10465"/>
    <w:rsid w:val="00C14619"/>
    <w:rsid w:val="00C24E73"/>
    <w:rsid w:val="00C27B7F"/>
    <w:rsid w:val="00C30B66"/>
    <w:rsid w:val="00C3425D"/>
    <w:rsid w:val="00C35559"/>
    <w:rsid w:val="00C40283"/>
    <w:rsid w:val="00C4153C"/>
    <w:rsid w:val="00C42B01"/>
    <w:rsid w:val="00C526A9"/>
    <w:rsid w:val="00C52CC8"/>
    <w:rsid w:val="00C57C99"/>
    <w:rsid w:val="00C612A6"/>
    <w:rsid w:val="00C66139"/>
    <w:rsid w:val="00C66E47"/>
    <w:rsid w:val="00C73A15"/>
    <w:rsid w:val="00C742B3"/>
    <w:rsid w:val="00C80EA0"/>
    <w:rsid w:val="00C8355F"/>
    <w:rsid w:val="00C85F6F"/>
    <w:rsid w:val="00C870ED"/>
    <w:rsid w:val="00C92248"/>
    <w:rsid w:val="00C96BC8"/>
    <w:rsid w:val="00CA17FA"/>
    <w:rsid w:val="00CA2FDA"/>
    <w:rsid w:val="00CA5A1D"/>
    <w:rsid w:val="00CA6385"/>
    <w:rsid w:val="00CB5427"/>
    <w:rsid w:val="00CC2502"/>
    <w:rsid w:val="00CC2893"/>
    <w:rsid w:val="00CC2C8F"/>
    <w:rsid w:val="00CC4569"/>
    <w:rsid w:val="00CC5138"/>
    <w:rsid w:val="00CD05EA"/>
    <w:rsid w:val="00CD4789"/>
    <w:rsid w:val="00CD5AF4"/>
    <w:rsid w:val="00CE0BAA"/>
    <w:rsid w:val="00CE1F47"/>
    <w:rsid w:val="00CE77C6"/>
    <w:rsid w:val="00CE7FBB"/>
    <w:rsid w:val="00CF1922"/>
    <w:rsid w:val="00CF49C8"/>
    <w:rsid w:val="00D02512"/>
    <w:rsid w:val="00D032A3"/>
    <w:rsid w:val="00D0445B"/>
    <w:rsid w:val="00D15AB6"/>
    <w:rsid w:val="00D16AAD"/>
    <w:rsid w:val="00D20E61"/>
    <w:rsid w:val="00D217CC"/>
    <w:rsid w:val="00D316FB"/>
    <w:rsid w:val="00D3298F"/>
    <w:rsid w:val="00D40E52"/>
    <w:rsid w:val="00D46F94"/>
    <w:rsid w:val="00D51276"/>
    <w:rsid w:val="00D52444"/>
    <w:rsid w:val="00D545BA"/>
    <w:rsid w:val="00D56794"/>
    <w:rsid w:val="00D6055F"/>
    <w:rsid w:val="00D61B81"/>
    <w:rsid w:val="00D7476D"/>
    <w:rsid w:val="00D808CA"/>
    <w:rsid w:val="00D80D30"/>
    <w:rsid w:val="00D82751"/>
    <w:rsid w:val="00D83110"/>
    <w:rsid w:val="00D91963"/>
    <w:rsid w:val="00D94802"/>
    <w:rsid w:val="00D97CC7"/>
    <w:rsid w:val="00DA3F8C"/>
    <w:rsid w:val="00DA56AF"/>
    <w:rsid w:val="00DB06CB"/>
    <w:rsid w:val="00DB27BC"/>
    <w:rsid w:val="00DB3013"/>
    <w:rsid w:val="00DB31B6"/>
    <w:rsid w:val="00DB6A11"/>
    <w:rsid w:val="00DB7CC1"/>
    <w:rsid w:val="00DC1154"/>
    <w:rsid w:val="00DC1F24"/>
    <w:rsid w:val="00DC23D5"/>
    <w:rsid w:val="00DD3C2F"/>
    <w:rsid w:val="00DE38DF"/>
    <w:rsid w:val="00DE6FAD"/>
    <w:rsid w:val="00DE7734"/>
    <w:rsid w:val="00E04BA4"/>
    <w:rsid w:val="00E05DAD"/>
    <w:rsid w:val="00E20C88"/>
    <w:rsid w:val="00E22DA2"/>
    <w:rsid w:val="00E23D20"/>
    <w:rsid w:val="00E3064F"/>
    <w:rsid w:val="00E313F7"/>
    <w:rsid w:val="00E331DC"/>
    <w:rsid w:val="00E3357B"/>
    <w:rsid w:val="00E50A63"/>
    <w:rsid w:val="00E55FAC"/>
    <w:rsid w:val="00E726F3"/>
    <w:rsid w:val="00E743F7"/>
    <w:rsid w:val="00E75A41"/>
    <w:rsid w:val="00E766DF"/>
    <w:rsid w:val="00E83E7B"/>
    <w:rsid w:val="00EA1DEF"/>
    <w:rsid w:val="00EA1E4F"/>
    <w:rsid w:val="00EB1829"/>
    <w:rsid w:val="00EC20A2"/>
    <w:rsid w:val="00ED1311"/>
    <w:rsid w:val="00ED736C"/>
    <w:rsid w:val="00EE010E"/>
    <w:rsid w:val="00EE0FCB"/>
    <w:rsid w:val="00EE10AA"/>
    <w:rsid w:val="00EF3062"/>
    <w:rsid w:val="00EF68A8"/>
    <w:rsid w:val="00EF7B75"/>
    <w:rsid w:val="00F03F62"/>
    <w:rsid w:val="00F13A95"/>
    <w:rsid w:val="00F15F4E"/>
    <w:rsid w:val="00F205EB"/>
    <w:rsid w:val="00F20738"/>
    <w:rsid w:val="00F31E0B"/>
    <w:rsid w:val="00F3203A"/>
    <w:rsid w:val="00F3663F"/>
    <w:rsid w:val="00F4221D"/>
    <w:rsid w:val="00F4776C"/>
    <w:rsid w:val="00F506A5"/>
    <w:rsid w:val="00F5677D"/>
    <w:rsid w:val="00F663F1"/>
    <w:rsid w:val="00F7031F"/>
    <w:rsid w:val="00F72F48"/>
    <w:rsid w:val="00F732F5"/>
    <w:rsid w:val="00F75DA0"/>
    <w:rsid w:val="00F834B3"/>
    <w:rsid w:val="00F850B5"/>
    <w:rsid w:val="00F8661C"/>
    <w:rsid w:val="00F90D60"/>
    <w:rsid w:val="00F943B5"/>
    <w:rsid w:val="00FA16D8"/>
    <w:rsid w:val="00FA27CA"/>
    <w:rsid w:val="00FA27F0"/>
    <w:rsid w:val="00FA421E"/>
    <w:rsid w:val="00FB5A6A"/>
    <w:rsid w:val="00FC4ECF"/>
    <w:rsid w:val="00FC5DA9"/>
    <w:rsid w:val="00FD66BE"/>
    <w:rsid w:val="00FD7BED"/>
    <w:rsid w:val="00FE7768"/>
    <w:rsid w:val="00FF0DB2"/>
    <w:rsid w:val="00FF1A67"/>
    <w:rsid w:val="00FF4AF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70E9F24"/>
  <w15:docId w15:val="{13898AE8-0D3F-4652-9016-04E4A5332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szCs w:val="24"/>
    </w:rPr>
  </w:style>
  <w:style w:type="paragraph" w:styleId="1">
    <w:name w:val="heading 1"/>
    <w:basedOn w:val="a"/>
    <w:next w:val="a"/>
    <w:link w:val="10"/>
    <w:qFormat/>
    <w:rsid w:val="00C064FE"/>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3">
    <w:name w:val="heading 3"/>
    <w:basedOn w:val="a"/>
    <w:next w:val="a"/>
    <w:link w:val="30"/>
    <w:semiHidden/>
    <w:unhideWhenUsed/>
    <w:qFormat/>
    <w:rsid w:val="00950321"/>
    <w:pPr>
      <w:keepNext/>
      <w:keepLines/>
      <w:spacing w:before="40"/>
      <w:outlineLvl w:val="2"/>
    </w:pPr>
    <w:rPr>
      <w:rFonts w:asciiTheme="majorHAnsi" w:eastAsiaTheme="majorEastAsia" w:hAnsiTheme="majorHAnsi" w:cstheme="majorBidi"/>
      <w:color w:val="243F60" w:themeColor="accent1" w:themeShade="7F"/>
    </w:rPr>
  </w:style>
  <w:style w:type="paragraph" w:styleId="4">
    <w:name w:val="heading 4"/>
    <w:basedOn w:val="a"/>
    <w:next w:val="a0"/>
    <w:link w:val="40"/>
    <w:qFormat/>
    <w:rsid w:val="0050097C"/>
    <w:pPr>
      <w:keepNext/>
      <w:widowControl/>
      <w:numPr>
        <w:ilvl w:val="3"/>
        <w:numId w:val="2"/>
      </w:numPr>
      <w:suppressAutoHyphens/>
      <w:spacing w:before="240" w:after="60"/>
      <w:ind w:left="1152" w:hanging="720"/>
      <w:outlineLvl w:val="3"/>
    </w:pPr>
    <w:rPr>
      <w:rFonts w:eastAsia="Times New Roman"/>
      <w:i/>
      <w:iCs/>
      <w:kern w:val="1"/>
      <w:sz w:val="18"/>
      <w:szCs w:val="18"/>
      <w:lang w:eastAsia="en-US"/>
    </w:rPr>
  </w:style>
  <w:style w:type="paragraph" w:styleId="6">
    <w:name w:val="heading 6"/>
    <w:basedOn w:val="a"/>
    <w:next w:val="a0"/>
    <w:link w:val="60"/>
    <w:uiPriority w:val="9"/>
    <w:qFormat/>
    <w:rsid w:val="0050097C"/>
    <w:pPr>
      <w:widowControl/>
      <w:numPr>
        <w:ilvl w:val="5"/>
        <w:numId w:val="2"/>
      </w:numPr>
      <w:suppressAutoHyphens/>
      <w:spacing w:before="240" w:after="60"/>
      <w:ind w:left="2592" w:hanging="720"/>
      <w:outlineLvl w:val="5"/>
    </w:pPr>
    <w:rPr>
      <w:rFonts w:eastAsia="Times New Roman"/>
      <w:i/>
      <w:iCs/>
      <w:kern w:val="1"/>
      <w:sz w:val="16"/>
      <w:szCs w:val="16"/>
      <w:lang w:eastAsia="en-US"/>
    </w:rPr>
  </w:style>
  <w:style w:type="paragraph" w:styleId="8">
    <w:name w:val="heading 8"/>
    <w:basedOn w:val="a"/>
    <w:next w:val="a0"/>
    <w:link w:val="80"/>
    <w:uiPriority w:val="9"/>
    <w:qFormat/>
    <w:rsid w:val="0050097C"/>
    <w:pPr>
      <w:widowControl/>
      <w:numPr>
        <w:ilvl w:val="7"/>
        <w:numId w:val="2"/>
      </w:numPr>
      <w:suppressAutoHyphens/>
      <w:spacing w:before="240" w:after="60"/>
      <w:ind w:left="4032" w:hanging="720"/>
      <w:outlineLvl w:val="7"/>
    </w:pPr>
    <w:rPr>
      <w:rFonts w:eastAsia="Times New Roman"/>
      <w:i/>
      <w:iCs/>
      <w:kern w:val="1"/>
      <w:sz w:val="16"/>
      <w:szCs w:val="16"/>
      <w:lang w:eastAsia="en-US"/>
    </w:rPr>
  </w:style>
  <w:style w:type="paragraph" w:styleId="9">
    <w:name w:val="heading 9"/>
    <w:basedOn w:val="a"/>
    <w:next w:val="a0"/>
    <w:link w:val="90"/>
    <w:uiPriority w:val="9"/>
    <w:qFormat/>
    <w:rsid w:val="0050097C"/>
    <w:pPr>
      <w:widowControl/>
      <w:numPr>
        <w:ilvl w:val="8"/>
        <w:numId w:val="2"/>
      </w:numPr>
      <w:suppressAutoHyphens/>
      <w:spacing w:before="240" w:after="60"/>
      <w:ind w:left="4752" w:hanging="720"/>
      <w:outlineLvl w:val="8"/>
    </w:pPr>
    <w:rPr>
      <w:rFonts w:eastAsia="Times New Roman"/>
      <w:kern w:val="1"/>
      <w:sz w:val="16"/>
      <w:szCs w:val="16"/>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basedOn w:val="a1"/>
    <w:rPr>
      <w:rFonts w:ascii="Verdana" w:hAnsi="Verdana" w:hint="default"/>
      <w:color w:val="000033"/>
      <w:sz w:val="20"/>
      <w:szCs w:val="20"/>
      <w:u w:val="single"/>
    </w:rPr>
  </w:style>
  <w:style w:type="paragraph" w:styleId="Web">
    <w:name w:val="Normal (Web)"/>
    <w:basedOn w:val="a"/>
    <w:pPr>
      <w:widowControl/>
      <w:spacing w:before="100" w:beforeAutospacing="1" w:after="100" w:afterAutospacing="1"/>
    </w:pPr>
    <w:rPr>
      <w:rFonts w:ascii="Arial Unicode MS" w:eastAsia="Arial Unicode MS" w:hAnsi="Arial Unicode MS" w:cs="Arial Unicode MS"/>
      <w:kern w:val="0"/>
    </w:rPr>
  </w:style>
  <w:style w:type="character" w:styleId="a5">
    <w:name w:val="FollowedHyperlink"/>
    <w:basedOn w:val="a1"/>
    <w:rPr>
      <w:color w:val="800080"/>
      <w:u w:val="single"/>
    </w:rPr>
  </w:style>
  <w:style w:type="paragraph" w:styleId="a6">
    <w:name w:val="footer"/>
    <w:basedOn w:val="a"/>
    <w:pPr>
      <w:tabs>
        <w:tab w:val="center" w:pos="4153"/>
        <w:tab w:val="right" w:pos="8306"/>
      </w:tabs>
      <w:snapToGrid w:val="0"/>
    </w:pPr>
    <w:rPr>
      <w:sz w:val="20"/>
      <w:szCs w:val="20"/>
    </w:rPr>
  </w:style>
  <w:style w:type="character" w:styleId="a7">
    <w:name w:val="Strong"/>
    <w:basedOn w:val="a1"/>
    <w:uiPriority w:val="22"/>
    <w:qFormat/>
    <w:rPr>
      <w:b/>
      <w:bCs/>
    </w:rPr>
  </w:style>
  <w:style w:type="paragraph" w:styleId="a8">
    <w:name w:val="Plain Text"/>
    <w:basedOn w:val="a"/>
    <w:rsid w:val="00D83110"/>
    <w:pPr>
      <w:jc w:val="both"/>
    </w:pPr>
    <w:rPr>
      <w:rFonts w:ascii="MS Mincho" w:eastAsia="MS Mincho" w:hAnsi="Courier New" w:cs="Courier New"/>
      <w:sz w:val="21"/>
      <w:szCs w:val="21"/>
      <w:lang w:eastAsia="ja-JP"/>
    </w:rPr>
  </w:style>
  <w:style w:type="paragraph" w:customStyle="1" w:styleId="2">
    <w:name w:val="樣式2"/>
    <w:basedOn w:val="a"/>
    <w:rsid w:val="00D83110"/>
    <w:pPr>
      <w:spacing w:before="120" w:line="480" w:lineRule="auto"/>
      <w:jc w:val="both"/>
    </w:pPr>
    <w:rPr>
      <w:bCs/>
      <w:kern w:val="0"/>
      <w:szCs w:val="20"/>
    </w:rPr>
  </w:style>
  <w:style w:type="paragraph" w:styleId="a9">
    <w:name w:val="header"/>
    <w:aliases w:val=" 字元,字元"/>
    <w:basedOn w:val="a"/>
    <w:link w:val="aa"/>
    <w:uiPriority w:val="99"/>
    <w:rsid w:val="00153CE2"/>
    <w:pPr>
      <w:tabs>
        <w:tab w:val="center" w:pos="4153"/>
        <w:tab w:val="right" w:pos="8306"/>
      </w:tabs>
      <w:snapToGrid w:val="0"/>
    </w:pPr>
    <w:rPr>
      <w:sz w:val="20"/>
      <w:szCs w:val="20"/>
    </w:rPr>
  </w:style>
  <w:style w:type="character" w:styleId="ab">
    <w:name w:val="page number"/>
    <w:basedOn w:val="a1"/>
    <w:rsid w:val="005D10B8"/>
  </w:style>
  <w:style w:type="table" w:styleId="ac">
    <w:name w:val="Table Grid"/>
    <w:basedOn w:val="a2"/>
    <w:uiPriority w:val="59"/>
    <w:rsid w:val="00E3064F"/>
    <w:pPr>
      <w:widowControl w:val="0"/>
      <w:jc w:val="both"/>
    </w:pPr>
    <w:rPr>
      <w:rFonts w:ascii="Century" w:eastAsia="MS Mincho"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eNumber1">
    <w:name w:val="Page Number1"/>
    <w:basedOn w:val="a"/>
    <w:rsid w:val="00596F92"/>
    <w:pPr>
      <w:widowControl/>
      <w:jc w:val="center"/>
    </w:pPr>
    <w:rPr>
      <w:rFonts w:ascii="Times" w:hAnsi="Times"/>
      <w:kern w:val="0"/>
      <w:szCs w:val="20"/>
      <w:lang w:eastAsia="en-US"/>
    </w:rPr>
  </w:style>
  <w:style w:type="paragraph" w:styleId="ad">
    <w:name w:val="Balloon Text"/>
    <w:basedOn w:val="a"/>
    <w:semiHidden/>
    <w:rsid w:val="006A1A72"/>
    <w:rPr>
      <w:rFonts w:ascii="Arial" w:hAnsi="Arial"/>
      <w:sz w:val="18"/>
      <w:szCs w:val="18"/>
    </w:rPr>
  </w:style>
  <w:style w:type="character" w:customStyle="1" w:styleId="40">
    <w:name w:val="標題 4 字元"/>
    <w:basedOn w:val="a1"/>
    <w:link w:val="4"/>
    <w:rsid w:val="0050097C"/>
    <w:rPr>
      <w:rFonts w:eastAsia="Times New Roman"/>
      <w:i/>
      <w:iCs/>
      <w:kern w:val="1"/>
      <w:sz w:val="18"/>
      <w:szCs w:val="18"/>
      <w:lang w:eastAsia="en-US"/>
    </w:rPr>
  </w:style>
  <w:style w:type="character" w:customStyle="1" w:styleId="60">
    <w:name w:val="標題 6 字元"/>
    <w:basedOn w:val="a1"/>
    <w:link w:val="6"/>
    <w:uiPriority w:val="9"/>
    <w:rsid w:val="0050097C"/>
    <w:rPr>
      <w:rFonts w:eastAsia="Times New Roman"/>
      <w:i/>
      <w:iCs/>
      <w:kern w:val="1"/>
      <w:sz w:val="16"/>
      <w:szCs w:val="16"/>
      <w:lang w:eastAsia="en-US"/>
    </w:rPr>
  </w:style>
  <w:style w:type="character" w:customStyle="1" w:styleId="80">
    <w:name w:val="標題 8 字元"/>
    <w:basedOn w:val="a1"/>
    <w:link w:val="8"/>
    <w:uiPriority w:val="9"/>
    <w:rsid w:val="0050097C"/>
    <w:rPr>
      <w:rFonts w:eastAsia="Times New Roman"/>
      <w:i/>
      <w:iCs/>
      <w:kern w:val="1"/>
      <w:sz w:val="16"/>
      <w:szCs w:val="16"/>
      <w:lang w:eastAsia="en-US"/>
    </w:rPr>
  </w:style>
  <w:style w:type="character" w:customStyle="1" w:styleId="90">
    <w:name w:val="標題 9 字元"/>
    <w:basedOn w:val="a1"/>
    <w:link w:val="9"/>
    <w:uiPriority w:val="9"/>
    <w:rsid w:val="0050097C"/>
    <w:rPr>
      <w:rFonts w:eastAsia="Times New Roman"/>
      <w:kern w:val="1"/>
      <w:sz w:val="16"/>
      <w:szCs w:val="16"/>
      <w:lang w:eastAsia="en-US"/>
    </w:rPr>
  </w:style>
  <w:style w:type="paragraph" w:customStyle="1" w:styleId="IJECS">
    <w:name w:val="IJECS文獻"/>
    <w:basedOn w:val="a"/>
    <w:qFormat/>
    <w:rsid w:val="0050097C"/>
    <w:pPr>
      <w:overflowPunct w:val="0"/>
      <w:autoSpaceDE w:val="0"/>
      <w:autoSpaceDN w:val="0"/>
      <w:snapToGrid w:val="0"/>
      <w:ind w:left="480" w:hanging="480"/>
      <w:jc w:val="both"/>
    </w:pPr>
    <w:rPr>
      <w:color w:val="000000"/>
    </w:rPr>
  </w:style>
  <w:style w:type="paragraph" w:customStyle="1" w:styleId="Header1">
    <w:name w:val="Header 1"/>
    <w:basedOn w:val="a"/>
    <w:rsid w:val="0050097C"/>
    <w:pPr>
      <w:widowControl/>
      <w:numPr>
        <w:numId w:val="2"/>
      </w:numPr>
      <w:tabs>
        <w:tab w:val="left" w:pos="360"/>
      </w:tabs>
      <w:suppressAutoHyphens/>
      <w:spacing w:before="240" w:after="120" w:line="240" w:lineRule="exact"/>
      <w:outlineLvl w:val="0"/>
    </w:pPr>
    <w:rPr>
      <w:rFonts w:eastAsia="SimSun"/>
      <w:b/>
      <w:bCs/>
      <w:kern w:val="1"/>
      <w:sz w:val="28"/>
      <w:szCs w:val="28"/>
      <w:lang w:eastAsia="zh-CN"/>
    </w:rPr>
  </w:style>
  <w:style w:type="paragraph" w:styleId="a0">
    <w:name w:val="Body Text"/>
    <w:basedOn w:val="a"/>
    <w:link w:val="ae"/>
    <w:rsid w:val="0050097C"/>
    <w:pPr>
      <w:spacing w:after="120"/>
    </w:pPr>
  </w:style>
  <w:style w:type="character" w:customStyle="1" w:styleId="ae">
    <w:name w:val="本文 字元"/>
    <w:basedOn w:val="a1"/>
    <w:link w:val="a0"/>
    <w:rsid w:val="0050097C"/>
    <w:rPr>
      <w:kern w:val="2"/>
      <w:sz w:val="24"/>
      <w:szCs w:val="24"/>
    </w:rPr>
  </w:style>
  <w:style w:type="paragraph" w:customStyle="1" w:styleId="Text">
    <w:name w:val="Text"/>
    <w:basedOn w:val="a"/>
    <w:rsid w:val="00FA27CA"/>
    <w:pPr>
      <w:widowControl/>
      <w:spacing w:line="480" w:lineRule="auto"/>
      <w:ind w:firstLine="547"/>
    </w:pPr>
    <w:rPr>
      <w:rFonts w:eastAsia="Times New Roman"/>
      <w:kern w:val="0"/>
      <w:sz w:val="20"/>
      <w:szCs w:val="20"/>
      <w:lang w:val="en-GB" w:eastAsia="ko-KR"/>
    </w:rPr>
  </w:style>
  <w:style w:type="character" w:customStyle="1" w:styleId="aa">
    <w:name w:val="頁首 字元"/>
    <w:aliases w:val=" 字元 字元,字元 字元"/>
    <w:basedOn w:val="a1"/>
    <w:link w:val="a9"/>
    <w:uiPriority w:val="99"/>
    <w:rsid w:val="00FA27CA"/>
    <w:rPr>
      <w:kern w:val="2"/>
    </w:rPr>
  </w:style>
  <w:style w:type="paragraph" w:customStyle="1" w:styleId="Heading11">
    <w:name w:val="Heading 11"/>
    <w:basedOn w:val="a"/>
    <w:next w:val="Text"/>
    <w:rsid w:val="00417C83"/>
    <w:pPr>
      <w:widowControl/>
      <w:spacing w:after="240" w:line="480" w:lineRule="auto"/>
      <w:ind w:firstLine="547"/>
    </w:pPr>
    <w:rPr>
      <w:rFonts w:eastAsia="Times New Roman"/>
      <w:b/>
      <w:kern w:val="0"/>
      <w:sz w:val="36"/>
      <w:szCs w:val="20"/>
      <w:lang w:val="en-GB" w:eastAsia="ko-KR"/>
    </w:rPr>
  </w:style>
  <w:style w:type="character" w:customStyle="1" w:styleId="30">
    <w:name w:val="標題 3 字元"/>
    <w:basedOn w:val="a1"/>
    <w:link w:val="3"/>
    <w:semiHidden/>
    <w:rsid w:val="00950321"/>
    <w:rPr>
      <w:rFonts w:asciiTheme="majorHAnsi" w:eastAsiaTheme="majorEastAsia" w:hAnsiTheme="majorHAnsi" w:cstheme="majorBidi"/>
      <w:color w:val="243F60" w:themeColor="accent1" w:themeShade="7F"/>
      <w:kern w:val="2"/>
      <w:sz w:val="24"/>
      <w:szCs w:val="24"/>
    </w:rPr>
  </w:style>
  <w:style w:type="character" w:customStyle="1" w:styleId="apple-converted-space">
    <w:name w:val="apple-converted-space"/>
    <w:basedOn w:val="a1"/>
    <w:rsid w:val="00950321"/>
  </w:style>
  <w:style w:type="character" w:customStyle="1" w:styleId="cit-sep">
    <w:name w:val="cit-sep"/>
    <w:basedOn w:val="a1"/>
    <w:rsid w:val="00950321"/>
  </w:style>
  <w:style w:type="character" w:customStyle="1" w:styleId="cit-subtitle">
    <w:name w:val="cit-subtitle"/>
    <w:basedOn w:val="a1"/>
    <w:rsid w:val="00950321"/>
  </w:style>
  <w:style w:type="character" w:customStyle="1" w:styleId="10">
    <w:name w:val="標題 1 字元"/>
    <w:basedOn w:val="a1"/>
    <w:link w:val="1"/>
    <w:rsid w:val="00C064FE"/>
    <w:rPr>
      <w:rFonts w:asciiTheme="majorHAnsi" w:eastAsiaTheme="majorEastAsia" w:hAnsiTheme="majorHAnsi" w:cstheme="majorBidi"/>
      <w:color w:val="365F91" w:themeColor="accent1" w:themeShade="BF"/>
      <w:kern w:val="2"/>
      <w:sz w:val="32"/>
      <w:szCs w:val="32"/>
    </w:rPr>
  </w:style>
  <w:style w:type="character" w:styleId="af">
    <w:name w:val="annotation reference"/>
    <w:basedOn w:val="a1"/>
    <w:semiHidden/>
    <w:unhideWhenUsed/>
    <w:rsid w:val="00EA1DEF"/>
    <w:rPr>
      <w:sz w:val="16"/>
      <w:szCs w:val="16"/>
    </w:rPr>
  </w:style>
  <w:style w:type="paragraph" w:styleId="af0">
    <w:name w:val="annotation text"/>
    <w:basedOn w:val="a"/>
    <w:link w:val="af1"/>
    <w:semiHidden/>
    <w:unhideWhenUsed/>
    <w:rsid w:val="00EA1DEF"/>
    <w:rPr>
      <w:sz w:val="20"/>
      <w:szCs w:val="20"/>
    </w:rPr>
  </w:style>
  <w:style w:type="character" w:customStyle="1" w:styleId="af1">
    <w:name w:val="註解文字 字元"/>
    <w:basedOn w:val="a1"/>
    <w:link w:val="af0"/>
    <w:semiHidden/>
    <w:rsid w:val="00EA1DEF"/>
    <w:rPr>
      <w:kern w:val="2"/>
    </w:rPr>
  </w:style>
  <w:style w:type="paragraph" w:styleId="af2">
    <w:name w:val="annotation subject"/>
    <w:basedOn w:val="af0"/>
    <w:next w:val="af0"/>
    <w:link w:val="af3"/>
    <w:semiHidden/>
    <w:unhideWhenUsed/>
    <w:rsid w:val="00EA1DEF"/>
    <w:rPr>
      <w:b/>
      <w:bCs/>
    </w:rPr>
  </w:style>
  <w:style w:type="character" w:customStyle="1" w:styleId="af3">
    <w:name w:val="註解主旨 字元"/>
    <w:basedOn w:val="af1"/>
    <w:link w:val="af2"/>
    <w:semiHidden/>
    <w:rsid w:val="00EA1DEF"/>
    <w:rPr>
      <w:b/>
      <w:bCs/>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115308">
      <w:bodyDiv w:val="1"/>
      <w:marLeft w:val="0"/>
      <w:marRight w:val="0"/>
      <w:marTop w:val="0"/>
      <w:marBottom w:val="0"/>
      <w:divBdr>
        <w:top w:val="none" w:sz="0" w:space="0" w:color="auto"/>
        <w:left w:val="none" w:sz="0" w:space="0" w:color="auto"/>
        <w:bottom w:val="none" w:sz="0" w:space="0" w:color="auto"/>
        <w:right w:val="none" w:sz="0" w:space="0" w:color="auto"/>
      </w:divBdr>
    </w:div>
    <w:div w:id="205147381">
      <w:bodyDiv w:val="1"/>
      <w:marLeft w:val="0"/>
      <w:marRight w:val="0"/>
      <w:marTop w:val="0"/>
      <w:marBottom w:val="0"/>
      <w:divBdr>
        <w:top w:val="none" w:sz="0" w:space="0" w:color="auto"/>
        <w:left w:val="none" w:sz="0" w:space="0" w:color="auto"/>
        <w:bottom w:val="none" w:sz="0" w:space="0" w:color="auto"/>
        <w:right w:val="none" w:sz="0" w:space="0" w:color="auto"/>
      </w:divBdr>
    </w:div>
    <w:div w:id="1634216863">
      <w:bodyDiv w:val="1"/>
      <w:marLeft w:val="0"/>
      <w:marRight w:val="0"/>
      <w:marTop w:val="0"/>
      <w:marBottom w:val="0"/>
      <w:divBdr>
        <w:top w:val="none" w:sz="0" w:space="0" w:color="auto"/>
        <w:left w:val="none" w:sz="0" w:space="0" w:color="auto"/>
        <w:bottom w:val="none" w:sz="0" w:space="0" w:color="auto"/>
        <w:right w:val="none" w:sz="0" w:space="0" w:color="auto"/>
      </w:divBdr>
      <w:divsChild>
        <w:div w:id="1711222925">
          <w:marLeft w:val="0"/>
          <w:marRight w:val="0"/>
          <w:marTop w:val="0"/>
          <w:marBottom w:val="0"/>
          <w:divBdr>
            <w:top w:val="none" w:sz="0" w:space="0" w:color="auto"/>
            <w:left w:val="none" w:sz="0" w:space="0" w:color="auto"/>
            <w:bottom w:val="none" w:sz="0" w:space="0" w:color="auto"/>
            <w:right w:val="none" w:sz="0" w:space="0" w:color="auto"/>
          </w:divBdr>
        </w:div>
        <w:div w:id="646668891">
          <w:marLeft w:val="0"/>
          <w:marRight w:val="0"/>
          <w:marTop w:val="0"/>
          <w:marBottom w:val="0"/>
          <w:divBdr>
            <w:top w:val="none" w:sz="0" w:space="0" w:color="auto"/>
            <w:left w:val="none" w:sz="0" w:space="0" w:color="auto"/>
            <w:bottom w:val="none" w:sz="0" w:space="0" w:color="auto"/>
            <w:right w:val="none" w:sz="0" w:space="0" w:color="auto"/>
          </w:divBdr>
        </w:div>
        <w:div w:id="18751906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5.xml"/><Relationship Id="rId17" Type="http://schemas.openxmlformats.org/officeDocument/2006/relationships/header" Target="header10.xml"/><Relationship Id="rId2" Type="http://schemas.openxmlformats.org/officeDocument/2006/relationships/numbering" Target="numbering.xml"/><Relationship Id="rId16"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eader" Target="header8.xml"/><Relationship Id="rId10" Type="http://schemas.openxmlformats.org/officeDocument/2006/relationships/header" Target="header3.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7.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DE496F-FDB8-438C-8D4B-135380A850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22</Pages>
  <Words>7255</Words>
  <Characters>41354</Characters>
  <Application>Microsoft Office Word</Application>
  <DocSecurity>0</DocSecurity>
  <Lines>344</Lines>
  <Paragraphs>97</Paragraphs>
  <ScaleCrop>false</ScaleCrop>
  <HeadingPairs>
    <vt:vector size="2" baseType="variant">
      <vt:variant>
        <vt:lpstr>Title</vt:lpstr>
      </vt:variant>
      <vt:variant>
        <vt:i4>1</vt:i4>
      </vt:variant>
    </vt:vector>
  </HeadingPairs>
  <TitlesOfParts>
    <vt:vector size="1" baseType="lpstr">
      <vt:lpstr>FINAL SUBMISSION FORMAT INSTRUCTIONS FOR PROCEEDINGS OF BUSINESS AND INFORMATION: PLEASE READ CAREFULLY</vt:lpstr>
    </vt:vector>
  </TitlesOfParts>
  <Company>Company</Company>
  <LinksUpToDate>false</LinksUpToDate>
  <CharactersWithSpaces>48512</CharactersWithSpaces>
  <SharedDoc>false</SharedDoc>
  <HLinks>
    <vt:vector size="6" baseType="variant">
      <vt:variant>
        <vt:i4>2686996</vt:i4>
      </vt:variant>
      <vt:variant>
        <vt:i4>0</vt:i4>
      </vt:variant>
      <vt:variant>
        <vt:i4>0</vt:i4>
      </vt:variant>
      <vt:variant>
        <vt:i4>5</vt:i4>
      </vt:variant>
      <vt:variant>
        <vt:lpwstr>mailto:wangson@mail.ntpu.edu.tw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FINAL SUBMISSION FORMAT INSTRUCTIONS FOR PROCEEDINGS OF BUSINESS AND INFORMATION: PLEASE READ CAREFULLY</dc:title>
  <dc:creator>User</dc:creator>
  <cp:lastModifiedBy>susanchang</cp:lastModifiedBy>
  <cp:revision>18</cp:revision>
  <cp:lastPrinted>2021-02-01T07:42:00Z</cp:lastPrinted>
  <dcterms:created xsi:type="dcterms:W3CDTF">2020-08-11T07:33:00Z</dcterms:created>
  <dcterms:modified xsi:type="dcterms:W3CDTF">2021-02-01T07:44:00Z</dcterms:modified>
</cp:coreProperties>
</file>