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225B8" w14:textId="51E66E2B" w:rsidR="00E22DA2" w:rsidRPr="008E7474" w:rsidRDefault="00F01A8E" w:rsidP="008E7474">
      <w:pPr>
        <w:pStyle w:val="ijecstitle"/>
        <w:spacing w:line="276" w:lineRule="auto"/>
      </w:pPr>
      <w:r w:rsidRPr="008E7474">
        <w:t xml:space="preserve">Social Media Interaction, Brand Engagement, </w:t>
      </w:r>
      <w:r w:rsidR="004A3B4B" w:rsidRPr="008E7474">
        <w:t xml:space="preserve">Brand </w:t>
      </w:r>
      <w:r w:rsidRPr="008E7474">
        <w:t>Awareness</w:t>
      </w:r>
      <w:r w:rsidR="00707F18" w:rsidRPr="008E7474">
        <w:t>,</w:t>
      </w:r>
      <w:r w:rsidRPr="008E7474">
        <w:t xml:space="preserve"> and </w:t>
      </w:r>
      <w:r w:rsidR="004A3B4B" w:rsidRPr="008E7474">
        <w:t xml:space="preserve">Brand </w:t>
      </w:r>
      <w:r w:rsidRPr="008E7474">
        <w:t xml:space="preserve">Image of a Traditional Chinese Pastry Shop During </w:t>
      </w:r>
      <w:r w:rsidR="00091A19" w:rsidRPr="008E7474">
        <w:t>the COVID</w:t>
      </w:r>
      <w:r w:rsidRPr="008E7474">
        <w:t>-19 Pandemic</w:t>
      </w:r>
    </w:p>
    <w:p w14:paraId="1F8ABAF6" w14:textId="77777777" w:rsidR="008E7474" w:rsidRPr="008E7474" w:rsidRDefault="008E7474" w:rsidP="00F432D8">
      <w:pPr>
        <w:pStyle w:val="ijecsauthor"/>
        <w:spacing w:beforeLines="50" w:before="180"/>
      </w:pPr>
      <w:r w:rsidRPr="008E7474">
        <w:t>Ai Chin Thoo</w:t>
      </w:r>
    </w:p>
    <w:p w14:paraId="52024E22" w14:textId="22D4195F" w:rsidR="008E7474" w:rsidRPr="008E7474" w:rsidRDefault="00CC4CC8" w:rsidP="00F432D8">
      <w:pPr>
        <w:pStyle w:val="ijecsauthor"/>
      </w:pPr>
      <w:r>
        <w:t xml:space="preserve">Faculty of Management, </w:t>
      </w:r>
      <w:r w:rsidR="008E7474" w:rsidRPr="008E7474">
        <w:t>Universiti Teknologi Malaysia</w:t>
      </w:r>
    </w:p>
    <w:p w14:paraId="3D7C4DBC" w14:textId="77777777" w:rsidR="008E7474" w:rsidRPr="008E7474" w:rsidRDefault="008E7474" w:rsidP="00F432D8">
      <w:pPr>
        <w:pStyle w:val="ijecsauthor"/>
        <w:spacing w:beforeLines="50" w:before="180"/>
      </w:pPr>
      <w:r w:rsidRPr="008E7474">
        <w:t>Kai Ying Yap</w:t>
      </w:r>
    </w:p>
    <w:p w14:paraId="0F9F0442" w14:textId="6C4AC0FF" w:rsidR="008E7474" w:rsidRPr="008E7474" w:rsidRDefault="00CC4CC8" w:rsidP="00F432D8">
      <w:pPr>
        <w:pStyle w:val="ijecsauthor"/>
      </w:pPr>
      <w:r>
        <w:t>Faculty of Management,</w:t>
      </w:r>
      <w:r w:rsidRPr="008E7474">
        <w:t xml:space="preserve"> </w:t>
      </w:r>
      <w:r w:rsidR="008E7474" w:rsidRPr="008E7474">
        <w:t>Universiti Teknologi Malaysia</w:t>
      </w:r>
    </w:p>
    <w:p w14:paraId="62731B8F" w14:textId="77777777" w:rsidR="008E7474" w:rsidRPr="008E7474" w:rsidRDefault="008E7474" w:rsidP="00F432D8">
      <w:pPr>
        <w:pStyle w:val="ijecsauthor"/>
        <w:spacing w:beforeLines="50" w:before="180"/>
      </w:pPr>
      <w:r w:rsidRPr="008E7474">
        <w:t>See Pheng Hang</w:t>
      </w:r>
    </w:p>
    <w:p w14:paraId="7E4C1D71" w14:textId="325F4146" w:rsidR="008E7474" w:rsidRPr="008E7474" w:rsidRDefault="001304AC" w:rsidP="00F432D8">
      <w:pPr>
        <w:pStyle w:val="ijecsauthor"/>
      </w:pPr>
      <w:r w:rsidRPr="001304AC">
        <w:t xml:space="preserve">Faculty of Science, </w:t>
      </w:r>
      <w:r w:rsidR="008E7474" w:rsidRPr="008E7474">
        <w:t>Universiti Teknologi Malaysia</w:t>
      </w:r>
    </w:p>
    <w:p w14:paraId="49127076" w14:textId="77777777" w:rsidR="008E7474" w:rsidRPr="008E7474" w:rsidRDefault="008E7474" w:rsidP="00F432D8">
      <w:pPr>
        <w:pStyle w:val="ijecsauthor"/>
        <w:spacing w:beforeLines="50" w:before="180"/>
      </w:pPr>
      <w:r w:rsidRPr="008E7474">
        <w:t>Hon Tat Huam</w:t>
      </w:r>
    </w:p>
    <w:p w14:paraId="04F42D7E" w14:textId="4A28A2E7" w:rsidR="00EA1E4F" w:rsidRDefault="00247B33" w:rsidP="00F432D8">
      <w:pPr>
        <w:pStyle w:val="ijecsauthor"/>
      </w:pPr>
      <w:r w:rsidRPr="00247B33">
        <w:t>Putra Business School</w:t>
      </w:r>
      <w:r>
        <w:t>,</w:t>
      </w:r>
      <w:r w:rsidRPr="00247B33">
        <w:t xml:space="preserve"> </w:t>
      </w:r>
      <w:r w:rsidR="008E7474" w:rsidRPr="008E7474">
        <w:t>Universiti Putra Malaysia</w:t>
      </w:r>
    </w:p>
    <w:p w14:paraId="0427FA1A" w14:textId="77777777" w:rsidR="00F432D8" w:rsidRPr="00F432D8" w:rsidRDefault="00F432D8" w:rsidP="00F432D8">
      <w:pPr>
        <w:pStyle w:val="ijecsauthor"/>
        <w:spacing w:afterLines="100" w:after="360"/>
      </w:pPr>
    </w:p>
    <w:p w14:paraId="2681F691" w14:textId="77777777" w:rsidR="00E22DA2" w:rsidRPr="00415B68" w:rsidRDefault="000C0242" w:rsidP="001C4182">
      <w:pPr>
        <w:pStyle w:val="IJECSAbstract"/>
        <w:spacing w:line="360" w:lineRule="auto"/>
      </w:pPr>
      <w:r w:rsidRPr="00415B68">
        <w:t>ABSTRACT</w:t>
      </w:r>
    </w:p>
    <w:p w14:paraId="62DCF091" w14:textId="3F657964" w:rsidR="001D4179" w:rsidRPr="00F432D8" w:rsidRDefault="00585878" w:rsidP="00F432D8">
      <w:pPr>
        <w:pStyle w:val="NormalWeb"/>
        <w:snapToGrid w:val="0"/>
        <w:spacing w:before="0" w:beforeAutospacing="0" w:afterLines="50" w:after="180" w:afterAutospacing="0" w:line="276" w:lineRule="auto"/>
        <w:jc w:val="both"/>
        <w:textAlignment w:val="top"/>
        <w:rPr>
          <w:rFonts w:ascii="Times New Roman" w:hAnsi="Times New Roman" w:cs="Times New Roman"/>
          <w:color w:val="000000"/>
          <w:szCs w:val="20"/>
        </w:rPr>
      </w:pPr>
      <w:r w:rsidRPr="00F432D8">
        <w:rPr>
          <w:rFonts w:ascii="Times New Roman" w:hAnsi="Times New Roman" w:cs="Times New Roman"/>
          <w:color w:val="000000"/>
          <w:szCs w:val="20"/>
        </w:rPr>
        <w:t>The coronavirus disease 2019 (</w:t>
      </w:r>
      <w:r w:rsidR="006775B1" w:rsidRPr="00F432D8">
        <w:rPr>
          <w:rFonts w:ascii="Times New Roman" w:hAnsi="Times New Roman" w:cs="Times New Roman"/>
          <w:color w:val="000000"/>
          <w:szCs w:val="20"/>
        </w:rPr>
        <w:t>COVID</w:t>
      </w:r>
      <w:r w:rsidR="007513B4" w:rsidRPr="00F432D8">
        <w:rPr>
          <w:rFonts w:ascii="Times New Roman" w:hAnsi="Times New Roman" w:cs="Times New Roman"/>
          <w:color w:val="000000"/>
          <w:szCs w:val="20"/>
        </w:rPr>
        <w:t>-19</w:t>
      </w:r>
      <w:r w:rsidRPr="00F432D8">
        <w:rPr>
          <w:rFonts w:ascii="Times New Roman" w:hAnsi="Times New Roman" w:cs="Times New Roman"/>
          <w:color w:val="000000"/>
          <w:szCs w:val="20"/>
        </w:rPr>
        <w:t>)</w:t>
      </w:r>
      <w:r w:rsidR="00081252" w:rsidRPr="00F432D8">
        <w:rPr>
          <w:rFonts w:ascii="Times New Roman" w:hAnsi="Times New Roman" w:cs="Times New Roman"/>
          <w:color w:val="000000"/>
          <w:szCs w:val="20"/>
        </w:rPr>
        <w:t xml:space="preserve"> pandemic</w:t>
      </w:r>
      <w:r w:rsidR="007513B4" w:rsidRPr="00F432D8">
        <w:rPr>
          <w:rFonts w:ascii="Times New Roman" w:hAnsi="Times New Roman" w:cs="Times New Roman"/>
          <w:color w:val="000000"/>
          <w:szCs w:val="20"/>
        </w:rPr>
        <w:t xml:space="preserve"> has </w:t>
      </w:r>
      <w:r w:rsidR="00D54B0B" w:rsidRPr="00F432D8">
        <w:rPr>
          <w:rFonts w:ascii="Times New Roman" w:hAnsi="Times New Roman" w:cs="Times New Roman"/>
          <w:color w:val="000000"/>
          <w:szCs w:val="20"/>
        </w:rPr>
        <w:t xml:space="preserve">exerted </w:t>
      </w:r>
      <w:r w:rsidR="007513B4" w:rsidRPr="00F432D8">
        <w:rPr>
          <w:rFonts w:ascii="Times New Roman" w:hAnsi="Times New Roman" w:cs="Times New Roman"/>
          <w:color w:val="000000"/>
          <w:szCs w:val="20"/>
        </w:rPr>
        <w:t xml:space="preserve">a wide range of effects on </w:t>
      </w:r>
      <w:r w:rsidRPr="00F432D8">
        <w:rPr>
          <w:rFonts w:ascii="Times New Roman" w:hAnsi="Times New Roman" w:cs="Times New Roman"/>
          <w:color w:val="000000"/>
          <w:szCs w:val="20"/>
        </w:rPr>
        <w:t>electronic (</w:t>
      </w:r>
      <w:r w:rsidR="007513B4" w:rsidRPr="00F432D8">
        <w:rPr>
          <w:rFonts w:ascii="Times New Roman" w:hAnsi="Times New Roman" w:cs="Times New Roman"/>
          <w:color w:val="000000"/>
          <w:szCs w:val="20"/>
        </w:rPr>
        <w:t>e</w:t>
      </w:r>
      <w:r w:rsidRPr="00F432D8">
        <w:rPr>
          <w:rFonts w:ascii="Times New Roman" w:hAnsi="Times New Roman" w:cs="Times New Roman"/>
          <w:color w:val="000000"/>
          <w:szCs w:val="20"/>
        </w:rPr>
        <w:t>)</w:t>
      </w:r>
      <w:r w:rsidR="007513B4" w:rsidRPr="00F432D8">
        <w:rPr>
          <w:rFonts w:ascii="Times New Roman" w:hAnsi="Times New Roman" w:cs="Times New Roman"/>
          <w:color w:val="000000"/>
          <w:szCs w:val="20"/>
        </w:rPr>
        <w:t>-commerce and technology</w:t>
      </w:r>
      <w:r w:rsidR="006775B1" w:rsidRPr="00F432D8">
        <w:rPr>
          <w:rFonts w:ascii="Times New Roman" w:hAnsi="Times New Roman" w:cs="Times New Roman"/>
          <w:color w:val="000000"/>
          <w:szCs w:val="20"/>
        </w:rPr>
        <w:t xml:space="preserve"> and even </w:t>
      </w:r>
      <w:r w:rsidR="007513B4" w:rsidRPr="00F432D8">
        <w:rPr>
          <w:rFonts w:ascii="Times New Roman" w:hAnsi="Times New Roman" w:cs="Times New Roman"/>
          <w:color w:val="000000"/>
          <w:szCs w:val="20"/>
        </w:rPr>
        <w:t>forced some retail stores to</w:t>
      </w:r>
      <w:r w:rsidR="00BB5A4F" w:rsidRPr="00F432D8">
        <w:rPr>
          <w:rFonts w:ascii="Times New Roman" w:hAnsi="Times New Roman" w:cs="Times New Roman"/>
          <w:color w:val="000000"/>
          <w:szCs w:val="20"/>
        </w:rPr>
        <w:t xml:space="preserve"> cease operations.</w:t>
      </w:r>
      <w:r w:rsidR="007513B4" w:rsidRPr="00F432D8">
        <w:rPr>
          <w:rFonts w:ascii="Times New Roman" w:hAnsi="Times New Roman" w:cs="Times New Roman"/>
          <w:color w:val="000000"/>
          <w:szCs w:val="20"/>
        </w:rPr>
        <w:t xml:space="preserve"> </w:t>
      </w:r>
      <w:r w:rsidR="008D1040" w:rsidRPr="00F432D8">
        <w:rPr>
          <w:rFonts w:ascii="Times New Roman" w:hAnsi="Times New Roman" w:cs="Times New Roman"/>
          <w:color w:val="000000"/>
          <w:szCs w:val="20"/>
        </w:rPr>
        <w:t xml:space="preserve">The </w:t>
      </w:r>
      <w:r w:rsidR="007513B4" w:rsidRPr="00F432D8">
        <w:rPr>
          <w:rFonts w:ascii="Times New Roman" w:hAnsi="Times New Roman" w:cs="Times New Roman"/>
          <w:color w:val="000000"/>
          <w:szCs w:val="20"/>
        </w:rPr>
        <w:t>e-commerce and online retail application</w:t>
      </w:r>
      <w:r w:rsidR="00BB5A4F" w:rsidRPr="00F432D8">
        <w:rPr>
          <w:rFonts w:ascii="Times New Roman" w:hAnsi="Times New Roman" w:cs="Times New Roman"/>
          <w:color w:val="000000"/>
          <w:szCs w:val="20"/>
        </w:rPr>
        <w:t xml:space="preserve"> use</w:t>
      </w:r>
      <w:r w:rsidR="007513B4" w:rsidRPr="00F432D8">
        <w:rPr>
          <w:rFonts w:ascii="Times New Roman" w:hAnsi="Times New Roman" w:cs="Times New Roman"/>
          <w:color w:val="000000"/>
          <w:szCs w:val="20"/>
        </w:rPr>
        <w:t xml:space="preserve"> increased significantly</w:t>
      </w:r>
      <w:r w:rsidR="008D1040" w:rsidRPr="00F432D8">
        <w:rPr>
          <w:rFonts w:ascii="Times New Roman" w:hAnsi="Times New Roman" w:cs="Times New Roman"/>
          <w:color w:val="000000"/>
          <w:szCs w:val="20"/>
        </w:rPr>
        <w:t xml:space="preserve"> during the pandemic</w:t>
      </w:r>
      <w:r w:rsidR="007513B4" w:rsidRPr="00F432D8">
        <w:rPr>
          <w:rFonts w:ascii="Times New Roman" w:hAnsi="Times New Roman" w:cs="Times New Roman"/>
          <w:color w:val="000000"/>
          <w:szCs w:val="20"/>
        </w:rPr>
        <w:t xml:space="preserve">. This trend </w:t>
      </w:r>
      <w:r w:rsidR="00012BED" w:rsidRPr="00F432D8">
        <w:rPr>
          <w:rFonts w:ascii="Times New Roman" w:hAnsi="Times New Roman" w:cs="Times New Roman"/>
          <w:color w:val="000000"/>
          <w:szCs w:val="20"/>
        </w:rPr>
        <w:t>prompted</w:t>
      </w:r>
      <w:r w:rsidR="007513B4" w:rsidRPr="00F432D8">
        <w:rPr>
          <w:rFonts w:ascii="Times New Roman" w:hAnsi="Times New Roman" w:cs="Times New Roman"/>
          <w:color w:val="000000"/>
          <w:szCs w:val="20"/>
        </w:rPr>
        <w:t xml:space="preserve"> social media</w:t>
      </w:r>
      <w:r w:rsidR="00BB5A4F" w:rsidRPr="00F432D8">
        <w:rPr>
          <w:rFonts w:ascii="Times New Roman" w:hAnsi="Times New Roman" w:cs="Times New Roman"/>
          <w:color w:val="000000"/>
          <w:szCs w:val="20"/>
        </w:rPr>
        <w:t>, which is an</w:t>
      </w:r>
      <w:r w:rsidR="007513B4" w:rsidRPr="00F432D8">
        <w:rPr>
          <w:rFonts w:ascii="Times New Roman" w:hAnsi="Times New Roman" w:cs="Times New Roman"/>
          <w:color w:val="000000"/>
          <w:szCs w:val="20"/>
        </w:rPr>
        <w:t xml:space="preserve"> effective marketing channel</w:t>
      </w:r>
      <w:r w:rsidR="00BB5A4F" w:rsidRPr="00F432D8">
        <w:rPr>
          <w:rFonts w:ascii="Times New Roman" w:hAnsi="Times New Roman" w:cs="Times New Roman"/>
          <w:color w:val="000000"/>
          <w:szCs w:val="20"/>
        </w:rPr>
        <w:t>,</w:t>
      </w:r>
      <w:r w:rsidR="007513B4" w:rsidRPr="00F432D8">
        <w:rPr>
          <w:rFonts w:ascii="Times New Roman" w:hAnsi="Times New Roman" w:cs="Times New Roman"/>
          <w:color w:val="000000"/>
          <w:szCs w:val="20"/>
        </w:rPr>
        <w:t xml:space="preserve"> to communicate brand-related information by stimulating brand engagement and brand knowledge among consumers. In this case study, a traditional Chinese pastry shop </w:t>
      </w:r>
      <w:r w:rsidR="00BB5A4F" w:rsidRPr="00F432D8">
        <w:rPr>
          <w:rFonts w:ascii="Times New Roman" w:hAnsi="Times New Roman" w:cs="Times New Roman"/>
          <w:color w:val="000000"/>
          <w:szCs w:val="20"/>
        </w:rPr>
        <w:t xml:space="preserve">faced the issues of </w:t>
      </w:r>
      <w:r w:rsidR="007513B4" w:rsidRPr="00F432D8">
        <w:rPr>
          <w:rFonts w:ascii="Times New Roman" w:hAnsi="Times New Roman" w:cs="Times New Roman"/>
          <w:color w:val="000000"/>
          <w:szCs w:val="20"/>
        </w:rPr>
        <w:t>low brand awareness and brand image due to limited social media interaction. Before a comprehensive social marketing plan</w:t>
      </w:r>
      <w:r w:rsidR="001E0AFA" w:rsidRPr="00F432D8">
        <w:rPr>
          <w:rFonts w:ascii="Times New Roman" w:hAnsi="Times New Roman" w:cs="Times New Roman"/>
          <w:color w:val="000000"/>
          <w:szCs w:val="20"/>
        </w:rPr>
        <w:t xml:space="preserve"> was designed</w:t>
      </w:r>
      <w:r w:rsidR="007513B4" w:rsidRPr="00F432D8">
        <w:rPr>
          <w:rFonts w:ascii="Times New Roman" w:hAnsi="Times New Roman" w:cs="Times New Roman"/>
          <w:color w:val="000000"/>
          <w:szCs w:val="20"/>
        </w:rPr>
        <w:t xml:space="preserve"> for </w:t>
      </w:r>
      <w:r w:rsidR="00CF00C7" w:rsidRPr="00F432D8">
        <w:rPr>
          <w:rFonts w:ascii="Times New Roman" w:hAnsi="Times New Roman" w:cs="Times New Roman"/>
          <w:color w:val="000000"/>
          <w:szCs w:val="20"/>
        </w:rPr>
        <w:t>the shop</w:t>
      </w:r>
      <w:r w:rsidR="007513B4" w:rsidRPr="00F432D8">
        <w:rPr>
          <w:rFonts w:ascii="Times New Roman" w:hAnsi="Times New Roman" w:cs="Times New Roman"/>
          <w:color w:val="000000"/>
          <w:szCs w:val="20"/>
        </w:rPr>
        <w:t xml:space="preserve">, the </w:t>
      </w:r>
      <w:r w:rsidR="001E0AFA" w:rsidRPr="00F432D8">
        <w:rPr>
          <w:rFonts w:ascii="Times New Roman" w:hAnsi="Times New Roman" w:cs="Times New Roman"/>
          <w:color w:val="000000"/>
          <w:szCs w:val="20"/>
        </w:rPr>
        <w:t xml:space="preserve">general </w:t>
      </w:r>
      <w:r w:rsidR="007513B4" w:rsidRPr="00F432D8">
        <w:rPr>
          <w:rFonts w:ascii="Times New Roman" w:hAnsi="Times New Roman" w:cs="Times New Roman"/>
          <w:color w:val="000000"/>
          <w:szCs w:val="20"/>
        </w:rPr>
        <w:t>factors that influence</w:t>
      </w:r>
      <w:r w:rsidR="001E0AFA" w:rsidRPr="00F432D8">
        <w:rPr>
          <w:rFonts w:ascii="Times New Roman" w:hAnsi="Times New Roman" w:cs="Times New Roman"/>
          <w:color w:val="000000"/>
          <w:szCs w:val="20"/>
        </w:rPr>
        <w:t>d</w:t>
      </w:r>
      <w:r w:rsidR="007513B4" w:rsidRPr="00F432D8">
        <w:rPr>
          <w:rFonts w:ascii="Times New Roman" w:hAnsi="Times New Roman" w:cs="Times New Roman"/>
          <w:color w:val="000000"/>
          <w:szCs w:val="20"/>
        </w:rPr>
        <w:t xml:space="preserve"> the brand awareness and brand image of pastry shops</w:t>
      </w:r>
      <w:r w:rsidR="001E0AFA" w:rsidRPr="00F432D8">
        <w:rPr>
          <w:rFonts w:ascii="Times New Roman" w:hAnsi="Times New Roman" w:cs="Times New Roman"/>
          <w:color w:val="000000"/>
          <w:szCs w:val="20"/>
        </w:rPr>
        <w:t xml:space="preserve"> </w:t>
      </w:r>
      <w:r w:rsidR="00E10962" w:rsidRPr="00F432D8">
        <w:rPr>
          <w:rFonts w:ascii="Times New Roman" w:hAnsi="Times New Roman" w:cs="Times New Roman"/>
          <w:color w:val="000000"/>
          <w:szCs w:val="20"/>
        </w:rPr>
        <w:t>were</w:t>
      </w:r>
      <w:r w:rsidR="001E0AFA" w:rsidRPr="00F432D8">
        <w:rPr>
          <w:rFonts w:ascii="Times New Roman" w:hAnsi="Times New Roman" w:cs="Times New Roman"/>
          <w:color w:val="000000"/>
          <w:szCs w:val="20"/>
        </w:rPr>
        <w:t xml:space="preserve"> examined.</w:t>
      </w:r>
      <w:r w:rsidR="007513B4" w:rsidRPr="00F432D8">
        <w:rPr>
          <w:rFonts w:ascii="Times New Roman" w:hAnsi="Times New Roman" w:cs="Times New Roman"/>
          <w:color w:val="000000"/>
          <w:szCs w:val="20"/>
        </w:rPr>
        <w:t xml:space="preserve"> A quantitative method</w:t>
      </w:r>
      <w:r w:rsidR="00386AC6" w:rsidRPr="00F432D8">
        <w:rPr>
          <w:rFonts w:ascii="Times New Roman" w:hAnsi="Times New Roman" w:cs="Times New Roman"/>
          <w:color w:val="000000"/>
          <w:szCs w:val="20"/>
        </w:rPr>
        <w:t xml:space="preserve"> was used where</w:t>
      </w:r>
      <w:r w:rsidR="007513B4" w:rsidRPr="00F432D8">
        <w:rPr>
          <w:rFonts w:ascii="Times New Roman" w:hAnsi="Times New Roman" w:cs="Times New Roman"/>
          <w:color w:val="000000"/>
          <w:szCs w:val="20"/>
        </w:rPr>
        <w:t xml:space="preserve"> surveys </w:t>
      </w:r>
      <w:r w:rsidR="00386AC6" w:rsidRPr="00F432D8">
        <w:rPr>
          <w:rFonts w:ascii="Times New Roman" w:hAnsi="Times New Roman" w:cs="Times New Roman"/>
          <w:color w:val="000000"/>
          <w:szCs w:val="20"/>
        </w:rPr>
        <w:t xml:space="preserve">were </w:t>
      </w:r>
      <w:r w:rsidR="007513B4" w:rsidRPr="00F432D8">
        <w:rPr>
          <w:rFonts w:ascii="Times New Roman" w:hAnsi="Times New Roman" w:cs="Times New Roman"/>
          <w:color w:val="000000"/>
          <w:szCs w:val="20"/>
        </w:rPr>
        <w:t xml:space="preserve">distributed via Google </w:t>
      </w:r>
      <w:r w:rsidR="001E0AFA" w:rsidRPr="00F432D8">
        <w:rPr>
          <w:rFonts w:ascii="Times New Roman" w:hAnsi="Times New Roman" w:cs="Times New Roman"/>
          <w:color w:val="000000"/>
          <w:szCs w:val="20"/>
        </w:rPr>
        <w:t>Forms</w:t>
      </w:r>
      <w:r w:rsidR="007513B4" w:rsidRPr="00F432D8">
        <w:rPr>
          <w:rFonts w:ascii="Times New Roman" w:hAnsi="Times New Roman" w:cs="Times New Roman"/>
          <w:color w:val="000000"/>
          <w:szCs w:val="20"/>
        </w:rPr>
        <w:t>. Purposive sampling was</w:t>
      </w:r>
      <w:r w:rsidR="007C4A19" w:rsidRPr="00F432D8">
        <w:rPr>
          <w:rFonts w:ascii="Times New Roman" w:hAnsi="Times New Roman" w:cs="Times New Roman"/>
          <w:color w:val="000000"/>
          <w:szCs w:val="20"/>
        </w:rPr>
        <w:t xml:space="preserve"> </w:t>
      </w:r>
      <w:r w:rsidR="00443531" w:rsidRPr="00F432D8">
        <w:rPr>
          <w:rFonts w:ascii="Times New Roman" w:hAnsi="Times New Roman" w:cs="Times New Roman"/>
          <w:color w:val="000000"/>
          <w:szCs w:val="20"/>
        </w:rPr>
        <w:t>performed,</w:t>
      </w:r>
      <w:r w:rsidR="007513B4" w:rsidRPr="00F432D8">
        <w:rPr>
          <w:rFonts w:ascii="Times New Roman" w:hAnsi="Times New Roman" w:cs="Times New Roman"/>
          <w:color w:val="000000"/>
          <w:szCs w:val="20"/>
        </w:rPr>
        <w:t xml:space="preserve"> and data </w:t>
      </w:r>
      <w:r w:rsidR="008D4540" w:rsidRPr="00F432D8">
        <w:rPr>
          <w:rFonts w:ascii="Times New Roman" w:hAnsi="Times New Roman" w:cs="Times New Roman"/>
          <w:color w:val="000000"/>
          <w:szCs w:val="20"/>
        </w:rPr>
        <w:t xml:space="preserve">were </w:t>
      </w:r>
      <w:r w:rsidR="007513B4" w:rsidRPr="00F432D8">
        <w:rPr>
          <w:rFonts w:ascii="Times New Roman" w:hAnsi="Times New Roman" w:cs="Times New Roman"/>
          <w:color w:val="000000"/>
          <w:szCs w:val="20"/>
        </w:rPr>
        <w:t>collected from respondents who</w:t>
      </w:r>
      <w:r w:rsidR="008D4540" w:rsidRPr="00F432D8">
        <w:rPr>
          <w:rFonts w:ascii="Times New Roman" w:hAnsi="Times New Roman" w:cs="Times New Roman"/>
          <w:color w:val="000000"/>
          <w:szCs w:val="20"/>
        </w:rPr>
        <w:t xml:space="preserve"> used</w:t>
      </w:r>
      <w:r w:rsidR="007513B4" w:rsidRPr="00F432D8">
        <w:rPr>
          <w:rFonts w:ascii="Times New Roman" w:hAnsi="Times New Roman" w:cs="Times New Roman"/>
          <w:color w:val="000000"/>
          <w:szCs w:val="20"/>
        </w:rPr>
        <w:t xml:space="preserve"> social media platforms </w:t>
      </w:r>
      <w:r w:rsidR="008D4540" w:rsidRPr="00F432D8">
        <w:rPr>
          <w:rFonts w:ascii="Times New Roman" w:hAnsi="Times New Roman" w:cs="Times New Roman"/>
          <w:color w:val="000000"/>
          <w:szCs w:val="20"/>
        </w:rPr>
        <w:t xml:space="preserve">to interact </w:t>
      </w:r>
      <w:r w:rsidR="007513B4" w:rsidRPr="00F432D8">
        <w:rPr>
          <w:rFonts w:ascii="Times New Roman" w:hAnsi="Times New Roman" w:cs="Times New Roman"/>
          <w:color w:val="000000"/>
          <w:szCs w:val="20"/>
        </w:rPr>
        <w:t xml:space="preserve">with others in Malaysia to buy pastry products. The total usable data for the study </w:t>
      </w:r>
      <w:r w:rsidR="00152611" w:rsidRPr="00F432D8">
        <w:rPr>
          <w:rFonts w:ascii="Times New Roman" w:hAnsi="Times New Roman" w:cs="Times New Roman"/>
          <w:color w:val="000000"/>
          <w:szCs w:val="20"/>
        </w:rPr>
        <w:t xml:space="preserve">was </w:t>
      </w:r>
      <w:r w:rsidR="007513B4" w:rsidRPr="00F432D8">
        <w:rPr>
          <w:rFonts w:ascii="Times New Roman" w:hAnsi="Times New Roman" w:cs="Times New Roman"/>
          <w:color w:val="000000"/>
          <w:szCs w:val="20"/>
        </w:rPr>
        <w:t xml:space="preserve">169. The findings </w:t>
      </w:r>
      <w:r w:rsidR="002B32E2" w:rsidRPr="00F432D8">
        <w:rPr>
          <w:rFonts w:ascii="Times New Roman" w:hAnsi="Times New Roman" w:cs="Times New Roman"/>
          <w:color w:val="000000"/>
          <w:szCs w:val="20"/>
        </w:rPr>
        <w:t xml:space="preserve">demonstrated </w:t>
      </w:r>
      <w:r w:rsidR="007513B4" w:rsidRPr="00F432D8">
        <w:rPr>
          <w:rFonts w:ascii="Times New Roman" w:hAnsi="Times New Roman" w:cs="Times New Roman"/>
          <w:color w:val="000000"/>
          <w:szCs w:val="20"/>
        </w:rPr>
        <w:t xml:space="preserve">that there </w:t>
      </w:r>
      <w:r w:rsidR="00152611" w:rsidRPr="00F432D8">
        <w:rPr>
          <w:rFonts w:ascii="Times New Roman" w:hAnsi="Times New Roman" w:cs="Times New Roman"/>
          <w:color w:val="000000"/>
          <w:szCs w:val="20"/>
        </w:rPr>
        <w:t xml:space="preserve">were </w:t>
      </w:r>
      <w:r w:rsidR="007513B4" w:rsidRPr="00F432D8">
        <w:rPr>
          <w:rFonts w:ascii="Times New Roman" w:hAnsi="Times New Roman" w:cs="Times New Roman"/>
          <w:color w:val="000000"/>
          <w:szCs w:val="20"/>
        </w:rPr>
        <w:t>positive significant relationships between social media interaction, customer brand engagement, brand awareness</w:t>
      </w:r>
      <w:r w:rsidR="00152611" w:rsidRPr="00F432D8">
        <w:rPr>
          <w:rFonts w:ascii="Times New Roman" w:hAnsi="Times New Roman" w:cs="Times New Roman"/>
          <w:color w:val="000000"/>
          <w:szCs w:val="20"/>
        </w:rPr>
        <w:t>,</w:t>
      </w:r>
      <w:r w:rsidR="007513B4" w:rsidRPr="00F432D8">
        <w:rPr>
          <w:rFonts w:ascii="Times New Roman" w:hAnsi="Times New Roman" w:cs="Times New Roman"/>
          <w:color w:val="000000"/>
          <w:szCs w:val="20"/>
        </w:rPr>
        <w:t xml:space="preserve"> and brand image. </w:t>
      </w:r>
      <w:r w:rsidR="0049274B" w:rsidRPr="00F432D8">
        <w:rPr>
          <w:rFonts w:ascii="Times New Roman" w:hAnsi="Times New Roman" w:cs="Times New Roman"/>
          <w:color w:val="000000"/>
          <w:szCs w:val="20"/>
        </w:rPr>
        <w:t>The m</w:t>
      </w:r>
      <w:r w:rsidR="007513B4" w:rsidRPr="00F432D8">
        <w:rPr>
          <w:rFonts w:ascii="Times New Roman" w:hAnsi="Times New Roman" w:cs="Times New Roman"/>
          <w:color w:val="000000"/>
          <w:szCs w:val="20"/>
        </w:rPr>
        <w:t xml:space="preserve">arketing strategies </w:t>
      </w:r>
      <w:r w:rsidR="00F979ED" w:rsidRPr="00F432D8">
        <w:rPr>
          <w:rFonts w:ascii="Times New Roman" w:hAnsi="Times New Roman" w:cs="Times New Roman"/>
          <w:color w:val="000000"/>
          <w:szCs w:val="20"/>
        </w:rPr>
        <w:t xml:space="preserve">implemented </w:t>
      </w:r>
      <w:r w:rsidR="007513B4" w:rsidRPr="00F432D8">
        <w:rPr>
          <w:rFonts w:ascii="Times New Roman" w:hAnsi="Times New Roman" w:cs="Times New Roman"/>
          <w:color w:val="000000"/>
          <w:szCs w:val="20"/>
        </w:rPr>
        <w:t>on the Facebook page of</w:t>
      </w:r>
      <w:r w:rsidR="00CF00C7" w:rsidRPr="00F432D8">
        <w:rPr>
          <w:rFonts w:ascii="Times New Roman" w:hAnsi="Times New Roman" w:cs="Times New Roman"/>
          <w:color w:val="000000"/>
          <w:szCs w:val="20"/>
        </w:rPr>
        <w:t xml:space="preserve"> the traditional Chinese pastry shop</w:t>
      </w:r>
      <w:r w:rsidR="007513B4" w:rsidRPr="00F432D8">
        <w:rPr>
          <w:rFonts w:ascii="Times New Roman" w:hAnsi="Times New Roman" w:cs="Times New Roman"/>
          <w:color w:val="000000"/>
          <w:szCs w:val="20"/>
        </w:rPr>
        <w:t xml:space="preserve"> for </w:t>
      </w:r>
      <w:r w:rsidR="00F979ED" w:rsidRPr="00F432D8">
        <w:rPr>
          <w:rFonts w:ascii="Times New Roman" w:hAnsi="Times New Roman" w:cs="Times New Roman"/>
          <w:color w:val="000000"/>
          <w:szCs w:val="20"/>
        </w:rPr>
        <w:t xml:space="preserve">two </w:t>
      </w:r>
      <w:r w:rsidR="007513B4" w:rsidRPr="00F432D8">
        <w:rPr>
          <w:rFonts w:ascii="Times New Roman" w:hAnsi="Times New Roman" w:cs="Times New Roman"/>
          <w:color w:val="000000"/>
          <w:szCs w:val="20"/>
        </w:rPr>
        <w:t xml:space="preserve">months successfully and effectively increased </w:t>
      </w:r>
      <w:r w:rsidR="0049274B" w:rsidRPr="00F432D8">
        <w:rPr>
          <w:rFonts w:ascii="Times New Roman" w:hAnsi="Times New Roman" w:cs="Times New Roman"/>
          <w:color w:val="000000"/>
          <w:szCs w:val="20"/>
        </w:rPr>
        <w:t xml:space="preserve">its </w:t>
      </w:r>
      <w:r w:rsidR="007513B4" w:rsidRPr="00F432D8">
        <w:rPr>
          <w:rFonts w:ascii="Times New Roman" w:hAnsi="Times New Roman" w:cs="Times New Roman"/>
          <w:color w:val="000000"/>
          <w:szCs w:val="20"/>
        </w:rPr>
        <w:t>brand awareness and brand image</w:t>
      </w:r>
      <w:r w:rsidR="0035662A" w:rsidRPr="00F432D8">
        <w:rPr>
          <w:rFonts w:ascii="Times New Roman" w:hAnsi="Times New Roman" w:cs="Times New Roman"/>
          <w:color w:val="000000"/>
          <w:szCs w:val="20"/>
        </w:rPr>
        <w:t xml:space="preserve">, which indicated that </w:t>
      </w:r>
      <w:r w:rsidR="007513B4" w:rsidRPr="00F432D8">
        <w:rPr>
          <w:rFonts w:ascii="Times New Roman" w:hAnsi="Times New Roman" w:cs="Times New Roman"/>
          <w:color w:val="000000"/>
          <w:szCs w:val="20"/>
        </w:rPr>
        <w:t xml:space="preserve">social media interaction </w:t>
      </w:r>
      <w:r w:rsidR="00DD65E3" w:rsidRPr="00F432D8">
        <w:rPr>
          <w:rFonts w:ascii="Times New Roman" w:hAnsi="Times New Roman" w:cs="Times New Roman"/>
          <w:color w:val="000000"/>
          <w:szCs w:val="20"/>
        </w:rPr>
        <w:t xml:space="preserve">was </w:t>
      </w:r>
      <w:r w:rsidR="007513B4" w:rsidRPr="00F432D8">
        <w:rPr>
          <w:rFonts w:ascii="Times New Roman" w:hAnsi="Times New Roman" w:cs="Times New Roman"/>
          <w:color w:val="000000"/>
          <w:szCs w:val="20"/>
        </w:rPr>
        <w:t>the best strategy</w:t>
      </w:r>
      <w:r w:rsidR="00DD65E3" w:rsidRPr="00F432D8">
        <w:rPr>
          <w:rFonts w:ascii="Times New Roman" w:hAnsi="Times New Roman" w:cs="Times New Roman"/>
          <w:color w:val="000000"/>
          <w:szCs w:val="20"/>
        </w:rPr>
        <w:t xml:space="preserve"> to develop</w:t>
      </w:r>
      <w:r w:rsidR="007513B4" w:rsidRPr="00F432D8">
        <w:rPr>
          <w:rFonts w:ascii="Times New Roman" w:hAnsi="Times New Roman" w:cs="Times New Roman"/>
          <w:color w:val="000000"/>
          <w:szCs w:val="20"/>
        </w:rPr>
        <w:t xml:space="preserve"> brand awareness and brand image for </w:t>
      </w:r>
      <w:r w:rsidR="00CF00C7" w:rsidRPr="00F432D8">
        <w:rPr>
          <w:rFonts w:ascii="Times New Roman" w:hAnsi="Times New Roman" w:cs="Times New Roman"/>
          <w:color w:val="000000"/>
          <w:szCs w:val="20"/>
        </w:rPr>
        <w:t>the pastry shop</w:t>
      </w:r>
      <w:r w:rsidR="007513B4" w:rsidRPr="00F432D8">
        <w:rPr>
          <w:rFonts w:ascii="Times New Roman" w:hAnsi="Times New Roman" w:cs="Times New Roman"/>
          <w:color w:val="000000"/>
          <w:szCs w:val="20"/>
        </w:rPr>
        <w:t xml:space="preserve">. </w:t>
      </w:r>
      <w:r w:rsidR="00C63160" w:rsidRPr="00F432D8">
        <w:rPr>
          <w:rFonts w:ascii="Times New Roman" w:hAnsi="Times New Roman" w:cs="Times New Roman"/>
          <w:color w:val="000000"/>
          <w:szCs w:val="20"/>
        </w:rPr>
        <w:t>T</w:t>
      </w:r>
      <w:r w:rsidR="007513B4" w:rsidRPr="00F432D8">
        <w:rPr>
          <w:rFonts w:ascii="Times New Roman" w:hAnsi="Times New Roman" w:cs="Times New Roman"/>
          <w:color w:val="000000"/>
          <w:szCs w:val="20"/>
        </w:rPr>
        <w:t>his study provided deeper insight into social media interaction</w:t>
      </w:r>
      <w:r w:rsidR="00C63160" w:rsidRPr="00F432D8">
        <w:rPr>
          <w:rFonts w:ascii="Times New Roman" w:hAnsi="Times New Roman" w:cs="Times New Roman"/>
          <w:color w:val="000000"/>
          <w:szCs w:val="20"/>
        </w:rPr>
        <w:t>s</w:t>
      </w:r>
      <w:r w:rsidR="007513B4" w:rsidRPr="00F432D8">
        <w:rPr>
          <w:rFonts w:ascii="Times New Roman" w:hAnsi="Times New Roman" w:cs="Times New Roman"/>
          <w:color w:val="000000"/>
          <w:szCs w:val="20"/>
        </w:rPr>
        <w:t xml:space="preserve"> for </w:t>
      </w:r>
      <w:r w:rsidR="00C63160" w:rsidRPr="00F432D8">
        <w:rPr>
          <w:rFonts w:ascii="Times New Roman" w:hAnsi="Times New Roman" w:cs="Times New Roman"/>
          <w:color w:val="000000"/>
          <w:szCs w:val="20"/>
        </w:rPr>
        <w:t xml:space="preserve">the </w:t>
      </w:r>
      <w:r w:rsidR="007513B4" w:rsidRPr="00F432D8">
        <w:rPr>
          <w:rFonts w:ascii="Times New Roman" w:hAnsi="Times New Roman" w:cs="Times New Roman"/>
          <w:color w:val="000000"/>
          <w:szCs w:val="20"/>
        </w:rPr>
        <w:t>retail industry to enhance brand awareness and brand image</w:t>
      </w:r>
      <w:r w:rsidR="00BC1508" w:rsidRPr="00F432D8">
        <w:rPr>
          <w:rFonts w:ascii="Times New Roman" w:hAnsi="Times New Roman" w:cs="Times New Roman"/>
          <w:color w:val="000000"/>
          <w:szCs w:val="20"/>
        </w:rPr>
        <w:t xml:space="preserve"> during the </w:t>
      </w:r>
      <w:r w:rsidR="00C63160" w:rsidRPr="00F432D8">
        <w:rPr>
          <w:rFonts w:ascii="Times New Roman" w:hAnsi="Times New Roman" w:cs="Times New Roman"/>
          <w:color w:val="000000"/>
          <w:szCs w:val="20"/>
        </w:rPr>
        <w:t>COVID</w:t>
      </w:r>
      <w:r w:rsidR="00BC1508" w:rsidRPr="00F432D8">
        <w:rPr>
          <w:rFonts w:ascii="Times New Roman" w:hAnsi="Times New Roman" w:cs="Times New Roman"/>
          <w:color w:val="000000"/>
          <w:szCs w:val="20"/>
        </w:rPr>
        <w:t>-19 pandemic</w:t>
      </w:r>
      <w:r w:rsidR="000C0242" w:rsidRPr="00F432D8">
        <w:rPr>
          <w:rFonts w:ascii="Times New Roman" w:hAnsi="Times New Roman" w:cs="Times New Roman"/>
          <w:color w:val="000000"/>
          <w:szCs w:val="20"/>
        </w:rPr>
        <w:t>.</w:t>
      </w:r>
    </w:p>
    <w:p w14:paraId="05D2B8E6" w14:textId="72180146" w:rsidR="00982BBC" w:rsidRDefault="000C0242" w:rsidP="00F432D8">
      <w:pPr>
        <w:pStyle w:val="NormalWeb"/>
        <w:pBdr>
          <w:bottom w:val="single" w:sz="6" w:space="1" w:color="auto"/>
        </w:pBdr>
        <w:snapToGrid w:val="0"/>
        <w:spacing w:before="0" w:beforeAutospacing="0" w:after="0" w:afterAutospacing="0" w:line="360" w:lineRule="auto"/>
        <w:jc w:val="both"/>
        <w:textAlignment w:val="top"/>
        <w:rPr>
          <w:rFonts w:ascii="Times New Roman" w:hAnsi="Times New Roman" w:cs="Times New Roman"/>
        </w:rPr>
      </w:pPr>
      <w:r w:rsidRPr="001C4182">
        <w:rPr>
          <w:rFonts w:ascii="Times New Roman" w:hAnsi="Times New Roman" w:cs="Times New Roman"/>
          <w:b/>
        </w:rPr>
        <w:t>Keyword</w:t>
      </w:r>
      <w:r w:rsidR="0050097C" w:rsidRPr="001C4182">
        <w:rPr>
          <w:rFonts w:ascii="Times New Roman" w:hAnsi="Times New Roman" w:cs="Times New Roman"/>
          <w:b/>
        </w:rPr>
        <w:t>s</w:t>
      </w:r>
      <w:r w:rsidRPr="001C4182">
        <w:rPr>
          <w:rFonts w:ascii="Times New Roman" w:hAnsi="Times New Roman" w:cs="Times New Roman"/>
          <w:b/>
        </w:rPr>
        <w:t>:</w:t>
      </w:r>
      <w:r w:rsidRPr="001C4182">
        <w:rPr>
          <w:rFonts w:ascii="Times New Roman" w:hAnsi="Times New Roman" w:cs="Times New Roman"/>
        </w:rPr>
        <w:t xml:space="preserve"> </w:t>
      </w:r>
      <w:r w:rsidR="00535EA1" w:rsidRPr="001C4182">
        <w:rPr>
          <w:rFonts w:ascii="Times New Roman" w:hAnsi="Times New Roman" w:cs="Times New Roman"/>
        </w:rPr>
        <w:t>Social media interaction, brand awareness, brand engagement, brand image</w:t>
      </w:r>
      <w:r w:rsidR="00F01A8E" w:rsidRPr="001C4182">
        <w:rPr>
          <w:rFonts w:ascii="Times New Roman" w:hAnsi="Times New Roman" w:cs="Times New Roman"/>
        </w:rPr>
        <w:t>, traditional Chinese pastry</w:t>
      </w:r>
    </w:p>
    <w:p w14:paraId="1DF5D2D8" w14:textId="77777777" w:rsidR="00F432D8" w:rsidRPr="00F432D8" w:rsidRDefault="00F432D8" w:rsidP="00F432D8">
      <w:pPr>
        <w:pStyle w:val="NormalWeb"/>
        <w:pBdr>
          <w:bottom w:val="single" w:sz="6" w:space="1" w:color="auto"/>
        </w:pBdr>
        <w:snapToGrid w:val="0"/>
        <w:spacing w:before="0" w:beforeAutospacing="0" w:after="0" w:afterAutospacing="0" w:line="360" w:lineRule="auto"/>
        <w:jc w:val="both"/>
        <w:textAlignment w:val="top"/>
        <w:rPr>
          <w:rFonts w:ascii="Times New Roman" w:hAnsi="Times New Roman" w:cs="Times New Roman"/>
        </w:rPr>
      </w:pPr>
    </w:p>
    <w:p w14:paraId="65AFA95B" w14:textId="7F897B2A" w:rsidR="00935917" w:rsidRPr="00F432D8" w:rsidRDefault="000C0242" w:rsidP="00F432D8">
      <w:pPr>
        <w:pStyle w:val="ijecsL1"/>
        <w:adjustRightInd w:val="0"/>
        <w:spacing w:afterLines="100" w:after="360" w:line="276" w:lineRule="auto"/>
      </w:pPr>
      <w:r w:rsidRPr="00F432D8">
        <w:lastRenderedPageBreak/>
        <w:t>1. I</w:t>
      </w:r>
      <w:r w:rsidR="00272FF7" w:rsidRPr="00F432D8">
        <w:t>NTRODUCTION</w:t>
      </w:r>
    </w:p>
    <w:p w14:paraId="3C99660E" w14:textId="674B6E15" w:rsidR="00A51E03" w:rsidRPr="001C4182" w:rsidRDefault="00A51E03" w:rsidP="00F432D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Retailing </w:t>
      </w:r>
      <w:r w:rsidR="002C74F9">
        <w:rPr>
          <w:rFonts w:ascii="Times New Roman" w:hAnsi="Times New Roman" w:cs="Times New Roman"/>
        </w:rPr>
        <w:t>refers to</w:t>
      </w:r>
      <w:r w:rsidR="002C74F9" w:rsidRPr="001C4182">
        <w:rPr>
          <w:rFonts w:ascii="Times New Roman" w:hAnsi="Times New Roman" w:cs="Times New Roman"/>
        </w:rPr>
        <w:t xml:space="preserve"> </w:t>
      </w:r>
      <w:r w:rsidRPr="001C4182">
        <w:rPr>
          <w:rFonts w:ascii="Times New Roman" w:hAnsi="Times New Roman" w:cs="Times New Roman"/>
        </w:rPr>
        <w:t xml:space="preserve">business activities involved in selling products and services to end consumers. Retail is the final step of </w:t>
      </w:r>
      <w:r w:rsidR="002C74F9">
        <w:rPr>
          <w:rFonts w:ascii="Times New Roman" w:hAnsi="Times New Roman" w:cs="Times New Roman"/>
        </w:rPr>
        <w:t xml:space="preserve">the </w:t>
      </w:r>
      <w:r w:rsidRPr="001C4182">
        <w:rPr>
          <w:rFonts w:ascii="Times New Roman" w:hAnsi="Times New Roman" w:cs="Times New Roman"/>
        </w:rPr>
        <w:t xml:space="preserve">distribution process from multiple suppliers to </w:t>
      </w:r>
      <w:r w:rsidR="002E4A49">
        <w:rPr>
          <w:rFonts w:ascii="Times New Roman" w:hAnsi="Times New Roman" w:cs="Times New Roman"/>
        </w:rPr>
        <w:t xml:space="preserve">eventual </w:t>
      </w:r>
      <w:r w:rsidRPr="001C4182">
        <w:rPr>
          <w:rFonts w:ascii="Times New Roman" w:hAnsi="Times New Roman" w:cs="Times New Roman"/>
        </w:rPr>
        <w:t xml:space="preserve">customers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{"citationItems":[{"id":"ITEM-1","itemData":{"author":[{"dropping-particle":"","family":"Berman","given":"Barry","non-dropping-particle":"","parse-names":false,"suffix":""},{"dropping-particle":"","family":"Evans","given":"Joel R","non-dropping-particle":"","parse-names":false,"suffix":""},{"dropping-particle":"","family":"Chatterjee","given":"Patrali","non-dropping-particle":"","parse-names":false,"suffix":""}],"id":"ITEM-1","issued":{"date-parts":[["2018"]]},"publisher":"Pearson Education Limited","title":"Retail management: a strategic approach","type":"book"},"uris":["http://www.mendeley.com/documents/?uuid=c1dd1c16-2a69-433b-a0aa-a37c704797af"]}],"mendeley":{"formattedCitation":"[1]","plainTextFormattedCitation":"[1]","previouslyFormattedCitation":"[1]"},"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[1]</w:t>
      </w:r>
      <w:r w:rsidR="00812BA2" w:rsidRPr="001C4182">
        <w:rPr>
          <w:rFonts w:ascii="Times New Roman" w:hAnsi="Times New Roman" w:cs="Times New Roman"/>
        </w:rPr>
        <w:fldChar w:fldCharType="end"/>
      </w:r>
      <w:r w:rsidRPr="001C4182">
        <w:rPr>
          <w:rFonts w:ascii="Times New Roman" w:hAnsi="Times New Roman" w:cs="Times New Roman"/>
        </w:rPr>
        <w:t xml:space="preserve">. </w:t>
      </w:r>
      <w:r w:rsidR="002E4A49">
        <w:rPr>
          <w:rFonts w:ascii="Times New Roman" w:hAnsi="Times New Roman" w:cs="Times New Roman"/>
        </w:rPr>
        <w:t xml:space="preserve">The current </w:t>
      </w:r>
      <w:r w:rsidRPr="001C4182">
        <w:rPr>
          <w:rFonts w:ascii="Times New Roman" w:hAnsi="Times New Roman" w:cs="Times New Roman"/>
        </w:rPr>
        <w:t xml:space="preserve">increase in </w:t>
      </w:r>
      <w:r w:rsidR="002E4A49">
        <w:rPr>
          <w:rFonts w:ascii="Times New Roman" w:hAnsi="Times New Roman" w:cs="Times New Roman"/>
        </w:rPr>
        <w:t>retail</w:t>
      </w:r>
      <w:r w:rsidR="002E4A49" w:rsidRPr="001C4182">
        <w:rPr>
          <w:rFonts w:ascii="Times New Roman" w:hAnsi="Times New Roman" w:cs="Times New Roman"/>
        </w:rPr>
        <w:t xml:space="preserve"> </w:t>
      </w:r>
      <w:r w:rsidRPr="001C4182">
        <w:rPr>
          <w:rFonts w:ascii="Times New Roman" w:hAnsi="Times New Roman" w:cs="Times New Roman"/>
        </w:rPr>
        <w:t>digitalization allow</w:t>
      </w:r>
      <w:r w:rsidR="002E4A49">
        <w:rPr>
          <w:rFonts w:ascii="Times New Roman" w:hAnsi="Times New Roman" w:cs="Times New Roman"/>
        </w:rPr>
        <w:t>ed</w:t>
      </w:r>
      <w:r w:rsidRPr="001C4182">
        <w:rPr>
          <w:rFonts w:ascii="Times New Roman" w:hAnsi="Times New Roman" w:cs="Times New Roman"/>
        </w:rPr>
        <w:t xml:space="preserve"> retailers to collect customer data across the retail value chain to </w:t>
      </w:r>
      <w:r w:rsidR="00FE6800">
        <w:rPr>
          <w:rFonts w:ascii="Times New Roman" w:hAnsi="Times New Roman" w:cs="Times New Roman"/>
        </w:rPr>
        <w:t xml:space="preserve">improve </w:t>
      </w:r>
      <w:r w:rsidRPr="001C4182">
        <w:rPr>
          <w:rFonts w:ascii="Times New Roman" w:hAnsi="Times New Roman" w:cs="Times New Roman"/>
        </w:rPr>
        <w:t xml:space="preserve">and effectively understand </w:t>
      </w:r>
      <w:r w:rsidR="00FE6800">
        <w:rPr>
          <w:rFonts w:ascii="Times New Roman" w:hAnsi="Times New Roman" w:cs="Times New Roman"/>
        </w:rPr>
        <w:t>customers’</w:t>
      </w:r>
      <w:r w:rsidR="00FE6800" w:rsidRPr="001C4182">
        <w:rPr>
          <w:rFonts w:ascii="Times New Roman" w:hAnsi="Times New Roman" w:cs="Times New Roman"/>
        </w:rPr>
        <w:t xml:space="preserve"> </w:t>
      </w:r>
      <w:r w:rsidRPr="001C4182">
        <w:rPr>
          <w:rFonts w:ascii="Times New Roman" w:hAnsi="Times New Roman" w:cs="Times New Roman"/>
        </w:rPr>
        <w:t xml:space="preserve">needs and expectations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{"citationItems":[{"id":"ITEM-1","itemData":{"DOI":"10.1111/ntwe.12107","ISSN":"1468005X","abstract":"The modern retail store is a complex coded assemblage and data-intensive environment, its operations and management mediated by a number of interlinked big data systems. This paper draws on an ethnography of a retail store in Ireland to examine how these systems modulate the functioning of the store and working practices of employees. It was found that retail work involves a continual movement between a governance regime of control reliant on big data systems which seek to regulate and harnesses formal labour and automation into enterprise planning, and a disciplinary regime that deals with the symbolic, interactive labour that workers perform and act as a reserve mode of governmentality if control fails. This continual movement is caused by new systems of control being open to vertical and horizontal fissures. While retail functions as a coded assemblage of control, systems are too brittle to sustain the governmentality desired.","author":[{"dropping-particle":"","family":"Evans","given":"Leighton","non-dropping-particle":"","parse-names":false,"suffix":""},{"dropping-particle":"","family":"Kitchin","given":"Rob","non-dropping-particle":"","parse-names":false,"suffix":""}],"container-title":"New Technology, Work and Employment","id":"ITEM-1","issue":"1","issued":{"date-parts":[["2018"]]},"page":"44-57","title":"A smart place to work? Big data systems, labour, control and modern retail stores","type":"article-journal","volume":"33"},"uris":["http://www.mendeley.com/documents/?uuid=9354f03f-960b-41b0-aa93-d0fc91163b54"]}],"mendeley":{"formattedCitation":"[2]","plainTextFormattedCitation":"[2]","previouslyFormattedCitation":"[2]"},"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[2]</w:t>
      </w:r>
      <w:r w:rsidR="00812BA2" w:rsidRPr="001C4182">
        <w:rPr>
          <w:rFonts w:ascii="Times New Roman" w:hAnsi="Times New Roman" w:cs="Times New Roman"/>
        </w:rPr>
        <w:fldChar w:fldCharType="end"/>
      </w:r>
      <w:r w:rsidRPr="001C4182">
        <w:rPr>
          <w:rFonts w:ascii="Times New Roman" w:hAnsi="Times New Roman" w:cs="Times New Roman"/>
        </w:rPr>
        <w:t xml:space="preserve">. </w:t>
      </w:r>
      <w:r w:rsidR="00FE6800">
        <w:rPr>
          <w:rFonts w:ascii="Times New Roman" w:hAnsi="Times New Roman" w:cs="Times New Roman"/>
        </w:rPr>
        <w:t xml:space="preserve">Recently, online retail developed rapidly </w:t>
      </w:r>
      <w:r w:rsidRPr="001C4182">
        <w:rPr>
          <w:rFonts w:ascii="Times New Roman" w:hAnsi="Times New Roman" w:cs="Times New Roman"/>
        </w:rPr>
        <w:t>with the rise in Internet and smartphone</w:t>
      </w:r>
      <w:r w:rsidR="00FE6800">
        <w:rPr>
          <w:rFonts w:ascii="Times New Roman" w:hAnsi="Times New Roman" w:cs="Times New Roman"/>
        </w:rPr>
        <w:t xml:space="preserve"> prevalence. </w:t>
      </w:r>
      <w:r w:rsidRPr="001C4182">
        <w:rPr>
          <w:rFonts w:ascii="Times New Roman" w:hAnsi="Times New Roman" w:cs="Times New Roman"/>
        </w:rPr>
        <w:t xml:space="preserve">For example, the </w:t>
      </w:r>
      <w:r w:rsidR="002F6FDE" w:rsidRPr="001C4182">
        <w:rPr>
          <w:rFonts w:ascii="Times New Roman" w:hAnsi="Times New Roman" w:cs="Times New Roman"/>
        </w:rPr>
        <w:t>Double Eleven</w:t>
      </w:r>
      <w:r w:rsidR="002F6FDE">
        <w:rPr>
          <w:rFonts w:ascii="Times New Roman" w:hAnsi="Times New Roman" w:cs="Times New Roman"/>
        </w:rPr>
        <w:t xml:space="preserve"> </w:t>
      </w:r>
      <w:r w:rsidRPr="001C4182">
        <w:rPr>
          <w:rFonts w:ascii="Times New Roman" w:hAnsi="Times New Roman" w:cs="Times New Roman"/>
        </w:rPr>
        <w:t>sales of Tmall (</w:t>
      </w:r>
      <w:r w:rsidR="00FE6800">
        <w:rPr>
          <w:rFonts w:ascii="Times New Roman" w:hAnsi="Times New Roman" w:cs="Times New Roman"/>
        </w:rPr>
        <w:t>the</w:t>
      </w:r>
      <w:r w:rsidR="00FE6800" w:rsidRPr="001C4182">
        <w:rPr>
          <w:rFonts w:ascii="Times New Roman" w:hAnsi="Times New Roman" w:cs="Times New Roman"/>
        </w:rPr>
        <w:t xml:space="preserve"> </w:t>
      </w:r>
      <w:r w:rsidRPr="001C4182">
        <w:rPr>
          <w:rFonts w:ascii="Times New Roman" w:hAnsi="Times New Roman" w:cs="Times New Roman"/>
        </w:rPr>
        <w:t>largest</w:t>
      </w:r>
      <w:r w:rsidR="00FE6800">
        <w:rPr>
          <w:rFonts w:ascii="Times New Roman" w:hAnsi="Times New Roman" w:cs="Times New Roman"/>
        </w:rPr>
        <w:t xml:space="preserve"> Chinese</w:t>
      </w:r>
      <w:r w:rsidRPr="001C4182">
        <w:rPr>
          <w:rFonts w:ascii="Times New Roman" w:hAnsi="Times New Roman" w:cs="Times New Roman"/>
        </w:rPr>
        <w:t xml:space="preserve"> </w:t>
      </w:r>
      <w:r w:rsidR="002F6FDE">
        <w:rPr>
          <w:rFonts w:ascii="Times New Roman" w:hAnsi="Times New Roman" w:cs="Times New Roman"/>
        </w:rPr>
        <w:t>electronic [</w:t>
      </w:r>
      <w:r w:rsidRPr="001C4182">
        <w:rPr>
          <w:rFonts w:ascii="Times New Roman" w:hAnsi="Times New Roman" w:cs="Times New Roman"/>
        </w:rPr>
        <w:t>e</w:t>
      </w:r>
      <w:r w:rsidR="002F6FDE">
        <w:rPr>
          <w:rFonts w:ascii="Times New Roman" w:hAnsi="Times New Roman" w:cs="Times New Roman"/>
        </w:rPr>
        <w:t>]</w:t>
      </w:r>
      <w:r w:rsidRPr="001C4182">
        <w:rPr>
          <w:rFonts w:ascii="Times New Roman" w:hAnsi="Times New Roman" w:cs="Times New Roman"/>
        </w:rPr>
        <w:t xml:space="preserve">-commerce site) </w:t>
      </w:r>
      <w:r w:rsidR="002F6FDE">
        <w:rPr>
          <w:rFonts w:ascii="Times New Roman" w:hAnsi="Times New Roman" w:cs="Times New Roman"/>
        </w:rPr>
        <w:t>were</w:t>
      </w:r>
      <w:r w:rsidR="00FE6800" w:rsidRPr="001C4182">
        <w:rPr>
          <w:rFonts w:ascii="Times New Roman" w:hAnsi="Times New Roman" w:cs="Times New Roman"/>
        </w:rPr>
        <w:t xml:space="preserve"> </w:t>
      </w:r>
      <w:r w:rsidRPr="001C4182">
        <w:rPr>
          <w:rFonts w:ascii="Times New Roman" w:hAnsi="Times New Roman" w:cs="Times New Roman"/>
        </w:rPr>
        <w:t xml:space="preserve">540.3 billion yuan in 2021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{"citationItems":[{"id":"ITEM-1","itemData":{"URL":"https://www.globaltimes.cn/page/202111/1238773.shtml","author":[{"dropping-particle":"","family":"Yi","given":"C. J.","non-dropping-particle":"","parse-names":false,"suffix":""}],"container-title":"Global Times","id":"ITEM-1","issued":{"date-parts":[["2021"]]},"title":"Double 11 sales maintain momentum, as industry overhaul shows effect","type":"webpage"},"uris":["http://www.mendeley.com/documents/?uuid=b5f1ed31-bd10-4dae-aea2-82be1c787f2e"]}],"mendeley":{"formattedCitation":"[3]","plainTextFormattedCitation":"[3]","previouslyFormattedCitation":"[3]"},"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[3]</w:t>
      </w:r>
      <w:r w:rsidR="00812BA2" w:rsidRPr="001C4182">
        <w:rPr>
          <w:rFonts w:ascii="Times New Roman" w:hAnsi="Times New Roman" w:cs="Times New Roman"/>
        </w:rPr>
        <w:fldChar w:fldCharType="end"/>
      </w:r>
      <w:r w:rsidRPr="001C4182">
        <w:rPr>
          <w:rFonts w:ascii="Times New Roman" w:hAnsi="Times New Roman" w:cs="Times New Roman"/>
        </w:rPr>
        <w:t xml:space="preserve">. </w:t>
      </w:r>
      <w:r w:rsidR="00FB3DEA" w:rsidRPr="00FB3DEA">
        <w:rPr>
          <w:rFonts w:ascii="Times New Roman" w:hAnsi="Times New Roman" w:cs="Times New Roman"/>
        </w:rPr>
        <w:t xml:space="preserve">Double </w:t>
      </w:r>
      <w:r w:rsidR="00755F50">
        <w:rPr>
          <w:rFonts w:ascii="Times New Roman" w:hAnsi="Times New Roman" w:cs="Times New Roman"/>
        </w:rPr>
        <w:t>Eleven (</w:t>
      </w:r>
      <w:r w:rsidR="00FB3DEA" w:rsidRPr="00FB3DEA">
        <w:rPr>
          <w:rFonts w:ascii="Times New Roman" w:hAnsi="Times New Roman" w:cs="Times New Roman"/>
        </w:rPr>
        <w:t>11</w:t>
      </w:r>
      <w:r w:rsidR="00755F50">
        <w:rPr>
          <w:rFonts w:ascii="Times New Roman" w:hAnsi="Times New Roman" w:cs="Times New Roman"/>
        </w:rPr>
        <w:t>)</w:t>
      </w:r>
      <w:r w:rsidR="00FB3DEA" w:rsidRPr="00FB3DEA">
        <w:rPr>
          <w:rFonts w:ascii="Times New Roman" w:hAnsi="Times New Roman" w:cs="Times New Roman"/>
        </w:rPr>
        <w:t xml:space="preserve"> is called Singles’ Day as anything with ‘1’ in means single in China</w:t>
      </w:r>
      <w:r w:rsidR="00A91C00">
        <w:rPr>
          <w:rFonts w:ascii="Times New Roman" w:hAnsi="Times New Roman" w:cs="Times New Roman"/>
        </w:rPr>
        <w:t xml:space="preserve"> and it</w:t>
      </w:r>
      <w:r w:rsidR="0075005B">
        <w:rPr>
          <w:rFonts w:ascii="Times New Roman" w:hAnsi="Times New Roman" w:cs="Times New Roman"/>
        </w:rPr>
        <w:t xml:space="preserve"> </w:t>
      </w:r>
      <w:r w:rsidR="003A6280" w:rsidRPr="003A6280">
        <w:rPr>
          <w:rFonts w:ascii="Times New Roman" w:hAnsi="Times New Roman" w:cs="Times New Roman"/>
        </w:rPr>
        <w:t>falls on November 11th annually (11-11 is the date with the most ‘1’s)</w:t>
      </w:r>
      <w:r w:rsidR="003A6280">
        <w:rPr>
          <w:rFonts w:ascii="Times New Roman" w:hAnsi="Times New Roman" w:cs="Times New Roman"/>
        </w:rPr>
        <w:t xml:space="preserve">. </w:t>
      </w:r>
      <w:r w:rsidR="00FE6800">
        <w:rPr>
          <w:rFonts w:ascii="Times New Roman" w:hAnsi="Times New Roman" w:cs="Times New Roman"/>
        </w:rPr>
        <w:t>N</w:t>
      </w:r>
      <w:r w:rsidRPr="001C4182">
        <w:rPr>
          <w:rFonts w:ascii="Times New Roman" w:hAnsi="Times New Roman" w:cs="Times New Roman"/>
        </w:rPr>
        <w:t xml:space="preserve">ew retail technology </w:t>
      </w:r>
      <w:r w:rsidR="00FE6800">
        <w:rPr>
          <w:rFonts w:ascii="Times New Roman" w:hAnsi="Times New Roman" w:cs="Times New Roman"/>
        </w:rPr>
        <w:t>allows</w:t>
      </w:r>
      <w:r w:rsidRPr="001C4182">
        <w:rPr>
          <w:rFonts w:ascii="Times New Roman" w:hAnsi="Times New Roman" w:cs="Times New Roman"/>
        </w:rPr>
        <w:t xml:space="preserve"> consumers to purchase product</w:t>
      </w:r>
      <w:r w:rsidR="00FE6800">
        <w:rPr>
          <w:rFonts w:ascii="Times New Roman" w:hAnsi="Times New Roman" w:cs="Times New Roman"/>
        </w:rPr>
        <w:t>s</w:t>
      </w:r>
      <w:r w:rsidRPr="001C4182">
        <w:rPr>
          <w:rFonts w:ascii="Times New Roman" w:hAnsi="Times New Roman" w:cs="Times New Roman"/>
        </w:rPr>
        <w:t xml:space="preserve"> and services at lower prices and </w:t>
      </w:r>
      <w:r w:rsidR="00FE6800">
        <w:rPr>
          <w:rFonts w:ascii="Times New Roman" w:hAnsi="Times New Roman" w:cs="Times New Roman"/>
        </w:rPr>
        <w:t>make</w:t>
      </w:r>
      <w:r w:rsidR="00FE6800" w:rsidRPr="001C4182">
        <w:rPr>
          <w:rFonts w:ascii="Times New Roman" w:hAnsi="Times New Roman" w:cs="Times New Roman"/>
        </w:rPr>
        <w:t xml:space="preserve"> </w:t>
      </w:r>
      <w:r w:rsidRPr="001C4182">
        <w:rPr>
          <w:rFonts w:ascii="Times New Roman" w:hAnsi="Times New Roman" w:cs="Times New Roman"/>
        </w:rPr>
        <w:t xml:space="preserve">purchase decisions based on online reviews. Therefore, online purchasing and shopping </w:t>
      </w:r>
      <w:r w:rsidR="00F6038B">
        <w:rPr>
          <w:rFonts w:ascii="Times New Roman" w:hAnsi="Times New Roman" w:cs="Times New Roman"/>
        </w:rPr>
        <w:t>have</w:t>
      </w:r>
      <w:r w:rsidR="00892049">
        <w:rPr>
          <w:rFonts w:ascii="Times New Roman" w:hAnsi="Times New Roman" w:cs="Times New Roman"/>
        </w:rPr>
        <w:t xml:space="preserve"> become increasingly </w:t>
      </w:r>
      <w:r w:rsidRPr="001C4182">
        <w:rPr>
          <w:rFonts w:ascii="Times New Roman" w:hAnsi="Times New Roman" w:cs="Times New Roman"/>
        </w:rPr>
        <w:t>popular, easy, and cost-effective</w:t>
      </w:r>
      <w:r w:rsidR="00B55EED">
        <w:rPr>
          <w:rFonts w:ascii="Times New Roman" w:hAnsi="Times New Roman" w:cs="Times New Roman"/>
        </w:rPr>
        <w:t>, which has led to</w:t>
      </w:r>
      <w:r w:rsidRPr="001C4182">
        <w:rPr>
          <w:rFonts w:ascii="Times New Roman" w:hAnsi="Times New Roman" w:cs="Times New Roman"/>
        </w:rPr>
        <w:t xml:space="preserve"> traditional physical retail </w:t>
      </w:r>
      <w:r w:rsidR="00B55EED">
        <w:rPr>
          <w:rFonts w:ascii="Times New Roman" w:hAnsi="Times New Roman" w:cs="Times New Roman"/>
        </w:rPr>
        <w:t>experiencing</w:t>
      </w:r>
      <w:r w:rsidR="00C90D4E">
        <w:rPr>
          <w:rFonts w:ascii="Times New Roman" w:hAnsi="Times New Roman" w:cs="Times New Roman"/>
        </w:rPr>
        <w:t xml:space="preserve"> a</w:t>
      </w:r>
      <w:r w:rsidR="00B55EED">
        <w:rPr>
          <w:rFonts w:ascii="Times New Roman" w:hAnsi="Times New Roman" w:cs="Times New Roman"/>
        </w:rPr>
        <w:t xml:space="preserve"> “</w:t>
      </w:r>
      <w:r w:rsidRPr="001C4182">
        <w:rPr>
          <w:rFonts w:ascii="Times New Roman" w:hAnsi="Times New Roman" w:cs="Times New Roman"/>
        </w:rPr>
        <w:t>retail end</w:t>
      </w:r>
      <w:r w:rsidR="00B55EED">
        <w:rPr>
          <w:rFonts w:ascii="Times New Roman" w:hAnsi="Times New Roman" w:cs="Times New Roman"/>
        </w:rPr>
        <w:t>”</w:t>
      </w:r>
      <w:r w:rsidR="00B55EED" w:rsidRPr="001C4182">
        <w:rPr>
          <w:rFonts w:ascii="Times New Roman" w:hAnsi="Times New Roman" w:cs="Times New Roman"/>
        </w:rPr>
        <w:t xml:space="preserve"> </w:t>
      </w:r>
      <w:r w:rsidRPr="001C4182">
        <w:rPr>
          <w:rFonts w:ascii="Times New Roman" w:hAnsi="Times New Roman" w:cs="Times New Roman"/>
        </w:rPr>
        <w:t xml:space="preserve">in many </w:t>
      </w:r>
      <w:r w:rsidR="009317B0">
        <w:rPr>
          <w:rFonts w:ascii="Times New Roman" w:hAnsi="Times New Roman" w:cs="Times New Roman"/>
        </w:rPr>
        <w:t>regions</w:t>
      </w:r>
      <w:r w:rsidR="009317B0" w:rsidRPr="001C4182">
        <w:rPr>
          <w:rFonts w:ascii="Times New Roman" w:hAnsi="Times New Roman" w:cs="Times New Roman"/>
        </w:rPr>
        <w:t xml:space="preserve">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{"citationItems":[{"id":"ITEM-1","itemData":{"DOI":"10.1016/j.ijinfomgt.2019.03.013","ISSN":"02684012","abstract":"The purpose of this paper is to examine the utilization of the marketing adaptability of branded mobile applications (apps) in order to understand the relationship between consumers and their attachment to branded apps. We develop a model grounded in the purchaser-brand relationship theory of remarketing in order to develop the consumer-brand relationship through mediator brand experience (BE) and moderator digital footprint. A survey was conducted with 421 participants from different regions in India. AMOS 21.0 and SPSS plugin called “Process Analysis System” proposed by Hayes (2013) were used to analyze the hypotheses. The results corroborate the proposed research model. It approves brand association with brand connection for those brands that are easily identifiable. The result also confirms that the comprehensive consumption values are the major influencing factors in the adoption of branded apps. The study enhances the comprehension of the impact of brand connotation on consumer behavior in terms of the usage of various branded apps and the practical and non-useful esteem attached to them.","author":[{"dropping-particle":"","family":"Arya","given":"Vikas","non-dropping-particle":"","parse-names":false,"suffix":""},{"dropping-particle":"","family":"Sethi","given":"Deepa","non-dropping-particle":"","parse-names":false,"suffix":""},{"dropping-particle":"","family":"Paul","given":"Justin","non-dropping-particle":"","parse-names":false,"suffix":""}],"container-title":"International Journal of Information Management","id":"ITEM-1","issue":"December 2018","issued":{"date-parts":[["2019"]]},"page":"142-156","publisher":"Elsevier","title":"Does digital footprint act as a digital asset? – Enhancing brand experience through remarketing","type":"article-journal","volume":"49"},"uris":["http://www.mendeley.com/documents/?uuid=528c94bc-8b53-48f5-ae3e-0bbf4fe3157f"]}],"mendeley":{"formattedCitation":"[4]","plainTextFormattedCitation":"[4]","previouslyFormattedCitation":"[4]"},"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[4]</w:t>
      </w:r>
      <w:r w:rsidR="00812BA2" w:rsidRPr="001C4182">
        <w:rPr>
          <w:rFonts w:ascii="Times New Roman" w:hAnsi="Times New Roman" w:cs="Times New Roman"/>
        </w:rPr>
        <w:fldChar w:fldCharType="end"/>
      </w:r>
      <w:r w:rsidRPr="001C4182">
        <w:rPr>
          <w:rFonts w:ascii="Times New Roman" w:hAnsi="Times New Roman" w:cs="Times New Roman"/>
        </w:rPr>
        <w:t xml:space="preserve">. </w:t>
      </w:r>
    </w:p>
    <w:p w14:paraId="63ECEEDE" w14:textId="47F0C8D6" w:rsidR="00A51E03" w:rsidRPr="001C4182" w:rsidRDefault="00433E00"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Coronavirus disease 2019 (</w:t>
      </w:r>
      <w:r w:rsidR="008D4C41">
        <w:rPr>
          <w:rFonts w:ascii="Times New Roman" w:hAnsi="Times New Roman" w:cs="Times New Roman"/>
        </w:rPr>
        <w:t>COVID</w:t>
      </w:r>
      <w:r w:rsidR="00A51E03" w:rsidRPr="001C4182">
        <w:rPr>
          <w:rFonts w:ascii="Times New Roman" w:hAnsi="Times New Roman" w:cs="Times New Roman"/>
        </w:rPr>
        <w:t>-19</w:t>
      </w:r>
      <w:r>
        <w:rPr>
          <w:rFonts w:ascii="Times New Roman" w:hAnsi="Times New Roman" w:cs="Times New Roman"/>
        </w:rPr>
        <w:t>)</w:t>
      </w:r>
      <w:r w:rsidR="00A51E03" w:rsidRPr="001C4182">
        <w:rPr>
          <w:rFonts w:ascii="Times New Roman" w:hAnsi="Times New Roman" w:cs="Times New Roman"/>
        </w:rPr>
        <w:t xml:space="preserve"> is a major destructive event that affected the global economy and several unresolved value networks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{"citationItems":[{"id":"ITEM-1","itemData":{"DOI":"10.1016/j.ijsu.2020.04.018","ISSN":"17439159","PMID":"32305533","abstract":"The COVID-19 pandemic has resulted in over 4.3 million confirmed cases and over 290,000 deaths globally. It has also sparked fears of an impending economic crisis and recession. Social distancing, self-isolation and travel restrictions have lead to a reduced workforce across all economic sectors and caused many jobs to be lost. Schools have closed down, and the need for commodities and manufactured products has decreased. In contrast, the need for medical supplies has significantly increased. The food sector is also facing increased demand due to panic-buying and stockpiling of food products. In response to this global outbreak, we summarise the socio-economic effects of COVID-19 on individual aspects of the world economy.","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Maliha","non-dropping-particle":"","parse-names":false,"suffix":""},{"dropping-particle":"","family":"Agha","given":"Riaz","non-dropping-particle":"","parse-names":false,"suffix":""}],"container-title":"International Journal of Surgery","id":"ITEM-1","issue":"March","issued":{"date-parts":[["2020"]]},"page":"185-193","publisher":"Elsevier","title":"The socio-economic implications of the coronavirus pandemic (COVID-19): A review","type":"article-journal","volume":"78"},"uris":["http://www.mendeley.com/documents/?uuid=2ae40fb9-975f-43e1-bf7c-b215cf0dc3c9"]}],"mendeley":{"formattedCitation":"[5]","plainTextFormattedCitation":"[5]","previouslyFormattedCitation":"[5]"},"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[5]</w:t>
      </w:r>
      <w:r w:rsidR="00812BA2" w:rsidRPr="001C4182">
        <w:rPr>
          <w:rFonts w:ascii="Times New Roman" w:hAnsi="Times New Roman" w:cs="Times New Roman"/>
        </w:rPr>
        <w:fldChar w:fldCharType="end"/>
      </w:r>
      <w:r w:rsidR="00A51E03" w:rsidRPr="001C4182">
        <w:rPr>
          <w:rFonts w:ascii="Times New Roman" w:hAnsi="Times New Roman" w:cs="Times New Roman"/>
        </w:rPr>
        <w:t xml:space="preserve">. </w:t>
      </w:r>
      <w:r w:rsidR="008A3A78">
        <w:rPr>
          <w:rFonts w:ascii="Times New Roman" w:hAnsi="Times New Roman" w:cs="Times New Roman"/>
        </w:rPr>
        <w:t xml:space="preserve">The disease has caused </w:t>
      </w:r>
      <w:r w:rsidR="00A51E03" w:rsidRPr="001C4182">
        <w:rPr>
          <w:rFonts w:ascii="Times New Roman" w:hAnsi="Times New Roman" w:cs="Times New Roman"/>
        </w:rPr>
        <w:t xml:space="preserve">many </w:t>
      </w:r>
      <w:r w:rsidR="008A3A78">
        <w:rPr>
          <w:rFonts w:ascii="Times New Roman" w:hAnsi="Times New Roman" w:cs="Times New Roman"/>
        </w:rPr>
        <w:t xml:space="preserve">substantial psychological, </w:t>
      </w:r>
      <w:r w:rsidR="00A51E03" w:rsidRPr="001C4182">
        <w:rPr>
          <w:rFonts w:ascii="Times New Roman" w:hAnsi="Times New Roman" w:cs="Times New Roman"/>
        </w:rPr>
        <w:t>social</w:t>
      </w:r>
      <w:r w:rsidR="008A3A78">
        <w:rPr>
          <w:rFonts w:ascii="Times New Roman" w:hAnsi="Times New Roman" w:cs="Times New Roman"/>
        </w:rPr>
        <w:t>,</w:t>
      </w:r>
      <w:r w:rsidR="00A51E03" w:rsidRPr="001C4182">
        <w:rPr>
          <w:rFonts w:ascii="Times New Roman" w:hAnsi="Times New Roman" w:cs="Times New Roman"/>
        </w:rPr>
        <w:t xml:space="preserve"> and professional changes, such as unemployment, low savings, external fears and stress </w:t>
      </w:r>
      <w:r w:rsidR="00FC3E8F">
        <w:rPr>
          <w:rFonts w:ascii="Times New Roman" w:hAnsi="Times New Roman" w:cs="Times New Roman"/>
        </w:rPr>
        <w:t>regarding</w:t>
      </w:r>
      <w:r w:rsidR="00FC3E8F" w:rsidRPr="001C4182">
        <w:rPr>
          <w:rFonts w:ascii="Times New Roman" w:hAnsi="Times New Roman" w:cs="Times New Roman"/>
        </w:rPr>
        <w:t xml:space="preserve"> </w:t>
      </w:r>
      <w:r w:rsidR="00D16D2A">
        <w:rPr>
          <w:rFonts w:ascii="Times New Roman" w:hAnsi="Times New Roman" w:cs="Times New Roman"/>
        </w:rPr>
        <w:t xml:space="preserve">an </w:t>
      </w:r>
      <w:r w:rsidR="00A51E03" w:rsidRPr="001C4182">
        <w:rPr>
          <w:rFonts w:ascii="Times New Roman" w:hAnsi="Times New Roman" w:cs="Times New Roman"/>
        </w:rPr>
        <w:t>uncertain future</w:t>
      </w:r>
      <w:r w:rsidR="00D16D2A">
        <w:rPr>
          <w:rFonts w:ascii="Times New Roman" w:hAnsi="Times New Roman" w:cs="Times New Roman"/>
        </w:rPr>
        <w:t>, and</w:t>
      </w:r>
      <w:r w:rsidR="00A51E03" w:rsidRPr="001C4182">
        <w:rPr>
          <w:rFonts w:ascii="Times New Roman" w:hAnsi="Times New Roman" w:cs="Times New Roman"/>
        </w:rPr>
        <w:t xml:space="preserve"> physical and mental health issues</w:t>
      </w:r>
      <w:r w:rsidR="00812BA2" w:rsidRPr="001C4182">
        <w:rPr>
          <w:rFonts w:ascii="Times New Roman" w:hAnsi="Times New Roman" w:cs="Times New Roman"/>
        </w:rPr>
        <w:t xml:space="preserve">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10.1111/jocn.15296","ISSN":"13652702","PMID":"32281158","author":[{"dropping-particle":"","family":"Bradbury-Jones","given":"Caroline","non-dropping-particle":"","parse-names":false,"suffix":""},{"dropping-particle":"","family":"Isham","given":"Louise","non-dropping-particle":"","parse-names":false,"suffix":""}],"container-title":"Journal of Clinical Nursing","id":"ITEM-1","issue":"13-14","issued":{"date-parts":[["2020"]]},"page":"2047-2049","title":"The pandemic paradox: The consequences of COVID-19 on domestic violence","type":"article-journal","volume":"29"},"uris":["http://www.mendeley.com/documents/?uuid=ed1354c5-2f35-4399-897e-7142ca3d39f8"]}],"mendeley":{"formattedCitation":"[6]","plainTextFormattedCitation":"[6]","previouslyFormattedCitation":"[6]"},"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[6]</w:t>
      </w:r>
      <w:r w:rsidR="00812BA2" w:rsidRPr="001C4182">
        <w:rPr>
          <w:rFonts w:ascii="Times New Roman" w:hAnsi="Times New Roman" w:cs="Times New Roman"/>
        </w:rPr>
        <w:fldChar w:fldCharType="end"/>
      </w:r>
      <w:r w:rsidR="00A51E03" w:rsidRPr="001C4182">
        <w:rPr>
          <w:rFonts w:ascii="Times New Roman" w:hAnsi="Times New Roman" w:cs="Times New Roman"/>
        </w:rPr>
        <w:t xml:space="preserve">. </w:t>
      </w:r>
      <w:r>
        <w:rPr>
          <w:rFonts w:ascii="Times New Roman" w:hAnsi="Times New Roman" w:cs="Times New Roman"/>
        </w:rPr>
        <w:t xml:space="preserve">The </w:t>
      </w:r>
      <w:r w:rsidRPr="001C4182">
        <w:rPr>
          <w:rFonts w:ascii="Times New Roman" w:hAnsi="Times New Roman" w:cs="Times New Roman"/>
        </w:rPr>
        <w:t>retail industry has faced significant change</w:t>
      </w:r>
      <w:r>
        <w:rPr>
          <w:rFonts w:ascii="Times New Roman" w:hAnsi="Times New Roman" w:cs="Times New Roman"/>
        </w:rPr>
        <w:t xml:space="preserve"> due</w:t>
      </w:r>
      <w:r w:rsidRPr="008D4C41">
        <w:rPr>
          <w:rFonts w:ascii="Times New Roman" w:hAnsi="Times New Roman" w:cs="Times New Roman"/>
        </w:rPr>
        <w:t xml:space="preserve"> </w:t>
      </w:r>
      <w:r w:rsidRPr="001C4182">
        <w:rPr>
          <w:rFonts w:ascii="Times New Roman" w:hAnsi="Times New Roman" w:cs="Times New Roman"/>
        </w:rPr>
        <w:t xml:space="preserve">to </w:t>
      </w:r>
      <w:r>
        <w:rPr>
          <w:rFonts w:ascii="Times New Roman" w:hAnsi="Times New Roman" w:cs="Times New Roman"/>
        </w:rPr>
        <w:t xml:space="preserve">the </w:t>
      </w:r>
      <w:r w:rsidRPr="001C4182">
        <w:rPr>
          <w:rFonts w:ascii="Times New Roman" w:hAnsi="Times New Roman" w:cs="Times New Roman"/>
        </w:rPr>
        <w:t>global pandemic (</w:t>
      </w:r>
      <w:r>
        <w:rPr>
          <w:rFonts w:ascii="Times New Roman" w:hAnsi="Times New Roman" w:cs="Times New Roman"/>
        </w:rPr>
        <w:t>COVID</w:t>
      </w:r>
      <w:r w:rsidRPr="001C4182">
        <w:rPr>
          <w:rFonts w:ascii="Times New Roman" w:hAnsi="Times New Roman" w:cs="Times New Roman"/>
        </w:rPr>
        <w:t xml:space="preserve">-19) </w:t>
      </w:r>
      <w:r w:rsidR="00D37411">
        <w:rPr>
          <w:rFonts w:ascii="Times New Roman" w:hAnsi="Times New Roman" w:cs="Times New Roman"/>
        </w:rPr>
        <w:t xml:space="preserve">as COVID-19 </w:t>
      </w:r>
      <w:r w:rsidR="00D37411" w:rsidRPr="001C4182">
        <w:rPr>
          <w:rFonts w:ascii="Times New Roman" w:hAnsi="Times New Roman" w:cs="Times New Roman"/>
        </w:rPr>
        <w:t>lockdown</w:t>
      </w:r>
      <w:r w:rsidR="00D37411">
        <w:rPr>
          <w:rFonts w:ascii="Times New Roman" w:hAnsi="Times New Roman" w:cs="Times New Roman"/>
        </w:rPr>
        <w:t xml:space="preserve">s </w:t>
      </w:r>
      <w:r w:rsidR="003462B0">
        <w:rPr>
          <w:rFonts w:ascii="Times New Roman" w:hAnsi="Times New Roman" w:cs="Times New Roman"/>
        </w:rPr>
        <w:t xml:space="preserve">widely </w:t>
      </w:r>
      <w:r w:rsidR="00D37411">
        <w:rPr>
          <w:rFonts w:ascii="Times New Roman" w:hAnsi="Times New Roman" w:cs="Times New Roman"/>
        </w:rPr>
        <w:t xml:space="preserve">impacted </w:t>
      </w:r>
      <w:r w:rsidR="00D37411" w:rsidRPr="001C4182">
        <w:rPr>
          <w:rFonts w:ascii="Times New Roman" w:hAnsi="Times New Roman" w:cs="Times New Roman"/>
        </w:rPr>
        <w:t xml:space="preserve">e-commerce, technology, </w:t>
      </w:r>
      <w:r w:rsidR="00D37411">
        <w:rPr>
          <w:rFonts w:ascii="Times New Roman" w:hAnsi="Times New Roman" w:cs="Times New Roman"/>
        </w:rPr>
        <w:t xml:space="preserve">and </w:t>
      </w:r>
      <w:r w:rsidR="003462B0">
        <w:rPr>
          <w:rFonts w:ascii="Times New Roman" w:hAnsi="Times New Roman" w:cs="Times New Roman"/>
        </w:rPr>
        <w:t xml:space="preserve">the </w:t>
      </w:r>
      <w:r w:rsidR="00D37411" w:rsidRPr="001C4182">
        <w:rPr>
          <w:rFonts w:ascii="Times New Roman" w:hAnsi="Times New Roman" w:cs="Times New Roman"/>
        </w:rPr>
        <w:t>economy</w:t>
      </w:r>
      <w:r w:rsidR="00D37411">
        <w:rPr>
          <w:rFonts w:ascii="Times New Roman" w:hAnsi="Times New Roman" w:cs="Times New Roman"/>
        </w:rPr>
        <w:t>,</w:t>
      </w:r>
      <w:r w:rsidR="00D37411" w:rsidRPr="001C4182">
        <w:rPr>
          <w:rFonts w:ascii="Times New Roman" w:hAnsi="Times New Roman" w:cs="Times New Roman"/>
        </w:rPr>
        <w:t xml:space="preserve"> forced many retail stores to close</w:t>
      </w:r>
      <w:r w:rsidR="00D37411">
        <w:rPr>
          <w:rFonts w:ascii="Times New Roman" w:hAnsi="Times New Roman" w:cs="Times New Roman"/>
        </w:rPr>
        <w:t>,</w:t>
      </w:r>
      <w:r w:rsidR="00D37411" w:rsidRPr="001C4182">
        <w:rPr>
          <w:rFonts w:ascii="Times New Roman" w:hAnsi="Times New Roman" w:cs="Times New Roman"/>
        </w:rPr>
        <w:t xml:space="preserve"> </w:t>
      </w:r>
      <w:r w:rsidRPr="001C4182">
        <w:rPr>
          <w:rFonts w:ascii="Times New Roman" w:hAnsi="Times New Roman" w:cs="Times New Roman"/>
        </w:rPr>
        <w:t xml:space="preserve">and </w:t>
      </w:r>
      <w:r>
        <w:rPr>
          <w:rFonts w:ascii="Times New Roman" w:hAnsi="Times New Roman" w:cs="Times New Roman"/>
        </w:rPr>
        <w:t xml:space="preserve">led to </w:t>
      </w:r>
      <w:r w:rsidRPr="001C4182">
        <w:rPr>
          <w:rFonts w:ascii="Times New Roman" w:hAnsi="Times New Roman" w:cs="Times New Roman"/>
        </w:rPr>
        <w:t>online shopping</w:t>
      </w:r>
      <w:r>
        <w:rPr>
          <w:rFonts w:ascii="Times New Roman" w:hAnsi="Times New Roman" w:cs="Times New Roman"/>
        </w:rPr>
        <w:t xml:space="preserve"> becoming more frequent</w:t>
      </w:r>
      <w:r w:rsidRPr="001C4182">
        <w:rPr>
          <w:rFonts w:ascii="Times New Roman" w:hAnsi="Times New Roman" w:cs="Times New Roman"/>
        </w:rPr>
        <w:t xml:space="preserve"> and popular</w:t>
      </w:r>
      <w:r w:rsidR="00AD6F29">
        <w:rPr>
          <w:rFonts w:ascii="Times New Roman" w:hAnsi="Times New Roman" w:cs="Times New Roman"/>
        </w:rPr>
        <w:t xml:space="preserve">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{"citationItems":[{"id":"ITEM-1","itemData":{"ISSN":"2651-6705","abstract":"The key purpose of this research is to determine the impact of coronavirus (Covid-19) on the online business in Malaysia. Coronavirus one of the deadly known viruses has already taken the lives of many in almost half of the country. This means that the country’s economic growth has lowered down. It has almost shaken up all types of business including the e-commerce business on a massive scale. Major retailers have temporarily shuttered their stores. Apart from that, the medium and small-sized retailers are combating with the situation due to low footfalls. Further, online businesses are also not out of the list. They are also severely affected by Malaysia. Many e-commerce businesses rely upon China for half of its merchandise products. Therefore, it is assumed that this deadly virus will severely impact the Malaysian online business especially the Chinese products. A survey has been conducted for this research and primary research has been carried out to get a better outcome. The results illustrated that as the maximum of the products comes from China and the maximum of the industries are lockdown which means that there is no import and export of the product. Keywords","author":[{"dropping-particle":"","family":"Hasanat","given":"Mohammad Waliul","non-dropping-particle":"","parse-names":false,"suffix":""},{"dropping-particle":"","family":"Ashikul Hoque","given":"Farzana Afrin Shikha","non-dropping-particle":"","parse-names":false,"suffix":""},{"dropping-particle":"","family":"Mashrekha Anwar","given":"Prof.","non-dropping-particle":"","parse-names":false,"suffix":""},{"dropping-particle":"","family":"Dr.","given":"","non-dropping-particle":"","parse-names":false,"suffix":""},{"dropping-particle":"","family":"Hamid","given":"Abu Bakar Abdul","non-dropping-particle":"","parse-names":false,"suffix":""},{"dropping-particle":"","family":"Prof. Dr. Huam Hon Tat","given":"","non-dropping-particle":"","parse-names":false,"suffix":""}],"container-title":"Asian Journal of Multidisciplinary Studies","id":"ITEM-1","issue":"1","issued":{"date-parts":[["2020"]]},"page":"85-90","title":"The impact of coronavirus on business continuity planning","type":"article-journal","volume":"3"},"uris":["http://www.mendeley.com/documents/?uuid=f7dd6c6a-90d8-43e4-9d95-13a5ebcd0795"]}],"mendeley":{"formattedCitation":"[7]","plainTextFormattedCitation":"[7]","previouslyFormattedCitation":"[7]"},"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[7]</w:t>
      </w:r>
      <w:r w:rsidR="00812BA2" w:rsidRPr="001C4182">
        <w:rPr>
          <w:rFonts w:ascii="Times New Roman" w:hAnsi="Times New Roman" w:cs="Times New Roman"/>
        </w:rPr>
        <w:fldChar w:fldCharType="end"/>
      </w:r>
      <w:r w:rsidR="00A51E03" w:rsidRPr="001C4182">
        <w:rPr>
          <w:rFonts w:ascii="Times New Roman" w:hAnsi="Times New Roman" w:cs="Times New Roman"/>
        </w:rPr>
        <w:t xml:space="preserve">. During </w:t>
      </w:r>
      <w:r w:rsidR="002365C7">
        <w:rPr>
          <w:rFonts w:ascii="Times New Roman" w:hAnsi="Times New Roman" w:cs="Times New Roman"/>
        </w:rPr>
        <w:t>the</w:t>
      </w:r>
      <w:r w:rsidR="002365C7" w:rsidRPr="001C4182">
        <w:rPr>
          <w:rFonts w:ascii="Times New Roman" w:hAnsi="Times New Roman" w:cs="Times New Roman"/>
        </w:rPr>
        <w:t xml:space="preserve"> </w:t>
      </w:r>
      <w:r w:rsidR="00A51E03" w:rsidRPr="001C4182">
        <w:rPr>
          <w:rFonts w:ascii="Times New Roman" w:hAnsi="Times New Roman" w:cs="Times New Roman"/>
        </w:rPr>
        <w:t>pandemic, online retail platform and e-commerce</w:t>
      </w:r>
      <w:r w:rsidR="002365C7">
        <w:rPr>
          <w:rFonts w:ascii="Times New Roman" w:hAnsi="Times New Roman" w:cs="Times New Roman"/>
        </w:rPr>
        <w:t xml:space="preserve"> usage</w:t>
      </w:r>
      <w:r w:rsidR="00A51E03" w:rsidRPr="001C4182">
        <w:rPr>
          <w:rFonts w:ascii="Times New Roman" w:hAnsi="Times New Roman" w:cs="Times New Roman"/>
        </w:rPr>
        <w:t xml:space="preserve"> increased significantly. A retail survey </w:t>
      </w:r>
      <w:r w:rsidR="002365C7">
        <w:rPr>
          <w:rFonts w:ascii="Times New Roman" w:hAnsi="Times New Roman" w:cs="Times New Roman"/>
        </w:rPr>
        <w:t>demonstrated</w:t>
      </w:r>
      <w:r w:rsidR="002365C7" w:rsidRPr="001C4182">
        <w:rPr>
          <w:rFonts w:ascii="Times New Roman" w:hAnsi="Times New Roman" w:cs="Times New Roman"/>
        </w:rPr>
        <w:t xml:space="preserve"> </w:t>
      </w:r>
      <w:r w:rsidR="00A51E03" w:rsidRPr="001C4182">
        <w:rPr>
          <w:rFonts w:ascii="Times New Roman" w:hAnsi="Times New Roman" w:cs="Times New Roman"/>
        </w:rPr>
        <w:t xml:space="preserve">that 22 million Malaysians </w:t>
      </w:r>
      <w:r w:rsidR="00F3275C">
        <w:rPr>
          <w:rFonts w:ascii="Times New Roman" w:hAnsi="Times New Roman" w:cs="Times New Roman"/>
        </w:rPr>
        <w:t>were</w:t>
      </w:r>
      <w:r w:rsidR="00F3275C" w:rsidRPr="001C4182">
        <w:rPr>
          <w:rFonts w:ascii="Times New Roman" w:hAnsi="Times New Roman" w:cs="Times New Roman"/>
        </w:rPr>
        <w:t xml:space="preserve"> </w:t>
      </w:r>
      <w:r w:rsidR="00A51E03" w:rsidRPr="001C4182">
        <w:rPr>
          <w:rFonts w:ascii="Times New Roman" w:hAnsi="Times New Roman" w:cs="Times New Roman"/>
        </w:rPr>
        <w:t>digital consumers and spen</w:t>
      </w:r>
      <w:r w:rsidR="00F3275C">
        <w:rPr>
          <w:rFonts w:ascii="Times New Roman" w:hAnsi="Times New Roman" w:cs="Times New Roman"/>
        </w:rPr>
        <w:t>t</w:t>
      </w:r>
      <w:r w:rsidR="00A51E03" w:rsidRPr="001C4182">
        <w:rPr>
          <w:rFonts w:ascii="Times New Roman" w:hAnsi="Times New Roman" w:cs="Times New Roman"/>
        </w:rPr>
        <w:t xml:space="preserve"> 80% of their time online </w:t>
      </w:r>
      <w:r w:rsidR="00B81751">
        <w:rPr>
          <w:rFonts w:ascii="Times New Roman" w:hAnsi="Times New Roman" w:cs="Times New Roman"/>
        </w:rPr>
        <w:t>making</w:t>
      </w:r>
      <w:r w:rsidR="00A51E03" w:rsidRPr="001C4182">
        <w:rPr>
          <w:rFonts w:ascii="Times New Roman" w:hAnsi="Times New Roman" w:cs="Times New Roman"/>
        </w:rPr>
        <w:t xml:space="preserve"> purchase decision</w:t>
      </w:r>
      <w:r w:rsidR="003B1493">
        <w:rPr>
          <w:rFonts w:ascii="Times New Roman" w:hAnsi="Times New Roman" w:cs="Times New Roman"/>
        </w:rPr>
        <w:t>s</w:t>
      </w:r>
      <w:r w:rsidR="00A51E03" w:rsidRPr="001C4182">
        <w:rPr>
          <w:rFonts w:ascii="Times New Roman" w:hAnsi="Times New Roman" w:cs="Times New Roman"/>
        </w:rPr>
        <w:t xml:space="preserve">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{"citationItems":[{"id":"ITEM-1","itemData":{"author":[{"dropping-particle":"","family":"Ganesan","given":"V","non-dropping-particle":"","parse-names":false,"suffix":""}],"container-title":"The Edge Markets","id":"ITEM-1","issued":{"date-parts":[["2021"]]},"title":"Malaysia e-shopping king of the region, 9 out of 10 online by end-2021","type":"webpage"},"uris":["http://www.mendeley.com/documents/?uuid=108c4015-a0be-479c-afcc-7d14fc6cf1a3"]}],"mendeley":{"formattedCitation":"[8]","plainTextFormattedCitation":"[8]","previouslyFormattedCitation":"[8]"},"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[8]</w:t>
      </w:r>
      <w:r w:rsidR="00812BA2" w:rsidRPr="001C4182">
        <w:rPr>
          <w:rFonts w:ascii="Times New Roman" w:hAnsi="Times New Roman" w:cs="Times New Roman"/>
        </w:rPr>
        <w:fldChar w:fldCharType="end"/>
      </w:r>
      <w:r w:rsidR="00A51E03" w:rsidRPr="001C4182">
        <w:rPr>
          <w:rFonts w:ascii="Times New Roman" w:hAnsi="Times New Roman" w:cs="Times New Roman"/>
        </w:rPr>
        <w:t xml:space="preserve">. </w:t>
      </w:r>
      <w:r w:rsidR="00FD697C">
        <w:rPr>
          <w:rFonts w:ascii="Times New Roman" w:hAnsi="Times New Roman" w:cs="Times New Roman"/>
        </w:rPr>
        <w:t>Based on</w:t>
      </w:r>
      <w:r w:rsidR="00A51E03" w:rsidRPr="001C4182">
        <w:rPr>
          <w:rFonts w:ascii="Times New Roman" w:hAnsi="Times New Roman" w:cs="Times New Roman"/>
        </w:rPr>
        <w:t xml:space="preserve"> this trend, many large and small retail companies </w:t>
      </w:r>
      <w:r w:rsidR="000A3F92">
        <w:rPr>
          <w:rFonts w:ascii="Times New Roman" w:hAnsi="Times New Roman" w:cs="Times New Roman"/>
        </w:rPr>
        <w:t xml:space="preserve">adapted and converted to </w:t>
      </w:r>
      <w:r w:rsidR="00A51E03" w:rsidRPr="001C4182">
        <w:rPr>
          <w:rFonts w:ascii="Times New Roman" w:hAnsi="Times New Roman" w:cs="Times New Roman"/>
        </w:rPr>
        <w:t>e-commerce and e-business</w:t>
      </w:r>
      <w:r w:rsidR="002D2DC9">
        <w:rPr>
          <w:rFonts w:ascii="Times New Roman" w:hAnsi="Times New Roman" w:cs="Times New Roman"/>
        </w:rPr>
        <w:t>es</w:t>
      </w:r>
      <w:r w:rsidR="00A51E03" w:rsidRPr="001C4182">
        <w:rPr>
          <w:rFonts w:ascii="Times New Roman" w:hAnsi="Times New Roman" w:cs="Times New Roman"/>
        </w:rPr>
        <w:t>.</w:t>
      </w:r>
    </w:p>
    <w:p w14:paraId="07E0FEA3" w14:textId="2E656255" w:rsidR="005406E3" w:rsidRPr="001C4182" w:rsidRDefault="00AF1498"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 retail sector recently used a</w:t>
      </w:r>
      <w:r w:rsidR="00A51E03" w:rsidRPr="001C4182">
        <w:rPr>
          <w:rFonts w:ascii="Times New Roman" w:hAnsi="Times New Roman" w:cs="Times New Roman"/>
        </w:rPr>
        <w:t xml:space="preserve"> common communication channel </w:t>
      </w:r>
      <w:r>
        <w:rPr>
          <w:rFonts w:ascii="Times New Roman" w:hAnsi="Times New Roman" w:cs="Times New Roman"/>
        </w:rPr>
        <w:t>(</w:t>
      </w:r>
      <w:r w:rsidR="00A51E03" w:rsidRPr="001C4182">
        <w:rPr>
          <w:rFonts w:ascii="Times New Roman" w:hAnsi="Times New Roman" w:cs="Times New Roman"/>
        </w:rPr>
        <w:t>social media</w:t>
      </w:r>
      <w:r>
        <w:rPr>
          <w:rFonts w:ascii="Times New Roman" w:hAnsi="Times New Roman" w:cs="Times New Roman"/>
        </w:rPr>
        <w:t>)</w:t>
      </w:r>
      <w:r w:rsidR="00A51E03" w:rsidRPr="001C4182">
        <w:rPr>
          <w:rFonts w:ascii="Times New Roman" w:hAnsi="Times New Roman" w:cs="Times New Roman"/>
        </w:rPr>
        <w:t xml:space="preserve"> for </w:t>
      </w:r>
      <w:r w:rsidR="0004602C">
        <w:rPr>
          <w:rFonts w:ascii="Times New Roman" w:hAnsi="Times New Roman" w:cs="Times New Roman"/>
        </w:rPr>
        <w:t>marketing</w:t>
      </w:r>
      <w:r w:rsidR="0004602C" w:rsidRPr="001C4182">
        <w:rPr>
          <w:rFonts w:ascii="Times New Roman" w:hAnsi="Times New Roman" w:cs="Times New Roman"/>
        </w:rPr>
        <w:t xml:space="preserve"> </w:t>
      </w:r>
      <w:r w:rsidR="00A51E03" w:rsidRPr="001C4182">
        <w:rPr>
          <w:rFonts w:ascii="Times New Roman" w:hAnsi="Times New Roman" w:cs="Times New Roman"/>
        </w:rPr>
        <w:t>activities. Social media</w:t>
      </w:r>
      <w:r w:rsidR="00E96895">
        <w:rPr>
          <w:rFonts w:ascii="Times New Roman" w:hAnsi="Times New Roman" w:cs="Times New Roman"/>
        </w:rPr>
        <w:t xml:space="preserve"> refers to</w:t>
      </w:r>
      <w:r w:rsidR="00A51E03" w:rsidRPr="001C4182">
        <w:rPr>
          <w:rFonts w:ascii="Times New Roman" w:hAnsi="Times New Roman" w:cs="Times New Roman"/>
        </w:rPr>
        <w:t xml:space="preserve"> effective online applications, programs, platforms, or media tools to promote </w:t>
      </w:r>
      <w:r w:rsidR="00FD00C5" w:rsidRPr="001C4182">
        <w:rPr>
          <w:rFonts w:ascii="Times New Roman" w:hAnsi="Times New Roman" w:cs="Times New Roman"/>
        </w:rPr>
        <w:t>information</w:t>
      </w:r>
      <w:r w:rsidR="00FD00C5">
        <w:rPr>
          <w:rFonts w:ascii="Times New Roman" w:hAnsi="Times New Roman" w:cs="Times New Roman"/>
        </w:rPr>
        <w:t>-</w:t>
      </w:r>
      <w:r w:rsidR="00FD00C5" w:rsidRPr="001C4182">
        <w:rPr>
          <w:rFonts w:ascii="Times New Roman" w:hAnsi="Times New Roman" w:cs="Times New Roman"/>
        </w:rPr>
        <w:t>sharing</w:t>
      </w:r>
      <w:r w:rsidR="00DD14E8">
        <w:rPr>
          <w:rFonts w:ascii="Times New Roman" w:hAnsi="Times New Roman" w:cs="Times New Roman"/>
        </w:rPr>
        <w:t xml:space="preserve"> and</w:t>
      </w:r>
      <w:r w:rsidR="00FD00C5" w:rsidRPr="001C4182">
        <w:rPr>
          <w:rFonts w:ascii="Times New Roman" w:hAnsi="Times New Roman" w:cs="Times New Roman"/>
        </w:rPr>
        <w:t xml:space="preserve"> </w:t>
      </w:r>
      <w:r w:rsidR="00A51E03" w:rsidRPr="001C4182">
        <w:rPr>
          <w:rFonts w:ascii="Times New Roman" w:hAnsi="Times New Roman" w:cs="Times New Roman"/>
        </w:rPr>
        <w:t xml:space="preserve">interaction among users, </w:t>
      </w:r>
      <w:r w:rsidR="00CA3E2C">
        <w:rPr>
          <w:rFonts w:ascii="Times New Roman" w:hAnsi="Times New Roman" w:cs="Times New Roman"/>
        </w:rPr>
        <w:t xml:space="preserve">or </w:t>
      </w:r>
      <w:r w:rsidR="006B4548">
        <w:rPr>
          <w:rFonts w:ascii="Times New Roman" w:hAnsi="Times New Roman" w:cs="Times New Roman"/>
        </w:rPr>
        <w:t xml:space="preserve">corporations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{"citationItems":[{"id":"ITEM-1","itemData":{"DOI":"10.1016/j.jbusres.2011.10.014","ISSN":"01482963","abstract":"In light of a growing interest in the use of social media marketing (SMM) among luxury fashion brands, this study set out to identify attributes of SMM activities and examine the relationships among those perceived activities, value equity, relationship equity, brand equity, customer equity, and purchase intention through a structural equation model. Five constructs of perceived SSM activities of luxury fashion brands are entertainment, interaction, trendiness, customization, and word of mouth. Their effects on value equity, relationship equity, and brand equity are significantly positive. For the relationship between customer equity drivers and customer equity, brand equity has significant negative effect on customer equity while value equity and relationship equity show no significant effect. As for purchase intention, value equity and relationship equity had significant positive effects, while relationship equity had no significant influence. Finally, the relationship between purchase intention and customer equity has significance. The findings of this study can enable luxury brands to forecast the future purchasing behavior of their customers more accurately and provide a guide to managing their assets and marketing activities as well. © 2011 Elsevier Inc.","author":[{"dropping-particle":"","family":"Kim","given":"Angella J.","non-dropping-particle":"","parse-names":false,"suffix":""},{"dropping-particle":"","family":"Ko","given":"Eunju","non-dropping-particle":"","parse-names":false,"suffix":""}],"container-title":"Journal of Business Research","id":"ITEM-1","issue":"10","issued":{"date-parts":[["2012"]]},"page":"1480-1486","publisher":"Elsevier Inc.","title":"Do social media marketing activities enhance customer equity? An empirical study of luxury fashion brand","type":"article-journal","volume":"65"},"uris":["http://www.mendeley.com/documents/?uuid=ba0b1fad-ba0e-4528-8d80-f93e69255a4d"]}],"mendeley":{"formattedCitation":"[9]","plainTextFormattedCitation":"[9]","previouslyFormattedCitation":"[9]"},"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[9]</w:t>
      </w:r>
      <w:r w:rsidR="00812BA2" w:rsidRPr="001C4182">
        <w:rPr>
          <w:rFonts w:ascii="Times New Roman" w:hAnsi="Times New Roman" w:cs="Times New Roman"/>
        </w:rPr>
        <w:fldChar w:fldCharType="end"/>
      </w:r>
      <w:r w:rsidR="00A51E03" w:rsidRPr="001C4182">
        <w:rPr>
          <w:rFonts w:ascii="Times New Roman" w:hAnsi="Times New Roman" w:cs="Times New Roman"/>
        </w:rPr>
        <w:t xml:space="preserve">. </w:t>
      </w:r>
      <w:r w:rsidR="00B44811">
        <w:rPr>
          <w:rFonts w:ascii="Times New Roman" w:hAnsi="Times New Roman" w:cs="Times New Roman"/>
        </w:rPr>
        <w:t>S</w:t>
      </w:r>
      <w:r w:rsidR="00A51E03" w:rsidRPr="001C4182">
        <w:rPr>
          <w:rFonts w:ascii="Times New Roman" w:hAnsi="Times New Roman" w:cs="Times New Roman"/>
        </w:rPr>
        <w:t>ocial media marketing</w:t>
      </w:r>
      <w:r w:rsidR="00B44811">
        <w:rPr>
          <w:rFonts w:ascii="Times New Roman" w:hAnsi="Times New Roman" w:cs="Times New Roman"/>
        </w:rPr>
        <w:t xml:space="preserve"> (SMM)</w:t>
      </w:r>
      <w:r w:rsidR="00A51E03" w:rsidRPr="001C4182">
        <w:rPr>
          <w:rFonts w:ascii="Times New Roman" w:hAnsi="Times New Roman" w:cs="Times New Roman"/>
        </w:rPr>
        <w:t xml:space="preserve"> activities are </w:t>
      </w:r>
      <w:r w:rsidR="002125A9">
        <w:rPr>
          <w:rFonts w:ascii="Times New Roman" w:hAnsi="Times New Roman" w:cs="Times New Roman"/>
        </w:rPr>
        <w:t xml:space="preserve">an </w:t>
      </w:r>
      <w:r w:rsidR="00A51E03" w:rsidRPr="001C4182">
        <w:rPr>
          <w:rFonts w:ascii="Times New Roman" w:hAnsi="Times New Roman" w:cs="Times New Roman"/>
        </w:rPr>
        <w:t xml:space="preserve">important part of corporate brand activities </w:t>
      </w:r>
      <w:r w:rsidR="00812BA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{"citationItems":[{"id":"ITEM-1","itemData":{"DOI":"10.1108/MIP-04-2013-0056","ISSN":"02634503","abstract":"Purpose: The purpose of this paper is to: first, examine why companies create brand pages in social media, how they use them, what policies and strategies they follow, and what outcomes do they expect; and second - from firms' point of view - how users are benefited from such pages. Design/methodology/approach: A qualitative study approach was employed for this study. Data were collected from personal interviews with 14 marketing managers responsible for the social media activity of their company, providing preliminary evidence about the actions firms take, the motivations that led them to getting involved, and the derived outcomes. Findings: The main actions of the firm are making prize competitions, announcing new products/services, interacting with fans, providing advice and useful information, and handling customer service issues. The basic motivations are the increasing popularity of social media, competitors' presence, headquarters' strategy, and cost reduction pressure. Interact with customers, create/enhance relationships with customers, brand awareness, customer engagement, promote products/increase of sales, and the more targeted acquisition of new customers, were referred to as the main expected outcomes for companies. Research limitations/implications: Given the qualitative nature of the study and the emerging field of research about social media, findings should be considered as preliminary and exploratory. Interviews with companies from more sectors and also with social media users will provide a more comprehensive view of the topic. Practical implications: The paper identifies several opportunities for company managers, suggesting practices for effective social media handling. Originality/value: Considering the rapid development of social media and their penetration in business marketing actions, this paper is an exploratory step toward the ways firms utilize social media channels. © Emerald Group Publishing Limited.","author":[{"dropping-particle":"","family":"Tsimonis","given":"Georgios","non-dropping-particle":"","parse-names":false,"suffix":""},{"dropping-particle":"","family":"Dimitriadis","given":"Sergios","non-dropping-particle":"","parse-names":false,"suffix":""}],"container-title":"Marketing Intelligence and Planning","id":"ITEM-1","issue":"3","issued":{"date-parts":[["2014"]]},"page":"328-344","title":"Brand strategies in social media","type":"article-journal","volume":"32"},"uris":["http://www.mendeley.com/documents/?uuid=ae8599ea-68a7-4277-8d7a-1b5080f7ed96"]}],"mendeley":{"formattedCitation":"[10]","plainTextFormattedCitation":"[10]","previouslyFormattedCitation":"[10]"},"properties":{"noteIndex":0},"schema":"https://github.com/citation-style-language/schema/raw/master/csl-citation.json"}</w:instrText>
      </w:r>
      <w:r w:rsidR="00812BA2" w:rsidRPr="001C4182">
        <w:rPr>
          <w:rFonts w:ascii="Times New Roman" w:hAnsi="Times New Roman" w:cs="Times New Roman"/>
        </w:rPr>
        <w:fldChar w:fldCharType="separate"/>
      </w:r>
      <w:r w:rsidR="00984BB1" w:rsidRPr="001C4182">
        <w:rPr>
          <w:rFonts w:ascii="Times New Roman" w:hAnsi="Times New Roman" w:cs="Times New Roman"/>
        </w:rPr>
        <w:t>[10]</w:t>
      </w:r>
      <w:r w:rsidR="00812BA2" w:rsidRPr="001C4182">
        <w:rPr>
          <w:rFonts w:ascii="Times New Roman" w:hAnsi="Times New Roman" w:cs="Times New Roman"/>
        </w:rPr>
        <w:fldChar w:fldCharType="end"/>
      </w:r>
      <w:r w:rsidR="00A51E03" w:rsidRPr="001C4182">
        <w:rPr>
          <w:rFonts w:ascii="Times New Roman" w:hAnsi="Times New Roman" w:cs="Times New Roman"/>
        </w:rPr>
        <w:t xml:space="preserve"> </w:t>
      </w:r>
      <w:r w:rsidR="00956141">
        <w:rPr>
          <w:rFonts w:ascii="Times New Roman" w:hAnsi="Times New Roman" w:cs="Times New Roman"/>
        </w:rPr>
        <w:t>that</w:t>
      </w:r>
      <w:r w:rsidR="00B44811">
        <w:rPr>
          <w:rFonts w:ascii="Times New Roman" w:hAnsi="Times New Roman" w:cs="Times New Roman"/>
        </w:rPr>
        <w:t xml:space="preserve"> involve creating and using </w:t>
      </w:r>
      <w:r w:rsidR="00A51E03" w:rsidRPr="001C4182">
        <w:rPr>
          <w:rFonts w:ascii="Times New Roman" w:hAnsi="Times New Roman" w:cs="Times New Roman"/>
        </w:rPr>
        <w:t>social media platforms to implement marketing strategies, deliver brand information</w:t>
      </w:r>
      <w:r w:rsidR="00B44811">
        <w:rPr>
          <w:rFonts w:ascii="Times New Roman" w:hAnsi="Times New Roman" w:cs="Times New Roman"/>
        </w:rPr>
        <w:t>,</w:t>
      </w:r>
      <w:r w:rsidR="00A51E03" w:rsidRPr="001C4182">
        <w:rPr>
          <w:rFonts w:ascii="Times New Roman" w:hAnsi="Times New Roman" w:cs="Times New Roman"/>
        </w:rPr>
        <w:t xml:space="preserve"> and engage</w:t>
      </w:r>
      <w:r w:rsidR="00B44811">
        <w:rPr>
          <w:rFonts w:ascii="Times New Roman" w:hAnsi="Times New Roman" w:cs="Times New Roman"/>
        </w:rPr>
        <w:t xml:space="preserve"> in</w:t>
      </w:r>
      <w:r w:rsidR="00A51E03" w:rsidRPr="001C4182">
        <w:rPr>
          <w:rFonts w:ascii="Times New Roman" w:hAnsi="Times New Roman" w:cs="Times New Roman"/>
        </w:rPr>
        <w:t xml:space="preserve"> relationships with customers </w:t>
      </w:r>
      <w:r w:rsidR="00C316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{"citationItems":[{"id":"ITEM-1","itemData":{"DOI":"10.1080/0267257X.2016.1145723","ISSN":"14721376","abstract":"ABSTRACT: When utilising social media to establish customer–brand relationships beyond exchange, service brands must understand which activities stimulate customer brand engagement (CBE) and brand preference. Founded in ideas from regulatory engagement theory, this study examines regulatory fit as a key driver of CBE and brand value experience. Regulatory fit theory assumes that promotion orientation, focusing on attaining a desired end state, fits with eager and active customer strategies while prevention orientation, focusing on avoiding an undesired end state, fits with vigilant and watchful customer strategies. This experimental study of a Nordic insurance firm’s Facebook brand activities (n = 429) identified positive regulatory fit, non-fit and simple effects on psychologically anchored (emotional, cognitive and intentional) and behavioural (‘likes’, comments) CBE dimensions. Consistent with regulatory fit theory, the study found that a prevention-oriented brand activity best evoked positive cognitive CBE among customers applying vigilant strategies. Opposing existing theory, promotion-oriented brand activity best evoked positive emotional CBE regardless of customer strategy and a prevention-oriented brand activity best evoked positive intentional CBE among those applying eager strategies, The findings contribute to a better understanding the multidimensionality of CBE and the role of fit in regulatory engagement theory. The findings are also of direct relevance to how service firms should engage their customers, and show that service providers can benefit from the use of prevention-oriented activities in social media if such activities are in accordance with their brand values.","author":[{"dropping-particle":"","family":"Solem","given":"Birgit Andrine Apenes","non-dropping-particle":"","parse-names":false,"suffix":""},{"dropping-particle":"","family":"Pedersen","given":"Per Egil","non-dropping-particle":"","parse-names":false,"suffix":""}],"container-title":"Journal of Marketing Management","id":"ITEM-1","issue":"5-6","issued":{"date-parts":[["2016"]]},"page":"445-468","title":"The effects of regulatory fit on customer brand engagement: an experimental study of service brand activities in social media","type":"article-journal","volume":"32"},"uris":["http://www.mendeley.com/documents/?uuid=83bdb5b0-1800-470d-a810-aa0d7f020257"]},{"id":"ITEM-2","itemData":{"DOI":"10.1108/JRIM-12-2012-0054","ISSN":"20407122","abstract":"Academics and the business community are interested in learning how social media can benefit (or harm) consumerbrand engagement. As more branding activity goes social, marketers are not always welcome in all social media spaces. In this invited commentary, the authors aim to lay out the challenges that social media faces for enhancing consumerbrand engagement. In doing so, they seek to turn social media challenges into future research directions. The paper reviews prior literature on social media and brand engagement. The majority of social media marketing initiatives take the form of communicating sales promotions to already engaged consumers. Marketers need to find ways to use social media to create lasting brand engagement rather than to merely utilize this communication technology to enhance shortterm revenue. This critical review provides marketing academics and practitioners avenues for future research and applied considerations. It is an adaptation and extension of Schultz's 2013 paper. © 2013, Emerald Group Publishing Limited","author":[{"dropping-particle":"","family":"Schultz","given":"Don E.","non-dropping-particle":"","parse-names":false,"suffix":""},{"dropping-particle":"","family":"Peltier","given":"James Jimmy","non-dropping-particle":"","parse-names":false,"suffix":""}],"container-title":"Journal of Research in Interactive Marketing","id":"ITEM-2","issue":"2","issued":{"date-parts":[["2013"]]},"page":"86-99","title":"Social media's slippery slope: challenges, opportunities and future research directions","type":"article-journal","volume":"7"},"uris":["http://www.mendeley.com/documents/?uuid=6677acfa-d4c0-493a-b339-2642ce150898"]}],"mendeley":{"formattedCitation":"[11], [12]","plainTextFormattedCitation":"[11], [12]","previouslyFormattedCitation":"[11], [12]"},"properties":{"noteIndex":0},"schema":"https://github.com/citation-style-language/schema/raw/master/csl-citation.json"}</w:instrText>
      </w:r>
      <w:r w:rsidR="00C31660" w:rsidRPr="001C4182">
        <w:rPr>
          <w:rFonts w:ascii="Times New Roman" w:hAnsi="Times New Roman" w:cs="Times New Roman"/>
        </w:rPr>
        <w:fldChar w:fldCharType="separate"/>
      </w:r>
      <w:r w:rsidR="00984BB1" w:rsidRPr="001C4182">
        <w:rPr>
          <w:rFonts w:ascii="Times New Roman" w:hAnsi="Times New Roman" w:cs="Times New Roman"/>
        </w:rPr>
        <w:t>[11, 12]</w:t>
      </w:r>
      <w:r w:rsidR="00C31660" w:rsidRPr="001C4182">
        <w:rPr>
          <w:rFonts w:ascii="Times New Roman" w:hAnsi="Times New Roman" w:cs="Times New Roman"/>
        </w:rPr>
        <w:fldChar w:fldCharType="end"/>
      </w:r>
      <w:r w:rsidR="00A51E03" w:rsidRPr="001C4182">
        <w:rPr>
          <w:rFonts w:ascii="Times New Roman" w:hAnsi="Times New Roman" w:cs="Times New Roman"/>
        </w:rPr>
        <w:t xml:space="preserve">. Therefore, </w:t>
      </w:r>
      <w:r w:rsidR="00B44811">
        <w:rPr>
          <w:rFonts w:ascii="Times New Roman" w:hAnsi="Times New Roman" w:cs="Times New Roman"/>
        </w:rPr>
        <w:t xml:space="preserve">SMM can affect </w:t>
      </w:r>
      <w:r w:rsidR="00A51E03" w:rsidRPr="001C4182">
        <w:rPr>
          <w:rFonts w:ascii="Times New Roman" w:hAnsi="Times New Roman" w:cs="Times New Roman"/>
        </w:rPr>
        <w:t>consumers</w:t>
      </w:r>
      <w:r w:rsidR="00B44811">
        <w:rPr>
          <w:rFonts w:ascii="Times New Roman" w:hAnsi="Times New Roman" w:cs="Times New Roman"/>
        </w:rPr>
        <w:t>’</w:t>
      </w:r>
      <w:r w:rsidR="00A51E03" w:rsidRPr="001C4182">
        <w:rPr>
          <w:rFonts w:ascii="Times New Roman" w:hAnsi="Times New Roman" w:cs="Times New Roman"/>
        </w:rPr>
        <w:t xml:space="preserve"> perception</w:t>
      </w:r>
      <w:r w:rsidR="00B44811">
        <w:rPr>
          <w:rFonts w:ascii="Times New Roman" w:hAnsi="Times New Roman" w:cs="Times New Roman"/>
        </w:rPr>
        <w:t>s</w:t>
      </w:r>
      <w:r w:rsidR="00A51E03" w:rsidRPr="001C4182">
        <w:rPr>
          <w:rFonts w:ascii="Times New Roman" w:hAnsi="Times New Roman" w:cs="Times New Roman"/>
        </w:rPr>
        <w:t xml:space="preserve"> of </w:t>
      </w:r>
      <w:r w:rsidR="00FF6DB0">
        <w:rPr>
          <w:rFonts w:ascii="Times New Roman" w:hAnsi="Times New Roman" w:cs="Times New Roman"/>
        </w:rPr>
        <w:t xml:space="preserve">a </w:t>
      </w:r>
      <w:r w:rsidR="00A51E03" w:rsidRPr="001C4182">
        <w:rPr>
          <w:rFonts w:ascii="Times New Roman" w:hAnsi="Times New Roman" w:cs="Times New Roman"/>
        </w:rPr>
        <w:t xml:space="preserve">company brand </w:t>
      </w:r>
      <w:r w:rsidR="00C316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{"citationItems":[{"id":"ITEM-1","itemData":{"DOI":"10.1080/13527266.2015.1036100","ISSN":"14664445","abstract":"Social networking sites (SNSs) have attracted increasing attention from brands, which look at the platform as a privileged communication channel to reach their audiences. Despite their growing adoption, few research efforts have been devoted to evaluate SNSs' concrete implications for the brands. The current study addresses this opportunity, proposing a model that evaluates the impact of users' participation in SNSs on brand awareness and brand attitude, the two main pillars of brand knowledge. The study focuses on brand like pages in Facebook, the most used SNSs platform for brands. An online quantitative survey with brand like page users of leading brands in Facebook was implemented. Confirmatory factor analysis was used to estimate the measurement model and structural equation modelling was used to test the proposed research hypotheses. The results identify a significant, positive and direct impact of users' participation on brand awareness. Brand attitude also substantially benefits from users' participation, but this relationship is mediated by brand awareness. The findings help to validate SNSs' significant role on building brand knowledge and to position users' participation at the core of brands' SNSs objectives. Furthermore, the study provides a practical research framework, easily adapted for monitoring purposes and managerial guidance. Future research directions are discussed.","author":[{"dropping-particle":"","family":"Langaro","given":"Daniela","non-dropping-particle":"","parse-names":false,"suffix":""},{"dropping-particle":"","family":"Rita","given":"Paulo","non-dropping-particle":"","parse-names":false,"suffix":""},{"dropping-particle":"","family":"Fátima Salgueiro","given":"Maria","non-dropping-particle":"de","parse-names":false,"suffix":""}],"container-title":"Journal of Marketing Communications","id":"ITEM-1","issue":"2","issued":{"date-parts":[["2018"]]},"page":"146-168","title":"Do social networking sites contribute for building brands? Evaluating the impact of users' participation on brand awareness and brand attitude","type":"article-journal","volume":"24"},"uris":["http://www.mendeley.com/documents/?uuid=13c23a20-4808-416e-a51d-ae4e6457e643"]}],"mendeley":{"formattedCitation":"[13]","plainTextFormattedCitation":"[13]","previouslyFormattedCitation":"[13]"},"properties":{"noteIndex":0},"schema":"https://github.com/citation-style-language/schema/raw/master/csl-citation.json"}</w:instrText>
      </w:r>
      <w:r w:rsidR="00C31660" w:rsidRPr="001C4182">
        <w:rPr>
          <w:rFonts w:ascii="Times New Roman" w:hAnsi="Times New Roman" w:cs="Times New Roman"/>
        </w:rPr>
        <w:fldChar w:fldCharType="separate"/>
      </w:r>
      <w:r w:rsidR="00984BB1" w:rsidRPr="001C4182">
        <w:rPr>
          <w:rFonts w:ascii="Times New Roman" w:hAnsi="Times New Roman" w:cs="Times New Roman"/>
        </w:rPr>
        <w:t>[13]</w:t>
      </w:r>
      <w:r w:rsidR="00C31660" w:rsidRPr="001C4182">
        <w:rPr>
          <w:rFonts w:ascii="Times New Roman" w:hAnsi="Times New Roman" w:cs="Times New Roman"/>
        </w:rPr>
        <w:fldChar w:fldCharType="end"/>
      </w:r>
      <w:r w:rsidR="003B3564" w:rsidRPr="001C4182">
        <w:rPr>
          <w:rFonts w:ascii="Times New Roman" w:hAnsi="Times New Roman" w:cs="Times New Roman"/>
        </w:rPr>
        <w:t>.</w:t>
      </w:r>
      <w:r w:rsidR="00A51E03" w:rsidRPr="001C4182">
        <w:rPr>
          <w:rFonts w:ascii="Times New Roman" w:hAnsi="Times New Roman" w:cs="Times New Roman"/>
        </w:rPr>
        <w:t xml:space="preserve"> Stelzner </w:t>
      </w:r>
      <w:r w:rsidR="00C316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{"citationItems":[{"id":"ITEM-1","itemData":{"URL":"http://www.socialmediaexaminer.com/report2014/","author":[{"dropping-particle":"","family":"Stelzner","given":"A.M.","non-dropping-particle":"","parse-names":false,"suffix":""}],"container-title":"Social Media Examiner","id":"ITEM-1","issued":{"date-parts":[["2014"]]},"title":"Social media marketing industry report (2014)","type":"webpage"},"suppress-author":1,"uris":["http://www.mendeley.com/documents/?uuid=5d79be17-33e8-4e06-a5e1-1ef3d13c53a7"]}],"mendeley":{"formattedCitation":"[14]","plainTextFormattedCitation":"[14]","previouslyFormattedCitation":"[14]"},"properties":{"noteIndex":0},"schema":"https://github.com/citation-style-language/schema/raw/master/csl-citation.json"}</w:instrText>
      </w:r>
      <w:r w:rsidR="00C31660" w:rsidRPr="001C4182">
        <w:rPr>
          <w:rFonts w:ascii="Times New Roman" w:hAnsi="Times New Roman" w:cs="Times New Roman"/>
        </w:rPr>
        <w:fldChar w:fldCharType="separate"/>
      </w:r>
      <w:r w:rsidR="00984BB1" w:rsidRPr="001C4182">
        <w:rPr>
          <w:rFonts w:ascii="Times New Roman" w:hAnsi="Times New Roman" w:cs="Times New Roman"/>
        </w:rPr>
        <w:t>[14]</w:t>
      </w:r>
      <w:r w:rsidR="00C31660" w:rsidRPr="001C4182">
        <w:rPr>
          <w:rFonts w:ascii="Times New Roman" w:hAnsi="Times New Roman" w:cs="Times New Roman"/>
        </w:rPr>
        <w:fldChar w:fldCharType="end"/>
      </w:r>
      <w:r w:rsidR="00D519BC">
        <w:rPr>
          <w:rFonts w:ascii="Times New Roman" w:hAnsi="Times New Roman" w:cs="Times New Roman"/>
        </w:rPr>
        <w:t xml:space="preserve"> reported that</w:t>
      </w:r>
      <w:r w:rsidR="00A51E03" w:rsidRPr="001C4182">
        <w:rPr>
          <w:rFonts w:ascii="Times New Roman" w:hAnsi="Times New Roman" w:cs="Times New Roman"/>
        </w:rPr>
        <w:t xml:space="preserve"> 90% of companies use</w:t>
      </w:r>
      <w:r w:rsidR="00D519BC">
        <w:rPr>
          <w:rFonts w:ascii="Times New Roman" w:hAnsi="Times New Roman" w:cs="Times New Roman"/>
        </w:rPr>
        <w:t>d</w:t>
      </w:r>
      <w:r w:rsidR="00A51E03" w:rsidRPr="001C4182">
        <w:rPr>
          <w:rFonts w:ascii="Times New Roman" w:hAnsi="Times New Roman" w:cs="Times New Roman"/>
        </w:rPr>
        <w:t xml:space="preserve"> Facebook, Instagram, Twitter, and YouTube</w:t>
      </w:r>
      <w:r w:rsidR="005E6680">
        <w:rPr>
          <w:rFonts w:ascii="Times New Roman" w:hAnsi="Times New Roman" w:cs="Times New Roman"/>
        </w:rPr>
        <w:t xml:space="preserve"> to create</w:t>
      </w:r>
      <w:r w:rsidR="00A51E03" w:rsidRPr="001C4182">
        <w:rPr>
          <w:rFonts w:ascii="Times New Roman" w:hAnsi="Times New Roman" w:cs="Times New Roman"/>
        </w:rPr>
        <w:t xml:space="preserve"> marketing activities</w:t>
      </w:r>
      <w:r w:rsidR="00E20393" w:rsidRPr="001C4182">
        <w:rPr>
          <w:rFonts w:ascii="Times New Roman" w:hAnsi="Times New Roman" w:cs="Times New Roman"/>
        </w:rPr>
        <w:t xml:space="preserve"> and </w:t>
      </w:r>
      <w:r w:rsidR="005E6680">
        <w:rPr>
          <w:rFonts w:ascii="Times New Roman" w:hAnsi="Times New Roman" w:cs="Times New Roman"/>
        </w:rPr>
        <w:t>communicate</w:t>
      </w:r>
      <w:r w:rsidR="00E20393" w:rsidRPr="001C4182">
        <w:rPr>
          <w:rFonts w:ascii="Times New Roman" w:hAnsi="Times New Roman" w:cs="Times New Roman"/>
        </w:rPr>
        <w:t xml:space="preserve"> brand information to consumers. </w:t>
      </w:r>
      <w:r w:rsidR="005973ED">
        <w:rPr>
          <w:rFonts w:ascii="Times New Roman" w:hAnsi="Times New Roman" w:cs="Times New Roman"/>
        </w:rPr>
        <w:t>The</w:t>
      </w:r>
      <w:r w:rsidR="00E20393" w:rsidRPr="001C4182">
        <w:rPr>
          <w:rFonts w:ascii="Times New Roman" w:hAnsi="Times New Roman" w:cs="Times New Roman"/>
        </w:rPr>
        <w:t xml:space="preserve"> most </w:t>
      </w:r>
      <w:r w:rsidR="00815C4B">
        <w:rPr>
          <w:rFonts w:ascii="Times New Roman" w:hAnsi="Times New Roman" w:cs="Times New Roman"/>
        </w:rPr>
        <w:t>frequent</w:t>
      </w:r>
      <w:r w:rsidR="00E20393" w:rsidRPr="001C4182">
        <w:rPr>
          <w:rFonts w:ascii="Times New Roman" w:hAnsi="Times New Roman" w:cs="Times New Roman"/>
        </w:rPr>
        <w:t xml:space="preserve"> benefit </w:t>
      </w:r>
      <w:r w:rsidR="005973ED">
        <w:rPr>
          <w:rFonts w:ascii="Times New Roman" w:hAnsi="Times New Roman" w:cs="Times New Roman"/>
        </w:rPr>
        <w:t xml:space="preserve">of </w:t>
      </w:r>
      <w:r w:rsidR="00E20393" w:rsidRPr="001C4182">
        <w:rPr>
          <w:rFonts w:ascii="Times New Roman" w:hAnsi="Times New Roman" w:cs="Times New Roman"/>
        </w:rPr>
        <w:t>using</w:t>
      </w:r>
      <w:r w:rsidR="005973ED">
        <w:rPr>
          <w:rFonts w:ascii="Times New Roman" w:hAnsi="Times New Roman" w:cs="Times New Roman"/>
        </w:rPr>
        <w:t xml:space="preserve"> SMM</w:t>
      </w:r>
      <w:r w:rsidR="00E20393" w:rsidRPr="001C4182">
        <w:rPr>
          <w:rFonts w:ascii="Times New Roman" w:hAnsi="Times New Roman" w:cs="Times New Roman"/>
        </w:rPr>
        <w:t xml:space="preserve"> is increased exposure</w:t>
      </w:r>
      <w:r w:rsidR="002312FA">
        <w:rPr>
          <w:rFonts w:ascii="Times New Roman" w:hAnsi="Times New Roman" w:cs="Times New Roman"/>
        </w:rPr>
        <w:t xml:space="preserve"> where </w:t>
      </w:r>
      <w:r w:rsidR="00E20393" w:rsidRPr="001C4182">
        <w:rPr>
          <w:rFonts w:ascii="Times New Roman" w:hAnsi="Times New Roman" w:cs="Times New Roman"/>
        </w:rPr>
        <w:t>billion</w:t>
      </w:r>
      <w:r w:rsidR="002312FA">
        <w:rPr>
          <w:rFonts w:ascii="Times New Roman" w:hAnsi="Times New Roman" w:cs="Times New Roman"/>
        </w:rPr>
        <w:t>s</w:t>
      </w:r>
      <w:r w:rsidR="00E20393" w:rsidRPr="001C4182">
        <w:rPr>
          <w:rFonts w:ascii="Times New Roman" w:hAnsi="Times New Roman" w:cs="Times New Roman"/>
        </w:rPr>
        <w:t xml:space="preserve"> of users become a possible audience of </w:t>
      </w:r>
      <w:r w:rsidR="002312FA">
        <w:rPr>
          <w:rFonts w:ascii="Times New Roman" w:hAnsi="Times New Roman" w:cs="Times New Roman"/>
        </w:rPr>
        <w:t>the</w:t>
      </w:r>
      <w:r w:rsidR="002312FA" w:rsidRPr="001C4182">
        <w:rPr>
          <w:rFonts w:ascii="Times New Roman" w:hAnsi="Times New Roman" w:cs="Times New Roman"/>
        </w:rPr>
        <w:t xml:space="preserve"> </w:t>
      </w:r>
      <w:r w:rsidR="00E20393" w:rsidRPr="001C4182">
        <w:rPr>
          <w:rFonts w:ascii="Times New Roman" w:hAnsi="Times New Roman" w:cs="Times New Roman"/>
        </w:rPr>
        <w:t>brand.</w:t>
      </w:r>
      <w:r w:rsidR="002312FA">
        <w:rPr>
          <w:rFonts w:ascii="Times New Roman" w:hAnsi="Times New Roman" w:cs="Times New Roman"/>
        </w:rPr>
        <w:t xml:space="preserve"> Furthermore, SMM </w:t>
      </w:r>
      <w:r w:rsidR="00E20393" w:rsidRPr="001C4182">
        <w:rPr>
          <w:rFonts w:ascii="Times New Roman" w:hAnsi="Times New Roman" w:cs="Times New Roman"/>
        </w:rPr>
        <w:t>increases traffic, lead</w:t>
      </w:r>
      <w:r w:rsidR="002312FA">
        <w:rPr>
          <w:rFonts w:ascii="Times New Roman" w:hAnsi="Times New Roman" w:cs="Times New Roman"/>
        </w:rPr>
        <w:t>s,</w:t>
      </w:r>
      <w:r w:rsidR="00E20393" w:rsidRPr="001C4182">
        <w:rPr>
          <w:rFonts w:ascii="Times New Roman" w:hAnsi="Times New Roman" w:cs="Times New Roman"/>
        </w:rPr>
        <w:t xml:space="preserve"> and </w:t>
      </w:r>
      <w:r w:rsidR="002312FA">
        <w:rPr>
          <w:rFonts w:ascii="Times New Roman" w:hAnsi="Times New Roman" w:cs="Times New Roman"/>
        </w:rPr>
        <w:t xml:space="preserve">audience </w:t>
      </w:r>
      <w:r w:rsidR="00E20393" w:rsidRPr="001C4182">
        <w:rPr>
          <w:rFonts w:ascii="Times New Roman" w:hAnsi="Times New Roman" w:cs="Times New Roman"/>
        </w:rPr>
        <w:t xml:space="preserve">loyalty </w:t>
      </w:r>
      <w:r w:rsidR="004D2A7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URL":"https://digitalmarketinginstitute.com/blog/which-social-media-platforms-should-you-use-for-your-business","author":[{"dropping-particle":"","family":"Prunty","given":"E","non-dropping-particle":"","parse-names":false,"suffix":""}],"container-title":"Digital Marketing Institute","id":"ITEM-1","issued":{"date-parts":[["2021"]]},"title":"Which Social Media Platforms Should You Use for Your Business?","type":"webpage"},"uris":["http://www.mendeley.com/documents/?uuid=cea048e0-a077-4c6f-9426-de10a013a34e"]}],"mendeley":{"formattedCitation":"[15]","plainTextFormattedCitation":"[15]","previouslyFormattedCitation":"[15]"},"properties":{"noteIndex":0},"schema":"https://github.com/citation-style-language/schema/raw/master/csl-citation.json"}</w:instrText>
      </w:r>
      <w:r w:rsidR="004D2A70" w:rsidRPr="001C4182">
        <w:rPr>
          <w:rFonts w:ascii="Times New Roman" w:hAnsi="Times New Roman" w:cs="Times New Roman"/>
        </w:rPr>
        <w:fldChar w:fldCharType="separate"/>
      </w:r>
      <w:r w:rsidR="00984BB1" w:rsidRPr="001C4182">
        <w:rPr>
          <w:rFonts w:ascii="Times New Roman" w:hAnsi="Times New Roman" w:cs="Times New Roman"/>
        </w:rPr>
        <w:t>[15]</w:t>
      </w:r>
      <w:r w:rsidR="004D2A70" w:rsidRPr="001C4182">
        <w:rPr>
          <w:rFonts w:ascii="Times New Roman" w:hAnsi="Times New Roman" w:cs="Times New Roman"/>
        </w:rPr>
        <w:fldChar w:fldCharType="end"/>
      </w:r>
      <w:r w:rsidR="000C0242" w:rsidRPr="001C4182">
        <w:rPr>
          <w:rFonts w:ascii="Times New Roman" w:hAnsi="Times New Roman" w:cs="Times New Roman"/>
        </w:rPr>
        <w:t>.</w:t>
      </w:r>
    </w:p>
    <w:p w14:paraId="4FEB499D" w14:textId="59498A51" w:rsidR="005406E3" w:rsidRDefault="003E5183" w:rsidP="003E5183">
      <w:pPr>
        <w:pStyle w:val="Header"/>
        <w:tabs>
          <w:tab w:val="center" w:pos="4819"/>
          <w:tab w:val="right" w:pos="9638"/>
        </w:tabs>
        <w:ind w:rightChars="-24" w:right="-58"/>
        <w:jc w:val="both"/>
        <w:rPr>
          <w:sz w:val="24"/>
          <w:szCs w:val="24"/>
        </w:rPr>
      </w:pPr>
      <w:r>
        <w:t>S</w:t>
      </w:r>
      <w:r w:rsidR="005406E3" w:rsidRPr="007562E2">
        <w:rPr>
          <w:sz w:val="24"/>
          <w:szCs w:val="24"/>
        </w:rPr>
        <w:t xml:space="preserve">everal studies </w:t>
      </w:r>
      <w:r w:rsidR="00F572DD" w:rsidRPr="007562E2">
        <w:rPr>
          <w:sz w:val="24"/>
          <w:szCs w:val="24"/>
        </w:rPr>
        <w:t xml:space="preserve">demonstrated </w:t>
      </w:r>
      <w:r w:rsidR="005406E3" w:rsidRPr="007562E2">
        <w:rPr>
          <w:sz w:val="24"/>
          <w:szCs w:val="24"/>
        </w:rPr>
        <w:t>that social media interaction</w:t>
      </w:r>
      <w:r w:rsidR="00772702" w:rsidRPr="007562E2">
        <w:rPr>
          <w:sz w:val="24"/>
          <w:szCs w:val="24"/>
        </w:rPr>
        <w:t xml:space="preserve"> (SMI)</w:t>
      </w:r>
      <w:r w:rsidR="005406E3" w:rsidRPr="007562E2">
        <w:rPr>
          <w:sz w:val="24"/>
          <w:szCs w:val="24"/>
        </w:rPr>
        <w:t xml:space="preserve"> significant</w:t>
      </w:r>
      <w:r w:rsidR="00941D36" w:rsidRPr="007562E2">
        <w:rPr>
          <w:sz w:val="24"/>
          <w:szCs w:val="24"/>
        </w:rPr>
        <w:t>ly influence</w:t>
      </w:r>
      <w:r w:rsidR="001246F2" w:rsidRPr="007562E2">
        <w:rPr>
          <w:sz w:val="24"/>
          <w:szCs w:val="24"/>
        </w:rPr>
        <w:t>d</w:t>
      </w:r>
      <w:r w:rsidR="00941D36" w:rsidRPr="007562E2">
        <w:rPr>
          <w:sz w:val="24"/>
          <w:szCs w:val="24"/>
        </w:rPr>
        <w:t xml:space="preserve"> </w:t>
      </w:r>
      <w:r w:rsidR="005406E3" w:rsidRPr="007562E2">
        <w:rPr>
          <w:sz w:val="24"/>
          <w:szCs w:val="24"/>
        </w:rPr>
        <w:t>brand awareness</w:t>
      </w:r>
      <w:r w:rsidR="00D4668B" w:rsidRPr="007562E2">
        <w:rPr>
          <w:sz w:val="24"/>
          <w:szCs w:val="24"/>
        </w:rPr>
        <w:t xml:space="preserve"> (BA)</w:t>
      </w:r>
      <w:r w:rsidR="005406E3" w:rsidRPr="007562E2">
        <w:rPr>
          <w:sz w:val="24"/>
          <w:szCs w:val="24"/>
        </w:rPr>
        <w:t xml:space="preserve"> and brand image</w:t>
      </w:r>
      <w:r w:rsidR="005C27D5" w:rsidRPr="007562E2">
        <w:rPr>
          <w:sz w:val="24"/>
          <w:szCs w:val="24"/>
        </w:rPr>
        <w:t xml:space="preserve"> (BI)</w:t>
      </w:r>
      <w:r w:rsidR="005406E3" w:rsidRPr="007562E2">
        <w:rPr>
          <w:sz w:val="24"/>
          <w:szCs w:val="24"/>
        </w:rPr>
        <w:t xml:space="preserve"> </w:t>
      </w:r>
      <w:r w:rsidR="004D2A70" w:rsidRPr="007562E2">
        <w:rPr>
          <w:sz w:val="24"/>
          <w:szCs w:val="24"/>
        </w:rPr>
        <w:fldChar w:fldCharType="begin" w:fldLock="1"/>
      </w:r>
      <w:r w:rsidR="00037128" w:rsidRPr="007562E2">
        <w:rPr>
          <w:sz w:val="24"/>
          <w:szCs w:val="24"/>
        </w:rPr>
        <w:instrText>ADDIN CSL_CITATION {"citationItems":[{"id":"ITEM-1","itemData":{"DOI":"10.1016/j.jairtraman.2017.09.014","ISSN":"09696997","abstract":"This study analyzes the effects of social media marketing activities (SMMAs) on brand equity and customer response in the airline industry. A survey was conducted with a total of 302 passengers who used social media managed by airlines, and the collected data were analyzed via structural equation modeling. The results showed that trendiness was the most important SMMA component, and airline SMMAs had significant effects on brand awareness and brand image. In addition, the results demonstrated that brand awareness significantly affected commitment and that brand image significantly affected online word-of-mouth and commitment. It is expected that the results of this study may be used as fundamental data in the development of airline SMMA strategies, particularly by investigating the relative importance of each SMMA component and analyzing the effects of SMMAs.","author":[{"dropping-particle":"","family":"Seo","given":"Eun Ju","non-dropping-particle":"","parse-names":false,"suffix":""},{"dropping-particle":"","family":"Park","given":"Jin Woo","non-dropping-particle":"","parse-names":false,"suffix":""}],"container-title":"Journal of Air Transport Management","id":"ITEM-1","issue":"August 2017","issued":{"date-parts":[["2018"]]},"page":"36-41","publisher":"Elsevier Ltd","title":"A study on the effects of social media marketing activities on brand equity and customer response in the airline industry","type":"article-journal","volume":"66"},"uris":["http://www.mendeley.com/documents/?uuid=4ea2dee2-d354-4a9a-bd15-fd6a1f0bfd3b"]},{"id":"ITEM-2","itemData":{"DOI":"10.1080/13032917.2015.1040813","ISSN":"21566909","abstract":"Web 2.0 influences the relationship between supply and demand even in the tourism sector, forcing those who manage destinations (destination management organizations, DMOs) to review the ways in which they enhance a territory's assets. As an exploratory contribution, this paper aims to answer two research questions: are the daily activities on social networks able to influence the marketing approach of DMOs, and in what ways and to what extent can the daily activities on social networks enhance the brand equity of destinations? This study aims to achieve this goal by analysing the digital marketing activities of one of the top Italian destinations (case study method). This paper shows that Web 2.0 offers many opportunities for value creation and promotion, but it also presents important challenges.","author":[{"dropping-particle":"","family":"Fortezza","given":"Fulvio","non-dropping-particle":"","parse-names":false,"suffix":""},{"dropping-particle":"","family":"Pencarelli","given":"Tonino","non-dropping-particle":"","parse-names":false,"suffix":""}],"container-title":"Anatolia","id":"ITEM-2","issue":"4","issued":{"date-parts":[["2015"]]},"page":"563-573","title":"Potentialities of Web 2.0 and new challenges for destinations: insights from Italy","type":"article-journal","volume":"26"},"uris":["http://www.mendeley.com/documents/?uuid=f72b9f3b-00b9-4b8d-95a2-ff7e7bfd0f21"]},{"id":"ITEM-3","itemData":{"DOI":"10.15295/bmij.v6i1.229","ISSN":"2148-2586","abstract":"The aim of this research is to examine the effect of social media marketing activities on brand awareness, brand image and brand loyalty. In addition, it has been aimed to analyze the effect of brand awareness and brand image on brand loyalty in this research. The population of the research consists of the consumers who actively follow five brands with the highest social score according to the Marketing Turkey social media brand performance data on social media communication channels such as Facebook, Twitter and Instagram. In this research, quantitative method has been used and research data has been obtained via online questionnaires shared on social media from 547 brand followers with applying convenience sampling method. The obtained data have been analyzed by structural equation modeling (SEM). As a result of the analysis, social media marketing activities have been found as effective factors on brand image and brand loyalty, besides it has been determined that the most obvious effect seen on brand awareness. In addition, it has been found out that brand awareness and brand image have a significant effect on brand loyalty. Furthermore, in the research, it has been achieved that the brand awareness has a limited effect on the brand image.","author":[{"dropping-particle":"","family":"BİLGİN","given":"Yusuf","non-dropping-particle":"","parse-names":false,"suffix":""}],"container-title":"Business &amp; Management Studies: An International Journal","id":"ITEM-3","issue":"1","issued":{"date-parts":[["2018"]]},"page":"128-148","title":"the Effect of Social Media Marketing Activities on Brand Awareness, Brand Image and Brand Loyalty","type":"article-journal","volume":"6"},"uris":["http://www.mendeley.com/documents/?uuid=43535bb5-e5ab-489a-abbb-790a374548d2"]}],"mendeley":{"formattedCitation":"[16]–[18]","plainTextFormattedCitation":"[16]–[18]","previouslyFormattedCitation":"[16]–[18]"},"properties":{"noteIndex":0},"schema":"https://github.com/citation-style-language/schema/raw/master/csl-citation.json"}</w:instrText>
      </w:r>
      <w:r w:rsidR="004D2A70" w:rsidRPr="007562E2">
        <w:rPr>
          <w:sz w:val="24"/>
          <w:szCs w:val="24"/>
        </w:rPr>
        <w:fldChar w:fldCharType="separate"/>
      </w:r>
      <w:r w:rsidR="00984BB1" w:rsidRPr="007562E2">
        <w:rPr>
          <w:sz w:val="24"/>
          <w:szCs w:val="24"/>
        </w:rPr>
        <w:t>[16–18]</w:t>
      </w:r>
      <w:r w:rsidR="004D2A70" w:rsidRPr="007562E2">
        <w:rPr>
          <w:sz w:val="24"/>
          <w:szCs w:val="24"/>
        </w:rPr>
        <w:fldChar w:fldCharType="end"/>
      </w:r>
      <w:r w:rsidR="005406E3" w:rsidRPr="007562E2">
        <w:rPr>
          <w:sz w:val="24"/>
          <w:szCs w:val="24"/>
        </w:rPr>
        <w:t>. Young consumers</w:t>
      </w:r>
      <w:r w:rsidR="00F572DD" w:rsidRPr="007562E2">
        <w:rPr>
          <w:sz w:val="24"/>
          <w:szCs w:val="24"/>
        </w:rPr>
        <w:t xml:space="preserve"> felt </w:t>
      </w:r>
      <w:r w:rsidR="00F572DD" w:rsidRPr="007562E2">
        <w:rPr>
          <w:sz w:val="24"/>
          <w:szCs w:val="24"/>
        </w:rPr>
        <w:lastRenderedPageBreak/>
        <w:t>familiarity after seeing a</w:t>
      </w:r>
      <w:r w:rsidR="005406E3" w:rsidRPr="007562E2">
        <w:rPr>
          <w:sz w:val="24"/>
          <w:szCs w:val="24"/>
        </w:rPr>
        <w:t xml:space="preserve"> product or brand on social media </w:t>
      </w:r>
      <w:r w:rsidR="004D2A70" w:rsidRPr="007562E2">
        <w:rPr>
          <w:sz w:val="24"/>
          <w:szCs w:val="24"/>
        </w:rPr>
        <w:fldChar w:fldCharType="begin" w:fldLock="1"/>
      </w:r>
      <w:r w:rsidR="00037128" w:rsidRPr="007562E2">
        <w:rPr>
          <w:sz w:val="24"/>
          <w:szCs w:val="24"/>
        </w:rPr>
        <w:instrText>ADDIN CSL_CITATION {"citationItems":[{"id":"ITEM-1","itemData":{"DOI":"10.1108/IJRDM-02-2014-0024","ISSN":"09590552","abstract":"Purpose – The purpose of this paper is to examine the effects of brand association, brand loyalty, brand awareness, and brand image on brand equity among young consumers. Design/methodology/approach – Data from 200 young consumers were analysed using descriptive, correlation and multiple regression analysis via the Statistical Package for Social Sciences computer programme version 21. Findings – Empirical results via multiple regressions authenticated that brand awareness predominantly affects brand equity among young consumers. These young consumers get input and awareness of the particular product or brand from the social media. They can clearly recognize the particular product or brand in comparison to competing products or brands and know how it looks and its characteristics from the social media. Research limitations/implications – Respondents were randomly drawn from the population of the full time students in a public university in Malaysia. Consequently, they may not represent the entire population of Malaysia. Practical implications – Input regarding the effects of brand association, brand loyalty, brand awareness, and brand image on brand equity among young consumers would help marketers and practitioners to formulate strategies to enhance their brand equity in order to obtain competitive advantage and business sustainability, particularly among young consumer markets. Originality/value – Empirical findings offer academic contributions to the existing body of knowledge of consumer behaviour as the sophisticated quantitative data analyses used will eventually allow future researchers to explicate the contribution of the current study to understand the importance of brand equity among young consumers in Malaysia.","author":[{"dropping-particle":"","family":"Sasmita","given":"Jumiati","non-dropping-particle":"","parse-names":false,"suffix":""},{"dropping-particle":"","family":"Mohd Suki","given":"Norazah","non-dropping-particle":"","parse-names":false,"suffix":""}],"container-title":"International Journal of Retail and Distribution Management","id":"ITEM-1","issue":"3","issued":{"date-parts":[["2015"]]},"page":"276-292","title":"Young consumers' insights on brand equity: Effects of brand association, brand loyalty, brand awareness, and brand image","type":"article-journal","volume":"43"},"uris":["http://www.mendeley.com/documents/?uuid=20dca57a-56f2-4acb-930a-485c5705fcf2"]}],"mendeley":{"formattedCitation":"[19]","plainTextFormattedCitation":"[19]","previouslyFormattedCitation":"[19]"},"properties":{"noteIndex":0},"schema":"https://github.com/citation-style-language/schema/raw/master/csl-citation.json"}</w:instrText>
      </w:r>
      <w:r w:rsidR="004D2A70" w:rsidRPr="007562E2">
        <w:rPr>
          <w:sz w:val="24"/>
          <w:szCs w:val="24"/>
        </w:rPr>
        <w:fldChar w:fldCharType="separate"/>
      </w:r>
      <w:r w:rsidR="00984BB1" w:rsidRPr="007562E2">
        <w:rPr>
          <w:sz w:val="24"/>
          <w:szCs w:val="24"/>
        </w:rPr>
        <w:t>[19]</w:t>
      </w:r>
      <w:r w:rsidR="004D2A70" w:rsidRPr="007562E2">
        <w:rPr>
          <w:sz w:val="24"/>
          <w:szCs w:val="24"/>
        </w:rPr>
        <w:fldChar w:fldCharType="end"/>
      </w:r>
      <w:r w:rsidR="005406E3" w:rsidRPr="007562E2">
        <w:rPr>
          <w:sz w:val="24"/>
          <w:szCs w:val="24"/>
        </w:rPr>
        <w:t xml:space="preserve">. </w:t>
      </w:r>
      <w:r w:rsidR="00464DA2" w:rsidRPr="007562E2">
        <w:rPr>
          <w:sz w:val="24"/>
          <w:szCs w:val="24"/>
        </w:rPr>
        <w:t>Therefore</w:t>
      </w:r>
      <w:r w:rsidR="005406E3" w:rsidRPr="007562E2">
        <w:rPr>
          <w:sz w:val="24"/>
          <w:szCs w:val="24"/>
        </w:rPr>
        <w:t xml:space="preserve">, many companies use social media to connect and interact with brand information, such as sharing and updating content, collecting feedback, and accessing consumers’ preferences. The </w:t>
      </w:r>
      <w:r w:rsidR="00772702" w:rsidRPr="007562E2">
        <w:rPr>
          <w:sz w:val="24"/>
          <w:szCs w:val="24"/>
        </w:rPr>
        <w:t>SMI</w:t>
      </w:r>
      <w:r w:rsidR="005D7238" w:rsidRPr="007562E2">
        <w:rPr>
          <w:sz w:val="24"/>
          <w:szCs w:val="24"/>
        </w:rPr>
        <w:t xml:space="preserve"> aids the management of</w:t>
      </w:r>
      <w:r w:rsidR="005406E3" w:rsidRPr="007562E2">
        <w:rPr>
          <w:sz w:val="24"/>
          <w:szCs w:val="24"/>
        </w:rPr>
        <w:t xml:space="preserve"> </w:t>
      </w:r>
      <w:r w:rsidR="003943A0" w:rsidRPr="007562E2">
        <w:rPr>
          <w:sz w:val="24"/>
          <w:szCs w:val="24"/>
        </w:rPr>
        <w:t xml:space="preserve">customer </w:t>
      </w:r>
      <w:r w:rsidR="005406E3" w:rsidRPr="007562E2">
        <w:rPr>
          <w:sz w:val="24"/>
          <w:szCs w:val="24"/>
        </w:rPr>
        <w:t>relationships, build</w:t>
      </w:r>
      <w:r w:rsidR="005D7238" w:rsidRPr="007562E2">
        <w:rPr>
          <w:sz w:val="24"/>
          <w:szCs w:val="24"/>
        </w:rPr>
        <w:t>s</w:t>
      </w:r>
      <w:r w:rsidR="005406E3" w:rsidRPr="007562E2">
        <w:rPr>
          <w:sz w:val="24"/>
          <w:szCs w:val="24"/>
        </w:rPr>
        <w:t xml:space="preserve"> customer brand engagement (CBE)</w:t>
      </w:r>
      <w:r w:rsidR="005D7238" w:rsidRPr="007562E2">
        <w:rPr>
          <w:sz w:val="24"/>
          <w:szCs w:val="24"/>
        </w:rPr>
        <w:t>,</w:t>
      </w:r>
      <w:r w:rsidR="005406E3" w:rsidRPr="007562E2">
        <w:rPr>
          <w:sz w:val="24"/>
          <w:szCs w:val="24"/>
        </w:rPr>
        <w:t xml:space="preserve"> and </w:t>
      </w:r>
      <w:r w:rsidR="005D7238" w:rsidRPr="007562E2">
        <w:rPr>
          <w:sz w:val="24"/>
          <w:szCs w:val="24"/>
        </w:rPr>
        <w:t xml:space="preserve">increases </w:t>
      </w:r>
      <w:r w:rsidR="00395C65" w:rsidRPr="007562E2">
        <w:rPr>
          <w:sz w:val="24"/>
          <w:szCs w:val="24"/>
        </w:rPr>
        <w:t>BA</w:t>
      </w:r>
      <w:r w:rsidR="005406E3" w:rsidRPr="007562E2">
        <w:rPr>
          <w:sz w:val="24"/>
          <w:szCs w:val="24"/>
        </w:rPr>
        <w:t xml:space="preserve"> and </w:t>
      </w:r>
      <w:r w:rsidR="005C27D5" w:rsidRPr="007562E2">
        <w:rPr>
          <w:sz w:val="24"/>
          <w:szCs w:val="24"/>
        </w:rPr>
        <w:t>BI</w:t>
      </w:r>
      <w:r w:rsidR="005406E3" w:rsidRPr="007562E2">
        <w:rPr>
          <w:sz w:val="24"/>
          <w:szCs w:val="24"/>
        </w:rPr>
        <w:t xml:space="preserve"> </w:t>
      </w:r>
      <w:r w:rsidR="00173E57" w:rsidRPr="007562E2">
        <w:rPr>
          <w:sz w:val="24"/>
          <w:szCs w:val="24"/>
        </w:rPr>
        <w:fldChar w:fldCharType="begin" w:fldLock="1"/>
      </w:r>
      <w:r w:rsidR="00037128" w:rsidRPr="007562E2">
        <w:rPr>
          <w:sz w:val="24"/>
          <w:szCs w:val="24"/>
        </w:rPr>
        <w:instrText>ADDIN CSL_CITATION {"citationItems":[{"id":"ITEM-1","itemData":{"DOI":"10.1057/bm.2014.18","ISSN":"14791803","abstract":"A key issue for marketers resulting from the dramatic rise of social media is how brand pages can be leveraged to engage customers and enhance relationships with brands. The article examines the role of gratifications consumers derive from brand pages together with customer-brand relationship characteristics influencing customer engagement (CE) with Facebook brand pages. Data was gathered via a survey of 404 consumers of brand pages and analysed using structural equation modelling. The findings show that co-creation value, social value, usage intensity and brand strength influence CE with brand pages. CE was also found to influence brand performance outcomes of CE behaviours directed at the brand page and brand loyalty. The findings are of value to brand managers of social media sites and focus on how managing critical user gratifications together with customer-brand relationship variables acts as a mechanism for unlocking CE with brand pages. In addition, the study examines CE effects on both behaviours central to the brand page and brand loyalty outcomes in the research framework.","author":[{"dropping-particle":"","family":"Vries","given":"Natalie Jane","non-dropping-particle":"De","parse-names":false,"suffix":""},{"dropping-particle":"","family":"Carlson","given":"Jamie","non-dropping-particle":"","parse-names":false,"suffix":""}],"container-title":"Journal of Brand Management","id":"ITEM-1","issue":"6","issued":{"date-parts":[["2014"]]},"page":"495-515","title":"Examining the drivers and brand performance implications of customer engagement with brands in the social media environment","type":"article-journal","volume":"21"},"uris":["http://www.mendeley.com/documents/?uuid=a9a1a220-8e4c-49aa-9c19-11d919d3198d"]},{"id":"ITEM-2","itemData":{"DOI":"10.1007/s12109-011-9214-7","ISSN":"19364792","abstract":"The rapid growth and popularity of the microblogging service Twitter has been one of the most recent phenomena of the Internet, which opens up opportunities for businesses in general and publishers in particular to do marketing in a dialogue- and consumer-oriented way. This survey analysed UK trade publishers' use of Twitter with the specific objective of finding out what influence a publisher's size has on its Twitter adoption, patterns of use and the content of its Tweets. Overall, the results suggest that a publisher's size primarily affects its general Twitter use, while being less influential regarding its patterns of use and the tweeted content. © 2011 Springer Science+Business Media, LLC.","author":[{"dropping-particle":"","family":"Thoring","given":"Anne","non-dropping-particle":"","parse-names":false,"suffix":""}],"container-title":"Publishing Research Quarterly","id":"ITEM-2","issue":"2","issued":{"date-parts":[["2011"]]},"page":"141-158","title":"Corporate tweeting: Analysing the use of twitter as a marketing tool by UK trade publishers","type":"article-journal","volume":"27"},"uris":["http://www.mendeley.com/documents/?uuid=54a38f35-1fea-4a09-adfd-5709abf8bd36"]}],"mendeley":{"formattedCitation":"[20], [21]","plainTextFormattedCitation":"[20], [21]","previouslyFormattedCitation":"[20], [21]"},"properties":{"noteIndex":0},"schema":"https://github.com/citation-style-language/schema/raw/master/csl-citation.json"}</w:instrText>
      </w:r>
      <w:r w:rsidR="00173E57" w:rsidRPr="007562E2">
        <w:rPr>
          <w:sz w:val="24"/>
          <w:szCs w:val="24"/>
        </w:rPr>
        <w:fldChar w:fldCharType="separate"/>
      </w:r>
      <w:r w:rsidR="00984BB1" w:rsidRPr="007562E2">
        <w:rPr>
          <w:sz w:val="24"/>
          <w:szCs w:val="24"/>
        </w:rPr>
        <w:t>[20, 21]</w:t>
      </w:r>
      <w:r w:rsidR="00173E57" w:rsidRPr="007562E2">
        <w:rPr>
          <w:sz w:val="24"/>
          <w:szCs w:val="24"/>
        </w:rPr>
        <w:fldChar w:fldCharType="end"/>
      </w:r>
      <w:r w:rsidR="005406E3" w:rsidRPr="007562E2">
        <w:rPr>
          <w:sz w:val="24"/>
          <w:szCs w:val="24"/>
        </w:rPr>
        <w:t>.</w:t>
      </w:r>
    </w:p>
    <w:p w14:paraId="626985F2" w14:textId="77777777" w:rsidR="007562E2" w:rsidRPr="001C4182" w:rsidRDefault="007562E2" w:rsidP="007562E2">
      <w:pPr>
        <w:pStyle w:val="Header"/>
        <w:tabs>
          <w:tab w:val="center" w:pos="4819"/>
          <w:tab w:val="right" w:pos="9638"/>
        </w:tabs>
        <w:ind w:rightChars="200" w:right="480"/>
      </w:pPr>
    </w:p>
    <w:p w14:paraId="64B452AF" w14:textId="0789714F" w:rsidR="001E4832" w:rsidRPr="001C4182" w:rsidRDefault="005406E3"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Vuong </w:t>
      </w:r>
      <w:r w:rsidR="00173E57"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{"citationItems":[{"id":"ITEM-1","itemData":{"URL":"https://news.gallup.com/businessjournal/196517/customer-satisfaction-without-engagement-enough.aspx","author":[{"dropping-particle":"","family":"Vuong","given":"B. A.","non-dropping-particle":"","parse-names":false,"suffix":""}],"container-title":"Gallup.Com.","id":"ITEM-1","issued":{"date-parts":[["2021"]]},"title":"Customer Satisfaction Without Engagement -- Is It Enough?","type":"webpage"},"suppress-author":1,"uris":["http://www.mendeley.com/documents/?uuid=366d27f5-4d5e-4fa3-8741-ce1e2252d741"]}],"mendeley":{"formattedCitation":"[22]","plainTextFormattedCitation":"[22]","previouslyFormattedCitation":"[22]"},"properties":{"noteIndex":0},"schema":"https://github.com/citation-style-language/schema/raw/master/csl-citation.json"}</w:instrText>
      </w:r>
      <w:r w:rsidR="00173E57" w:rsidRPr="001C4182">
        <w:rPr>
          <w:rFonts w:ascii="Times New Roman" w:hAnsi="Times New Roman" w:cs="Times New Roman"/>
        </w:rPr>
        <w:fldChar w:fldCharType="separate"/>
      </w:r>
      <w:r w:rsidR="00984BB1" w:rsidRPr="001C4182">
        <w:rPr>
          <w:rFonts w:ascii="Times New Roman" w:hAnsi="Times New Roman" w:cs="Times New Roman"/>
        </w:rPr>
        <w:t>[22]</w:t>
      </w:r>
      <w:r w:rsidR="00173E57" w:rsidRPr="001C4182">
        <w:rPr>
          <w:rFonts w:ascii="Times New Roman" w:hAnsi="Times New Roman" w:cs="Times New Roman"/>
        </w:rPr>
        <w:fldChar w:fldCharType="end"/>
      </w:r>
      <w:r w:rsidR="00CB0759">
        <w:rPr>
          <w:rFonts w:ascii="Times New Roman" w:hAnsi="Times New Roman" w:cs="Times New Roman"/>
        </w:rPr>
        <w:t xml:space="preserve"> stated that a</w:t>
      </w:r>
      <w:r w:rsidRPr="001C4182">
        <w:rPr>
          <w:rFonts w:ascii="Times New Roman" w:hAnsi="Times New Roman" w:cs="Times New Roman"/>
        </w:rPr>
        <w:t xml:space="preserve"> Gallup customer database </w:t>
      </w:r>
      <w:r w:rsidR="00CB0759">
        <w:rPr>
          <w:rFonts w:ascii="Times New Roman" w:hAnsi="Times New Roman" w:cs="Times New Roman"/>
        </w:rPr>
        <w:t>demonstrated</w:t>
      </w:r>
      <w:r w:rsidR="00CB0759" w:rsidRPr="001C4182">
        <w:rPr>
          <w:rFonts w:ascii="Times New Roman" w:hAnsi="Times New Roman" w:cs="Times New Roman"/>
        </w:rPr>
        <w:t xml:space="preserve"> </w:t>
      </w:r>
      <w:r w:rsidRPr="001C4182">
        <w:rPr>
          <w:rFonts w:ascii="Times New Roman" w:hAnsi="Times New Roman" w:cs="Times New Roman"/>
        </w:rPr>
        <w:t>that 50% of customers were satisfied with a particular brand</w:t>
      </w:r>
      <w:r w:rsidR="009008FB">
        <w:rPr>
          <w:rFonts w:ascii="Times New Roman" w:hAnsi="Times New Roman" w:cs="Times New Roman"/>
        </w:rPr>
        <w:t xml:space="preserve"> but</w:t>
      </w:r>
      <w:r w:rsidRPr="001C4182">
        <w:rPr>
          <w:rFonts w:ascii="Times New Roman" w:hAnsi="Times New Roman" w:cs="Times New Roman"/>
        </w:rPr>
        <w:t xml:space="preserve"> merely 38% were engaged with the brand</w:t>
      </w:r>
      <w:r w:rsidR="00A41AD1">
        <w:rPr>
          <w:rFonts w:ascii="Times New Roman" w:hAnsi="Times New Roman" w:cs="Times New Roman"/>
        </w:rPr>
        <w:t xml:space="preserve">, which indicated </w:t>
      </w:r>
      <w:r w:rsidRPr="001C4182">
        <w:rPr>
          <w:rFonts w:ascii="Times New Roman" w:hAnsi="Times New Roman" w:cs="Times New Roman"/>
        </w:rPr>
        <w:t>that</w:t>
      </w:r>
      <w:r w:rsidR="009008FB">
        <w:rPr>
          <w:rFonts w:ascii="Times New Roman" w:hAnsi="Times New Roman" w:cs="Times New Roman"/>
        </w:rPr>
        <w:t xml:space="preserve"> customer engagement</w:t>
      </w:r>
      <w:r w:rsidRPr="001C4182">
        <w:rPr>
          <w:rFonts w:ascii="Times New Roman" w:hAnsi="Times New Roman" w:cs="Times New Roman"/>
        </w:rPr>
        <w:t xml:space="preserve"> is more important than </w:t>
      </w:r>
      <w:r w:rsidR="009008FB">
        <w:rPr>
          <w:rFonts w:ascii="Times New Roman" w:hAnsi="Times New Roman" w:cs="Times New Roman"/>
        </w:rPr>
        <w:t xml:space="preserve">merely </w:t>
      </w:r>
      <w:r w:rsidRPr="001C4182">
        <w:rPr>
          <w:rFonts w:ascii="Times New Roman" w:hAnsi="Times New Roman" w:cs="Times New Roman"/>
        </w:rPr>
        <w:t>satisfying customer</w:t>
      </w:r>
      <w:r w:rsidR="009008FB">
        <w:rPr>
          <w:rFonts w:ascii="Times New Roman" w:hAnsi="Times New Roman" w:cs="Times New Roman"/>
        </w:rPr>
        <w:t>s’</w:t>
      </w:r>
      <w:r w:rsidRPr="001C4182">
        <w:rPr>
          <w:rFonts w:ascii="Times New Roman" w:hAnsi="Times New Roman" w:cs="Times New Roman"/>
        </w:rPr>
        <w:t xml:space="preserve"> needs. </w:t>
      </w:r>
      <w:r w:rsidR="009008FB">
        <w:rPr>
          <w:rFonts w:ascii="Times New Roman" w:hAnsi="Times New Roman" w:cs="Times New Roman"/>
        </w:rPr>
        <w:t>A b</w:t>
      </w:r>
      <w:r w:rsidRPr="001C4182">
        <w:rPr>
          <w:rFonts w:ascii="Times New Roman" w:hAnsi="Times New Roman" w:cs="Times New Roman"/>
        </w:rPr>
        <w:t xml:space="preserve">rand is </w:t>
      </w:r>
      <w:r w:rsidR="009008FB">
        <w:rPr>
          <w:rFonts w:ascii="Times New Roman" w:hAnsi="Times New Roman" w:cs="Times New Roman"/>
        </w:rPr>
        <w:t>the</w:t>
      </w:r>
      <w:r w:rsidR="009008FB" w:rsidRPr="001C4182">
        <w:rPr>
          <w:rFonts w:ascii="Times New Roman" w:hAnsi="Times New Roman" w:cs="Times New Roman"/>
        </w:rPr>
        <w:t xml:space="preserve"> </w:t>
      </w:r>
      <w:r w:rsidRPr="001C4182">
        <w:rPr>
          <w:rFonts w:ascii="Times New Roman" w:hAnsi="Times New Roman" w:cs="Times New Roman"/>
        </w:rPr>
        <w:t xml:space="preserve">public-facing part of </w:t>
      </w:r>
      <w:r w:rsidR="009008FB">
        <w:rPr>
          <w:rFonts w:ascii="Times New Roman" w:hAnsi="Times New Roman" w:cs="Times New Roman"/>
        </w:rPr>
        <w:t>a</w:t>
      </w:r>
      <w:r w:rsidR="009008FB" w:rsidRPr="001C4182">
        <w:rPr>
          <w:rFonts w:ascii="Times New Roman" w:hAnsi="Times New Roman" w:cs="Times New Roman"/>
        </w:rPr>
        <w:t xml:space="preserve"> </w:t>
      </w:r>
      <w:r w:rsidRPr="001C4182">
        <w:rPr>
          <w:rFonts w:ascii="Times New Roman" w:hAnsi="Times New Roman" w:cs="Times New Roman"/>
        </w:rPr>
        <w:t>business or organization. Therefore, it is important to consider what the customer thinks of it</w:t>
      </w:r>
      <w:r w:rsidR="00DC793C">
        <w:rPr>
          <w:rFonts w:ascii="Times New Roman" w:hAnsi="Times New Roman" w:cs="Times New Roman"/>
        </w:rPr>
        <w:t>; nevertheless,</w:t>
      </w:r>
      <w:r w:rsidRPr="001C4182">
        <w:rPr>
          <w:rFonts w:ascii="Times New Roman" w:hAnsi="Times New Roman" w:cs="Times New Roman"/>
        </w:rPr>
        <w:t xml:space="preserve"> </w:t>
      </w:r>
      <w:r w:rsidR="00DC793C">
        <w:rPr>
          <w:rFonts w:ascii="Times New Roman" w:hAnsi="Times New Roman" w:cs="Times New Roman"/>
        </w:rPr>
        <w:t>m</w:t>
      </w:r>
      <w:r w:rsidRPr="001C4182">
        <w:rPr>
          <w:rFonts w:ascii="Times New Roman" w:hAnsi="Times New Roman" w:cs="Times New Roman"/>
        </w:rPr>
        <w:t xml:space="preserve">any companies </w:t>
      </w:r>
      <w:r w:rsidR="00DC793C">
        <w:rPr>
          <w:rFonts w:ascii="Times New Roman" w:hAnsi="Times New Roman" w:cs="Times New Roman"/>
        </w:rPr>
        <w:t xml:space="preserve">overlook this, </w:t>
      </w:r>
      <w:r w:rsidRPr="001C4182">
        <w:rPr>
          <w:rFonts w:ascii="Times New Roman" w:hAnsi="Times New Roman" w:cs="Times New Roman"/>
        </w:rPr>
        <w:t>which may have negative consequences</w:t>
      </w:r>
      <w:r w:rsidR="00DC793C">
        <w:rPr>
          <w:rFonts w:ascii="Times New Roman" w:hAnsi="Times New Roman" w:cs="Times New Roman"/>
        </w:rPr>
        <w:t>,</w:t>
      </w:r>
      <w:r w:rsidRPr="001C4182">
        <w:rPr>
          <w:rFonts w:ascii="Times New Roman" w:hAnsi="Times New Roman" w:cs="Times New Roman"/>
        </w:rPr>
        <w:t xml:space="preserve"> such as poor sales and weak growth </w:t>
      </w:r>
      <w:r w:rsidR="00173E57"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URL":"https://wpengine.com/resources/customer-engagement-brand-awareness/","author":[{"dropping-particle":"","family":"Myers","given":"E","non-dropping-particle":"","parse-names":false,"suffix":""}],"id":"ITEM-1","issued":{"date-parts":[["2021"]]},"title":"Ways To Increase Brand Awareness &amp; Engagement, WP Engine","type":"webpage"},"uris":["http://www.mendeley.com/documents/?uuid=c2cbafbe-96b1-4bac-b503-84fbf6e3f102"]}],"mendeley":{"formattedCitation":"[23]","plainTextFormattedCitation":"[23]","previouslyFormattedCitation":"[23]"},"properties":{"noteIndex":0},"schema":"https://github.com/citation-style-language/schema/raw/master/csl-citation.json"}</w:instrText>
      </w:r>
      <w:r w:rsidR="00173E57" w:rsidRPr="001C4182">
        <w:rPr>
          <w:rFonts w:ascii="Times New Roman" w:hAnsi="Times New Roman" w:cs="Times New Roman"/>
        </w:rPr>
        <w:fldChar w:fldCharType="separate"/>
      </w:r>
      <w:r w:rsidR="00984BB1" w:rsidRPr="001C4182">
        <w:rPr>
          <w:rFonts w:ascii="Times New Roman" w:hAnsi="Times New Roman" w:cs="Times New Roman"/>
        </w:rPr>
        <w:t>[23]</w:t>
      </w:r>
      <w:r w:rsidR="00173E57" w:rsidRPr="001C4182">
        <w:rPr>
          <w:rFonts w:ascii="Times New Roman" w:hAnsi="Times New Roman" w:cs="Times New Roman"/>
        </w:rPr>
        <w:fldChar w:fldCharType="end"/>
      </w:r>
      <w:r w:rsidRPr="001C4182">
        <w:rPr>
          <w:rFonts w:ascii="Times New Roman" w:hAnsi="Times New Roman" w:cs="Times New Roman"/>
        </w:rPr>
        <w:t>.</w:t>
      </w:r>
      <w:r w:rsidR="003A4407" w:rsidRPr="003A4407">
        <w:t xml:space="preserve"> </w:t>
      </w:r>
    </w:p>
    <w:p w14:paraId="4A8DC635" w14:textId="74182DB4" w:rsidR="001E4832" w:rsidRDefault="00936B73"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Most previous studies </w:t>
      </w:r>
      <w:r w:rsidR="00434228" w:rsidRPr="001C4182">
        <w:rPr>
          <w:rFonts w:ascii="Times New Roman" w:hAnsi="Times New Roman" w:cs="Times New Roman"/>
        </w:rPr>
        <w:t>investigate</w:t>
      </w:r>
      <w:r w:rsidR="00F4384C">
        <w:rPr>
          <w:rFonts w:ascii="Times New Roman" w:hAnsi="Times New Roman" w:cs="Times New Roman"/>
        </w:rPr>
        <w:t>d</w:t>
      </w:r>
      <w:r w:rsidRPr="001C4182">
        <w:rPr>
          <w:rFonts w:ascii="Times New Roman" w:hAnsi="Times New Roman" w:cs="Times New Roman"/>
        </w:rPr>
        <w:t xml:space="preserve"> social media activities for increased brand engagement </w:t>
      </w:r>
      <w:r w:rsidR="00215EB0">
        <w:rPr>
          <w:rFonts w:ascii="Times New Roman" w:hAnsi="Times New Roman" w:cs="Times New Roman"/>
        </w:rPr>
        <w:t>with</w:t>
      </w:r>
      <w:r w:rsidR="00215EB0" w:rsidRPr="001C4182">
        <w:rPr>
          <w:rFonts w:ascii="Times New Roman" w:hAnsi="Times New Roman" w:cs="Times New Roman"/>
        </w:rPr>
        <w:t xml:space="preserve"> </w:t>
      </w:r>
      <w:r w:rsidRPr="001C4182">
        <w:rPr>
          <w:rFonts w:ascii="Times New Roman" w:hAnsi="Times New Roman" w:cs="Times New Roman"/>
        </w:rPr>
        <w:t>luxury fashion brand</w:t>
      </w:r>
      <w:r w:rsidR="00F4384C">
        <w:rPr>
          <w:rFonts w:ascii="Times New Roman" w:hAnsi="Times New Roman" w:cs="Times New Roman"/>
        </w:rPr>
        <w:t>s</w:t>
      </w:r>
      <w:r w:rsidRPr="001C4182">
        <w:rPr>
          <w:rFonts w:ascii="Times New Roman" w:hAnsi="Times New Roman" w:cs="Times New Roman"/>
        </w:rPr>
        <w:t xml:space="preserve"> [9], </w:t>
      </w:r>
      <w:r w:rsidR="00434228" w:rsidRPr="001C4182">
        <w:rPr>
          <w:rFonts w:ascii="Times New Roman" w:hAnsi="Times New Roman" w:cs="Times New Roman"/>
        </w:rPr>
        <w:t>service brand</w:t>
      </w:r>
      <w:r w:rsidR="00F4384C">
        <w:rPr>
          <w:rFonts w:ascii="Times New Roman" w:hAnsi="Times New Roman" w:cs="Times New Roman"/>
        </w:rPr>
        <w:t>s</w:t>
      </w:r>
      <w:r w:rsidR="00434228" w:rsidRPr="001C4182">
        <w:rPr>
          <w:rFonts w:ascii="Times New Roman" w:hAnsi="Times New Roman" w:cs="Times New Roman"/>
        </w:rPr>
        <w:t xml:space="preserve"> [11], </w:t>
      </w:r>
      <w:r w:rsidR="00F4384C">
        <w:rPr>
          <w:rFonts w:ascii="Times New Roman" w:hAnsi="Times New Roman" w:cs="Times New Roman"/>
        </w:rPr>
        <w:t xml:space="preserve">the </w:t>
      </w:r>
      <w:r w:rsidR="00434228" w:rsidRPr="001C4182">
        <w:rPr>
          <w:rFonts w:ascii="Times New Roman" w:hAnsi="Times New Roman" w:cs="Times New Roman"/>
        </w:rPr>
        <w:t xml:space="preserve">airline industry [16], </w:t>
      </w:r>
      <w:r w:rsidR="0078256B">
        <w:rPr>
          <w:rFonts w:ascii="Times New Roman" w:hAnsi="Times New Roman" w:cs="Times New Roman"/>
        </w:rPr>
        <w:t>generation Y</w:t>
      </w:r>
      <w:r w:rsidR="00434228" w:rsidRPr="001C4182">
        <w:rPr>
          <w:rFonts w:ascii="Times New Roman" w:hAnsi="Times New Roman" w:cs="Times New Roman"/>
        </w:rPr>
        <w:t xml:space="preserve"> [</w:t>
      </w:r>
      <w:r w:rsidR="00725786">
        <w:rPr>
          <w:rFonts w:ascii="Times New Roman" w:hAnsi="Times New Roman" w:cs="Times New Roman"/>
        </w:rPr>
        <w:t>24</w:t>
      </w:r>
      <w:r w:rsidR="00434228" w:rsidRPr="001C4182">
        <w:rPr>
          <w:rFonts w:ascii="Times New Roman" w:hAnsi="Times New Roman" w:cs="Times New Roman"/>
        </w:rPr>
        <w:t>]</w:t>
      </w:r>
      <w:r w:rsidR="0078256B">
        <w:rPr>
          <w:rFonts w:ascii="Times New Roman" w:hAnsi="Times New Roman" w:cs="Times New Roman"/>
        </w:rPr>
        <w:t>,</w:t>
      </w:r>
      <w:r w:rsidR="00434228" w:rsidRPr="001C4182">
        <w:rPr>
          <w:rFonts w:ascii="Times New Roman" w:hAnsi="Times New Roman" w:cs="Times New Roman"/>
        </w:rPr>
        <w:t xml:space="preserve"> </w:t>
      </w:r>
      <w:r w:rsidR="0078256B" w:rsidRPr="001C4182">
        <w:rPr>
          <w:rFonts w:ascii="Times New Roman" w:hAnsi="Times New Roman" w:cs="Times New Roman"/>
        </w:rPr>
        <w:t>cell phone</w:t>
      </w:r>
      <w:r w:rsidR="0078256B">
        <w:rPr>
          <w:rFonts w:ascii="Times New Roman" w:hAnsi="Times New Roman" w:cs="Times New Roman"/>
        </w:rPr>
        <w:t>s</w:t>
      </w:r>
      <w:r w:rsidR="0078256B" w:rsidRPr="001C4182">
        <w:rPr>
          <w:rFonts w:ascii="Times New Roman" w:hAnsi="Times New Roman" w:cs="Times New Roman"/>
        </w:rPr>
        <w:t xml:space="preserve"> </w:t>
      </w:r>
      <w:r w:rsidR="00434228" w:rsidRPr="001C4182">
        <w:rPr>
          <w:rFonts w:ascii="Times New Roman" w:hAnsi="Times New Roman" w:cs="Times New Roman"/>
        </w:rPr>
        <w:t>[</w:t>
      </w:r>
      <w:r w:rsidR="00725786">
        <w:rPr>
          <w:rFonts w:ascii="Times New Roman" w:hAnsi="Times New Roman" w:cs="Times New Roman"/>
        </w:rPr>
        <w:t>2</w:t>
      </w:r>
      <w:r w:rsidR="00434228" w:rsidRPr="001C4182">
        <w:rPr>
          <w:rFonts w:ascii="Times New Roman" w:hAnsi="Times New Roman" w:cs="Times New Roman"/>
        </w:rPr>
        <w:t>5], e-commerce [</w:t>
      </w:r>
      <w:r w:rsidR="00725786">
        <w:rPr>
          <w:rFonts w:ascii="Times New Roman" w:hAnsi="Times New Roman" w:cs="Times New Roman"/>
        </w:rPr>
        <w:t>2</w:t>
      </w:r>
      <w:r w:rsidR="00434228" w:rsidRPr="001C4182">
        <w:rPr>
          <w:rFonts w:ascii="Times New Roman" w:hAnsi="Times New Roman" w:cs="Times New Roman"/>
        </w:rPr>
        <w:t>6]</w:t>
      </w:r>
      <w:r w:rsidR="00272CC8">
        <w:rPr>
          <w:rFonts w:ascii="Times New Roman" w:hAnsi="Times New Roman" w:cs="Times New Roman"/>
        </w:rPr>
        <w:t>,</w:t>
      </w:r>
      <w:r w:rsidR="00434228" w:rsidRPr="001C4182">
        <w:rPr>
          <w:rFonts w:ascii="Times New Roman" w:hAnsi="Times New Roman" w:cs="Times New Roman"/>
        </w:rPr>
        <w:t xml:space="preserve"> </w:t>
      </w:r>
      <w:r w:rsidR="001E4832" w:rsidRPr="001C4182">
        <w:rPr>
          <w:rFonts w:ascii="Times New Roman" w:hAnsi="Times New Roman" w:cs="Times New Roman"/>
        </w:rPr>
        <w:t>fast fashion [</w:t>
      </w:r>
      <w:r w:rsidR="00725786">
        <w:rPr>
          <w:rFonts w:ascii="Times New Roman" w:hAnsi="Times New Roman" w:cs="Times New Roman"/>
        </w:rPr>
        <w:t>27</w:t>
      </w:r>
      <w:r w:rsidR="001E4832" w:rsidRPr="001C4182">
        <w:rPr>
          <w:rFonts w:ascii="Times New Roman" w:hAnsi="Times New Roman" w:cs="Times New Roman"/>
        </w:rPr>
        <w:t xml:space="preserve">], </w:t>
      </w:r>
      <w:r w:rsidR="00725786" w:rsidRPr="001C4182">
        <w:rPr>
          <w:rFonts w:ascii="Times New Roman" w:hAnsi="Times New Roman" w:cs="Times New Roman"/>
        </w:rPr>
        <w:t>hotel industry [</w:t>
      </w:r>
      <w:r w:rsidR="002850F0">
        <w:rPr>
          <w:rFonts w:ascii="Times New Roman" w:hAnsi="Times New Roman" w:cs="Times New Roman"/>
        </w:rPr>
        <w:t>28</w:t>
      </w:r>
      <w:r w:rsidR="00725786" w:rsidRPr="001C4182">
        <w:rPr>
          <w:rFonts w:ascii="Times New Roman" w:hAnsi="Times New Roman" w:cs="Times New Roman"/>
        </w:rPr>
        <w:t>]</w:t>
      </w:r>
      <w:r w:rsidR="002850F0">
        <w:rPr>
          <w:rFonts w:ascii="Times New Roman" w:hAnsi="Times New Roman" w:cs="Times New Roman"/>
        </w:rPr>
        <w:t xml:space="preserve"> and</w:t>
      </w:r>
      <w:r w:rsidR="00725786" w:rsidRPr="001C4182">
        <w:rPr>
          <w:rFonts w:ascii="Times New Roman" w:hAnsi="Times New Roman" w:cs="Times New Roman"/>
        </w:rPr>
        <w:t xml:space="preserve"> </w:t>
      </w:r>
      <w:r w:rsidR="00434228" w:rsidRPr="001C4182">
        <w:rPr>
          <w:rFonts w:ascii="Times New Roman" w:hAnsi="Times New Roman" w:cs="Times New Roman"/>
        </w:rPr>
        <w:t>skincare products [</w:t>
      </w:r>
      <w:r w:rsidR="008D5E63">
        <w:rPr>
          <w:rFonts w:ascii="Times New Roman" w:hAnsi="Times New Roman" w:cs="Times New Roman"/>
        </w:rPr>
        <w:t>29</w:t>
      </w:r>
      <w:r w:rsidR="00434228" w:rsidRPr="001C4182">
        <w:rPr>
          <w:rFonts w:ascii="Times New Roman" w:hAnsi="Times New Roman" w:cs="Times New Roman"/>
        </w:rPr>
        <w:t xml:space="preserve">]. </w:t>
      </w:r>
      <w:r w:rsidR="00CC5359">
        <w:rPr>
          <w:rFonts w:ascii="Times New Roman" w:hAnsi="Times New Roman" w:cs="Times New Roman"/>
        </w:rPr>
        <w:t>Nevertheless</w:t>
      </w:r>
      <w:r w:rsidR="00434228" w:rsidRPr="001C4182">
        <w:rPr>
          <w:rFonts w:ascii="Times New Roman" w:hAnsi="Times New Roman" w:cs="Times New Roman"/>
        </w:rPr>
        <w:t>,</w:t>
      </w:r>
      <w:r w:rsidR="00272CC8">
        <w:rPr>
          <w:rFonts w:ascii="Times New Roman" w:hAnsi="Times New Roman" w:cs="Times New Roman"/>
        </w:rPr>
        <w:t xml:space="preserve"> few studies examined</w:t>
      </w:r>
      <w:r w:rsidR="00EA06CE">
        <w:rPr>
          <w:rFonts w:ascii="Times New Roman" w:hAnsi="Times New Roman" w:cs="Times New Roman"/>
        </w:rPr>
        <w:t xml:space="preserve"> the</w:t>
      </w:r>
      <w:r w:rsidR="00434228" w:rsidRPr="001C4182">
        <w:rPr>
          <w:rFonts w:ascii="Times New Roman" w:hAnsi="Times New Roman" w:cs="Times New Roman"/>
        </w:rPr>
        <w:t xml:space="preserve"> </w:t>
      </w:r>
      <w:r w:rsidR="00772702">
        <w:rPr>
          <w:rFonts w:ascii="Times New Roman" w:hAnsi="Times New Roman" w:cs="Times New Roman"/>
        </w:rPr>
        <w:t>SMI</w:t>
      </w:r>
      <w:r w:rsidR="00434228" w:rsidRPr="001C4182">
        <w:rPr>
          <w:rFonts w:ascii="Times New Roman" w:hAnsi="Times New Roman" w:cs="Times New Roman"/>
        </w:rPr>
        <w:t xml:space="preserve">, brand engagement, </w:t>
      </w:r>
      <w:r w:rsidR="00395C65">
        <w:rPr>
          <w:rFonts w:ascii="Times New Roman" w:hAnsi="Times New Roman" w:cs="Times New Roman"/>
        </w:rPr>
        <w:t>BA</w:t>
      </w:r>
      <w:r w:rsidR="00EA06CE">
        <w:rPr>
          <w:rFonts w:ascii="Times New Roman" w:hAnsi="Times New Roman" w:cs="Times New Roman"/>
        </w:rPr>
        <w:t>,</w:t>
      </w:r>
      <w:r w:rsidR="00434228" w:rsidRPr="001C4182">
        <w:rPr>
          <w:rFonts w:ascii="Times New Roman" w:hAnsi="Times New Roman" w:cs="Times New Roman"/>
        </w:rPr>
        <w:t xml:space="preserve"> and </w:t>
      </w:r>
      <w:r w:rsidR="005C27D5">
        <w:rPr>
          <w:rFonts w:ascii="Times New Roman" w:hAnsi="Times New Roman" w:cs="Times New Roman"/>
        </w:rPr>
        <w:t>BI</w:t>
      </w:r>
      <w:r w:rsidR="00EA06CE">
        <w:rPr>
          <w:rFonts w:ascii="Times New Roman" w:hAnsi="Times New Roman" w:cs="Times New Roman"/>
        </w:rPr>
        <w:t xml:space="preserve"> of</w:t>
      </w:r>
      <w:r w:rsidR="00EA06CE" w:rsidRPr="00EA06CE">
        <w:rPr>
          <w:rFonts w:ascii="Times New Roman" w:hAnsi="Times New Roman" w:cs="Times New Roman"/>
        </w:rPr>
        <w:t xml:space="preserve"> </w:t>
      </w:r>
      <w:r w:rsidR="00EA06CE" w:rsidRPr="001C4182">
        <w:rPr>
          <w:rFonts w:ascii="Times New Roman" w:hAnsi="Times New Roman" w:cs="Times New Roman"/>
        </w:rPr>
        <w:t>traditional Chinese pastry shop</w:t>
      </w:r>
      <w:r w:rsidR="00EA06CE">
        <w:rPr>
          <w:rFonts w:ascii="Times New Roman" w:hAnsi="Times New Roman" w:cs="Times New Roman"/>
        </w:rPr>
        <w:t>s</w:t>
      </w:r>
      <w:r w:rsidR="001A0452" w:rsidRPr="001C4182">
        <w:rPr>
          <w:rFonts w:ascii="Times New Roman" w:hAnsi="Times New Roman" w:cs="Times New Roman"/>
        </w:rPr>
        <w:t xml:space="preserve">, especially during the </w:t>
      </w:r>
      <w:r w:rsidR="00EA06CE">
        <w:rPr>
          <w:rFonts w:ascii="Times New Roman" w:hAnsi="Times New Roman" w:cs="Times New Roman"/>
        </w:rPr>
        <w:t>COVID</w:t>
      </w:r>
      <w:r w:rsidR="001A0452" w:rsidRPr="001C4182">
        <w:rPr>
          <w:rFonts w:ascii="Times New Roman" w:hAnsi="Times New Roman" w:cs="Times New Roman"/>
        </w:rPr>
        <w:t>-19 pandemic</w:t>
      </w:r>
      <w:r w:rsidR="00434228" w:rsidRPr="001C4182">
        <w:rPr>
          <w:rFonts w:ascii="Times New Roman" w:hAnsi="Times New Roman" w:cs="Times New Roman"/>
        </w:rPr>
        <w:t xml:space="preserve">. </w:t>
      </w:r>
    </w:p>
    <w:p w14:paraId="0FFA4E0E" w14:textId="62DFA737" w:rsidR="002101A3" w:rsidRPr="001C4182" w:rsidRDefault="00CF00C7"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The traditional Chinese pastry shop</w:t>
      </w:r>
      <w:r w:rsidR="005406E3" w:rsidRPr="001C4182">
        <w:rPr>
          <w:rFonts w:ascii="Times New Roman" w:hAnsi="Times New Roman" w:cs="Times New Roman"/>
        </w:rPr>
        <w:t xml:space="preserve"> </w:t>
      </w:r>
      <w:r w:rsidR="00DA2DE3">
        <w:rPr>
          <w:rFonts w:ascii="Times New Roman" w:hAnsi="Times New Roman" w:cs="Times New Roman"/>
        </w:rPr>
        <w:t>in this</w:t>
      </w:r>
      <w:r w:rsidR="005406E3" w:rsidRPr="001C4182">
        <w:rPr>
          <w:rFonts w:ascii="Times New Roman" w:hAnsi="Times New Roman" w:cs="Times New Roman"/>
        </w:rPr>
        <w:t xml:space="preserve"> case study </w:t>
      </w:r>
      <w:r w:rsidR="0080415E">
        <w:rPr>
          <w:rFonts w:ascii="Times New Roman" w:hAnsi="Times New Roman" w:cs="Times New Roman"/>
        </w:rPr>
        <w:t>faced</w:t>
      </w:r>
      <w:r w:rsidR="0080415E" w:rsidRPr="001C4182">
        <w:rPr>
          <w:rFonts w:ascii="Times New Roman" w:hAnsi="Times New Roman" w:cs="Times New Roman"/>
        </w:rPr>
        <w:t xml:space="preserve"> </w:t>
      </w:r>
      <w:r w:rsidR="0080415E">
        <w:rPr>
          <w:rFonts w:ascii="Times New Roman" w:hAnsi="Times New Roman" w:cs="Times New Roman"/>
        </w:rPr>
        <w:t>BA</w:t>
      </w:r>
      <w:r w:rsidR="0080415E" w:rsidRPr="001C4182">
        <w:rPr>
          <w:rFonts w:ascii="Times New Roman" w:hAnsi="Times New Roman" w:cs="Times New Roman"/>
        </w:rPr>
        <w:t xml:space="preserve"> </w:t>
      </w:r>
      <w:r w:rsidR="005406E3" w:rsidRPr="001C4182">
        <w:rPr>
          <w:rFonts w:ascii="Times New Roman" w:hAnsi="Times New Roman" w:cs="Times New Roman"/>
        </w:rPr>
        <w:t xml:space="preserve">and </w:t>
      </w:r>
      <w:r w:rsidR="005C27D5">
        <w:rPr>
          <w:rFonts w:ascii="Times New Roman" w:hAnsi="Times New Roman" w:cs="Times New Roman"/>
        </w:rPr>
        <w:t>BI</w:t>
      </w:r>
      <w:r w:rsidR="00441124">
        <w:rPr>
          <w:rFonts w:ascii="Times New Roman" w:hAnsi="Times New Roman" w:cs="Times New Roman"/>
        </w:rPr>
        <w:t xml:space="preserve"> issues</w:t>
      </w:r>
      <w:r w:rsidR="005406E3" w:rsidRPr="001C4182">
        <w:rPr>
          <w:rFonts w:ascii="Times New Roman" w:hAnsi="Times New Roman" w:cs="Times New Roman"/>
        </w:rPr>
        <w:t xml:space="preserve"> due to </w:t>
      </w:r>
      <w:r w:rsidR="00441124">
        <w:rPr>
          <w:rFonts w:ascii="Times New Roman" w:hAnsi="Times New Roman" w:cs="Times New Roman"/>
        </w:rPr>
        <w:t xml:space="preserve">an </w:t>
      </w:r>
      <w:r w:rsidR="005406E3" w:rsidRPr="001C4182">
        <w:rPr>
          <w:rFonts w:ascii="Times New Roman" w:hAnsi="Times New Roman" w:cs="Times New Roman"/>
        </w:rPr>
        <w:t xml:space="preserve">inactive </w:t>
      </w:r>
      <w:r w:rsidR="00441124">
        <w:rPr>
          <w:rFonts w:ascii="Times New Roman" w:hAnsi="Times New Roman" w:cs="Times New Roman"/>
        </w:rPr>
        <w:t xml:space="preserve">social media </w:t>
      </w:r>
      <w:r w:rsidR="005406E3" w:rsidRPr="001C4182">
        <w:rPr>
          <w:rFonts w:ascii="Times New Roman" w:hAnsi="Times New Roman" w:cs="Times New Roman"/>
        </w:rPr>
        <w:t>presence</w:t>
      </w:r>
      <w:r w:rsidR="0063798D">
        <w:rPr>
          <w:rFonts w:ascii="Times New Roman" w:hAnsi="Times New Roman" w:cs="Times New Roman"/>
        </w:rPr>
        <w:t xml:space="preserve"> and</w:t>
      </w:r>
      <w:r w:rsidR="00272F51" w:rsidRPr="001C4182">
        <w:rPr>
          <w:rFonts w:ascii="Times New Roman" w:hAnsi="Times New Roman" w:cs="Times New Roman"/>
        </w:rPr>
        <w:t xml:space="preserve"> limited </w:t>
      </w:r>
      <w:r w:rsidR="00772702">
        <w:rPr>
          <w:rFonts w:ascii="Times New Roman" w:hAnsi="Times New Roman" w:cs="Times New Roman"/>
        </w:rPr>
        <w:t>SMI</w:t>
      </w:r>
      <w:r w:rsidR="00272F51" w:rsidRPr="001C4182">
        <w:rPr>
          <w:rFonts w:ascii="Times New Roman" w:hAnsi="Times New Roman" w:cs="Times New Roman"/>
        </w:rPr>
        <w:t>.</w:t>
      </w:r>
      <w:r w:rsidR="0080415E">
        <w:rPr>
          <w:rFonts w:ascii="Times New Roman" w:hAnsi="Times New Roman" w:cs="Times New Roman"/>
        </w:rPr>
        <w:t xml:space="preserve"> </w:t>
      </w:r>
      <w:r w:rsidR="00272F51" w:rsidRPr="001C4182">
        <w:rPr>
          <w:rFonts w:ascii="Times New Roman" w:hAnsi="Times New Roman" w:cs="Times New Roman"/>
        </w:rPr>
        <w:t>Before a comprehensive social marketing plan for the shop</w:t>
      </w:r>
      <w:r w:rsidR="0063798D">
        <w:rPr>
          <w:rFonts w:ascii="Times New Roman" w:hAnsi="Times New Roman" w:cs="Times New Roman"/>
        </w:rPr>
        <w:t xml:space="preserve"> was designed</w:t>
      </w:r>
      <w:r w:rsidR="00272F51" w:rsidRPr="001C4182">
        <w:rPr>
          <w:rFonts w:ascii="Times New Roman" w:hAnsi="Times New Roman" w:cs="Times New Roman"/>
        </w:rPr>
        <w:t xml:space="preserve">, the </w:t>
      </w:r>
      <w:r w:rsidR="0063798D">
        <w:rPr>
          <w:rFonts w:ascii="Times New Roman" w:hAnsi="Times New Roman" w:cs="Times New Roman"/>
        </w:rPr>
        <w:t xml:space="preserve">general influencing </w:t>
      </w:r>
      <w:r w:rsidR="00272F51" w:rsidRPr="001C4182">
        <w:rPr>
          <w:rFonts w:ascii="Times New Roman" w:hAnsi="Times New Roman" w:cs="Times New Roman"/>
        </w:rPr>
        <w:t>factors</w:t>
      </w:r>
      <w:r w:rsidR="0063798D">
        <w:rPr>
          <w:rFonts w:ascii="Times New Roman" w:hAnsi="Times New Roman" w:cs="Times New Roman"/>
        </w:rPr>
        <w:t xml:space="preserve"> of</w:t>
      </w:r>
      <w:r w:rsidR="00272F51" w:rsidRPr="001C4182">
        <w:rPr>
          <w:rFonts w:ascii="Times New Roman" w:hAnsi="Times New Roman" w:cs="Times New Roman"/>
        </w:rPr>
        <w:t xml:space="preserve"> the </w:t>
      </w:r>
      <w:r w:rsidR="00395C65">
        <w:rPr>
          <w:rFonts w:ascii="Times New Roman" w:hAnsi="Times New Roman" w:cs="Times New Roman"/>
        </w:rPr>
        <w:t>BA</w:t>
      </w:r>
      <w:r w:rsidR="00272F51" w:rsidRPr="001C4182">
        <w:rPr>
          <w:rFonts w:ascii="Times New Roman" w:hAnsi="Times New Roman" w:cs="Times New Roman"/>
        </w:rPr>
        <w:t xml:space="preserve"> and </w:t>
      </w:r>
      <w:r w:rsidR="005C27D5">
        <w:rPr>
          <w:rFonts w:ascii="Times New Roman" w:hAnsi="Times New Roman" w:cs="Times New Roman"/>
        </w:rPr>
        <w:t>BI</w:t>
      </w:r>
      <w:r w:rsidR="00272F51" w:rsidRPr="001C4182">
        <w:rPr>
          <w:rFonts w:ascii="Times New Roman" w:hAnsi="Times New Roman" w:cs="Times New Roman"/>
        </w:rPr>
        <w:t xml:space="preserve"> of pastry shops</w:t>
      </w:r>
      <w:r w:rsidR="0063798D">
        <w:rPr>
          <w:rFonts w:ascii="Times New Roman" w:hAnsi="Times New Roman" w:cs="Times New Roman"/>
        </w:rPr>
        <w:t xml:space="preserve"> </w:t>
      </w:r>
      <w:r w:rsidR="005009A5">
        <w:rPr>
          <w:rFonts w:ascii="Times New Roman" w:hAnsi="Times New Roman" w:cs="Times New Roman"/>
        </w:rPr>
        <w:t>were</w:t>
      </w:r>
      <w:r w:rsidR="0063798D">
        <w:rPr>
          <w:rFonts w:ascii="Times New Roman" w:hAnsi="Times New Roman" w:cs="Times New Roman"/>
        </w:rPr>
        <w:t xml:space="preserve"> examined.</w:t>
      </w:r>
      <w:r w:rsidR="00272F51" w:rsidRPr="001C4182">
        <w:rPr>
          <w:rFonts w:ascii="Times New Roman" w:hAnsi="Times New Roman" w:cs="Times New Roman"/>
        </w:rPr>
        <w:t xml:space="preserve"> </w:t>
      </w:r>
      <w:r w:rsidR="00C62F25">
        <w:rPr>
          <w:rFonts w:ascii="Times New Roman" w:hAnsi="Times New Roman" w:cs="Times New Roman"/>
        </w:rPr>
        <w:t>The</w:t>
      </w:r>
      <w:r w:rsidR="00272F51" w:rsidRPr="001C4182">
        <w:rPr>
          <w:rFonts w:ascii="Times New Roman" w:hAnsi="Times New Roman" w:cs="Times New Roman"/>
        </w:rPr>
        <w:t xml:space="preserve"> quantitative method</w:t>
      </w:r>
      <w:r w:rsidR="00C62F25">
        <w:rPr>
          <w:rFonts w:ascii="Times New Roman" w:hAnsi="Times New Roman" w:cs="Times New Roman"/>
        </w:rPr>
        <w:t xml:space="preserve"> was used where </w:t>
      </w:r>
      <w:r w:rsidR="00272F51" w:rsidRPr="001C4182">
        <w:rPr>
          <w:rFonts w:ascii="Times New Roman" w:hAnsi="Times New Roman" w:cs="Times New Roman"/>
        </w:rPr>
        <w:t xml:space="preserve">surveys </w:t>
      </w:r>
      <w:r w:rsidR="00C62F25">
        <w:rPr>
          <w:rFonts w:ascii="Times New Roman" w:hAnsi="Times New Roman" w:cs="Times New Roman"/>
        </w:rPr>
        <w:t>were</w:t>
      </w:r>
      <w:r w:rsidR="00C62F25" w:rsidRPr="001C4182">
        <w:rPr>
          <w:rFonts w:ascii="Times New Roman" w:hAnsi="Times New Roman" w:cs="Times New Roman"/>
        </w:rPr>
        <w:t xml:space="preserve"> </w:t>
      </w:r>
      <w:r w:rsidR="00272F51" w:rsidRPr="001C4182">
        <w:rPr>
          <w:rFonts w:ascii="Times New Roman" w:hAnsi="Times New Roman" w:cs="Times New Roman"/>
        </w:rPr>
        <w:t xml:space="preserve">distributed via Google </w:t>
      </w:r>
      <w:r w:rsidR="00C62F25">
        <w:rPr>
          <w:rFonts w:ascii="Times New Roman" w:hAnsi="Times New Roman" w:cs="Times New Roman"/>
        </w:rPr>
        <w:t>Forms</w:t>
      </w:r>
      <w:r w:rsidR="00272F51" w:rsidRPr="001C4182">
        <w:rPr>
          <w:rFonts w:ascii="Times New Roman" w:hAnsi="Times New Roman" w:cs="Times New Roman"/>
        </w:rPr>
        <w:t>. Purposive sampling was used</w:t>
      </w:r>
      <w:r w:rsidR="00C62F25">
        <w:rPr>
          <w:rFonts w:ascii="Times New Roman" w:hAnsi="Times New Roman" w:cs="Times New Roman"/>
        </w:rPr>
        <w:t xml:space="preserve"> to collect</w:t>
      </w:r>
      <w:r w:rsidR="00272F51" w:rsidRPr="001C4182">
        <w:rPr>
          <w:rFonts w:ascii="Times New Roman" w:hAnsi="Times New Roman" w:cs="Times New Roman"/>
        </w:rPr>
        <w:t xml:space="preserve"> data from respondents who</w:t>
      </w:r>
      <w:r w:rsidR="00C62F25">
        <w:rPr>
          <w:rFonts w:ascii="Times New Roman" w:hAnsi="Times New Roman" w:cs="Times New Roman"/>
        </w:rPr>
        <w:t xml:space="preserve"> used</w:t>
      </w:r>
      <w:r w:rsidR="00272F51" w:rsidRPr="001C4182">
        <w:rPr>
          <w:rFonts w:ascii="Times New Roman" w:hAnsi="Times New Roman" w:cs="Times New Roman"/>
        </w:rPr>
        <w:t xml:space="preserve"> social media platforms</w:t>
      </w:r>
      <w:r w:rsidR="00C62F25">
        <w:rPr>
          <w:rFonts w:ascii="Times New Roman" w:hAnsi="Times New Roman" w:cs="Times New Roman"/>
        </w:rPr>
        <w:t xml:space="preserve"> to interact</w:t>
      </w:r>
      <w:r w:rsidR="00272F51" w:rsidRPr="001C4182">
        <w:rPr>
          <w:rFonts w:ascii="Times New Roman" w:hAnsi="Times New Roman" w:cs="Times New Roman"/>
        </w:rPr>
        <w:t xml:space="preserve"> with others in Malaysia to buy pastry products.</w:t>
      </w:r>
    </w:p>
    <w:p w14:paraId="6B4F553C" w14:textId="713738CA" w:rsidR="00E22DA2" w:rsidRPr="00F432D8" w:rsidRDefault="000C0242" w:rsidP="00F432D8">
      <w:pPr>
        <w:snapToGrid w:val="0"/>
        <w:spacing w:line="276" w:lineRule="auto"/>
        <w:rPr>
          <w:rFonts w:ascii="Arial" w:hAnsi="Arial" w:cs="Arial"/>
          <w:b/>
          <w:bCs/>
          <w:sz w:val="28"/>
          <w:szCs w:val="28"/>
        </w:rPr>
      </w:pPr>
      <w:r w:rsidRPr="00F432D8">
        <w:rPr>
          <w:rFonts w:ascii="Arial" w:hAnsi="Arial" w:cs="Arial"/>
          <w:b/>
          <w:bCs/>
          <w:sz w:val="28"/>
          <w:szCs w:val="28"/>
        </w:rPr>
        <w:t>1.</w:t>
      </w:r>
      <w:r w:rsidR="002602F9" w:rsidRPr="00F432D8">
        <w:rPr>
          <w:rFonts w:ascii="Arial" w:hAnsi="Arial" w:cs="Arial"/>
          <w:b/>
          <w:bCs/>
          <w:sz w:val="28"/>
          <w:szCs w:val="28"/>
        </w:rPr>
        <w:t>1</w:t>
      </w:r>
      <w:r w:rsidRPr="00F432D8">
        <w:rPr>
          <w:rFonts w:ascii="Arial" w:hAnsi="Arial" w:cs="Arial"/>
          <w:b/>
          <w:bCs/>
          <w:sz w:val="28"/>
          <w:szCs w:val="28"/>
        </w:rPr>
        <w:t xml:space="preserve"> </w:t>
      </w:r>
      <w:r w:rsidR="00E151F1" w:rsidRPr="00F432D8">
        <w:rPr>
          <w:rFonts w:ascii="Arial" w:hAnsi="Arial" w:cs="Arial"/>
          <w:b/>
          <w:bCs/>
          <w:sz w:val="28"/>
          <w:szCs w:val="28"/>
        </w:rPr>
        <w:t>Case Description and Problem Statement</w:t>
      </w:r>
    </w:p>
    <w:p w14:paraId="19D8024E" w14:textId="348BE144" w:rsidR="0069178A" w:rsidRPr="001C4182" w:rsidRDefault="00CF00C7" w:rsidP="00F432D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The traditional Chinese pastry shop</w:t>
      </w:r>
      <w:r w:rsidR="00C6178C">
        <w:rPr>
          <w:rFonts w:ascii="Times New Roman" w:hAnsi="Times New Roman" w:cs="Times New Roman"/>
        </w:rPr>
        <w:t xml:space="preserve"> in this case study</w:t>
      </w:r>
      <w:r w:rsidR="0069178A" w:rsidRPr="001C4182">
        <w:rPr>
          <w:rFonts w:ascii="Times New Roman" w:hAnsi="Times New Roman" w:cs="Times New Roman"/>
        </w:rPr>
        <w:t xml:space="preserve"> is </w:t>
      </w:r>
      <w:r w:rsidR="00C6178C">
        <w:rPr>
          <w:rFonts w:ascii="Times New Roman" w:hAnsi="Times New Roman" w:cs="Times New Roman"/>
        </w:rPr>
        <w:t>a</w:t>
      </w:r>
      <w:r w:rsidR="0069178A" w:rsidRPr="001C4182">
        <w:rPr>
          <w:rFonts w:ascii="Times New Roman" w:hAnsi="Times New Roman" w:cs="Times New Roman"/>
        </w:rPr>
        <w:t xml:space="preserve"> well-known Hokkien pastry shop </w:t>
      </w:r>
      <w:r w:rsidR="000A66C3">
        <w:rPr>
          <w:rFonts w:ascii="Times New Roman" w:hAnsi="Times New Roman" w:cs="Times New Roman"/>
        </w:rPr>
        <w:t xml:space="preserve">that has operated </w:t>
      </w:r>
      <w:r w:rsidR="0069178A" w:rsidRPr="001C4182">
        <w:rPr>
          <w:rFonts w:ascii="Times New Roman" w:hAnsi="Times New Roman" w:cs="Times New Roman"/>
        </w:rPr>
        <w:t>in Batu Pahat</w:t>
      </w:r>
      <w:r w:rsidR="000A66C3">
        <w:rPr>
          <w:rFonts w:ascii="Times New Roman" w:hAnsi="Times New Roman" w:cs="Times New Roman"/>
        </w:rPr>
        <w:t>, Johor,</w:t>
      </w:r>
      <w:r w:rsidR="0069178A" w:rsidRPr="001C4182">
        <w:rPr>
          <w:rFonts w:ascii="Times New Roman" w:hAnsi="Times New Roman" w:cs="Times New Roman"/>
        </w:rPr>
        <w:t xml:space="preserve"> </w:t>
      </w:r>
      <w:r w:rsidR="00E839FA">
        <w:rPr>
          <w:rFonts w:ascii="Times New Roman" w:hAnsi="Times New Roman" w:cs="Times New Roman"/>
        </w:rPr>
        <w:t xml:space="preserve">Malaysia </w:t>
      </w:r>
      <w:r w:rsidR="0069178A" w:rsidRPr="001C4182">
        <w:rPr>
          <w:rFonts w:ascii="Times New Roman" w:hAnsi="Times New Roman" w:cs="Times New Roman"/>
        </w:rPr>
        <w:t>for 80 years. The shop</w:t>
      </w:r>
      <w:r w:rsidR="000B7A57" w:rsidRPr="000B7A57">
        <w:rPr>
          <w:rFonts w:ascii="Times New Roman" w:hAnsi="Times New Roman" w:cs="Times New Roman"/>
        </w:rPr>
        <w:t xml:space="preserve"> </w:t>
      </w:r>
      <w:r w:rsidR="000B7A57">
        <w:rPr>
          <w:rFonts w:ascii="Times New Roman" w:hAnsi="Times New Roman" w:cs="Times New Roman"/>
        </w:rPr>
        <w:t>currently has seven workers and</w:t>
      </w:r>
      <w:r w:rsidR="000A66C3">
        <w:rPr>
          <w:rFonts w:ascii="Times New Roman" w:hAnsi="Times New Roman" w:cs="Times New Roman"/>
        </w:rPr>
        <w:t xml:space="preserve"> sells</w:t>
      </w:r>
      <w:r w:rsidR="0069178A" w:rsidRPr="001C4182">
        <w:rPr>
          <w:rFonts w:ascii="Times New Roman" w:hAnsi="Times New Roman" w:cs="Times New Roman"/>
        </w:rPr>
        <w:t xml:space="preserve"> bean paste </w:t>
      </w:r>
      <w:r w:rsidR="000A66C3">
        <w:rPr>
          <w:rFonts w:ascii="Times New Roman" w:hAnsi="Times New Roman" w:cs="Times New Roman"/>
        </w:rPr>
        <w:t>pastries</w:t>
      </w:r>
      <w:r w:rsidR="000A66C3" w:rsidRPr="001C4182">
        <w:rPr>
          <w:rFonts w:ascii="Times New Roman" w:hAnsi="Times New Roman" w:cs="Times New Roman"/>
        </w:rPr>
        <w:t xml:space="preserve"> </w:t>
      </w:r>
      <w:r w:rsidR="0069178A" w:rsidRPr="001C4182">
        <w:rPr>
          <w:rFonts w:ascii="Times New Roman" w:hAnsi="Times New Roman" w:cs="Times New Roman"/>
        </w:rPr>
        <w:t>(</w:t>
      </w:r>
      <w:r w:rsidR="000A66C3">
        <w:rPr>
          <w:rFonts w:ascii="Times New Roman" w:hAnsi="Times New Roman" w:cs="Times New Roman"/>
        </w:rPr>
        <w:t>t</w:t>
      </w:r>
      <w:r w:rsidR="0069178A" w:rsidRPr="001C4182">
        <w:rPr>
          <w:rFonts w:ascii="Times New Roman" w:hAnsi="Times New Roman" w:cs="Times New Roman"/>
        </w:rPr>
        <w:t xml:space="preserve">au </w:t>
      </w:r>
      <w:r w:rsidR="000A66C3">
        <w:rPr>
          <w:rFonts w:ascii="Times New Roman" w:hAnsi="Times New Roman" w:cs="Times New Roman"/>
        </w:rPr>
        <w:t>s</w:t>
      </w:r>
      <w:r w:rsidR="0069178A" w:rsidRPr="001C4182">
        <w:rPr>
          <w:rFonts w:ascii="Times New Roman" w:hAnsi="Times New Roman" w:cs="Times New Roman"/>
        </w:rPr>
        <w:t xml:space="preserve">ar </w:t>
      </w:r>
      <w:r w:rsidR="000A66C3">
        <w:rPr>
          <w:rFonts w:ascii="Times New Roman" w:hAnsi="Times New Roman" w:cs="Times New Roman"/>
        </w:rPr>
        <w:t>p</w:t>
      </w:r>
      <w:r w:rsidR="0069178A" w:rsidRPr="001C4182">
        <w:rPr>
          <w:rFonts w:ascii="Times New Roman" w:hAnsi="Times New Roman" w:cs="Times New Roman"/>
        </w:rPr>
        <w:t>eah), wife cake</w:t>
      </w:r>
      <w:r w:rsidR="000A66C3">
        <w:rPr>
          <w:rFonts w:ascii="Times New Roman" w:hAnsi="Times New Roman" w:cs="Times New Roman"/>
        </w:rPr>
        <w:t>s</w:t>
      </w:r>
      <w:r w:rsidR="0069178A" w:rsidRPr="001C4182">
        <w:rPr>
          <w:rFonts w:ascii="Times New Roman" w:hAnsi="Times New Roman" w:cs="Times New Roman"/>
        </w:rPr>
        <w:t xml:space="preserve"> (</w:t>
      </w:r>
      <w:r w:rsidR="000A66C3">
        <w:rPr>
          <w:rFonts w:ascii="Times New Roman" w:hAnsi="Times New Roman" w:cs="Times New Roman"/>
        </w:rPr>
        <w:t>l</w:t>
      </w:r>
      <w:r w:rsidR="0069178A" w:rsidRPr="001C4182">
        <w:rPr>
          <w:rFonts w:ascii="Times New Roman" w:hAnsi="Times New Roman" w:cs="Times New Roman"/>
        </w:rPr>
        <w:t xml:space="preserve">ao </w:t>
      </w:r>
      <w:r w:rsidR="000A66C3">
        <w:rPr>
          <w:rFonts w:ascii="Times New Roman" w:hAnsi="Times New Roman" w:cs="Times New Roman"/>
        </w:rPr>
        <w:t>p</w:t>
      </w:r>
      <w:r w:rsidR="0069178A" w:rsidRPr="001C4182">
        <w:rPr>
          <w:rFonts w:ascii="Times New Roman" w:hAnsi="Times New Roman" w:cs="Times New Roman"/>
        </w:rPr>
        <w:t xml:space="preserve">o </w:t>
      </w:r>
      <w:r w:rsidR="000A66C3">
        <w:rPr>
          <w:rFonts w:ascii="Times New Roman" w:hAnsi="Times New Roman" w:cs="Times New Roman"/>
        </w:rPr>
        <w:t>b</w:t>
      </w:r>
      <w:r w:rsidR="0069178A" w:rsidRPr="001C4182">
        <w:rPr>
          <w:rFonts w:ascii="Times New Roman" w:hAnsi="Times New Roman" w:cs="Times New Roman"/>
        </w:rPr>
        <w:t xml:space="preserve">ing), </w:t>
      </w:r>
      <w:r w:rsidR="000A66C3">
        <w:rPr>
          <w:rFonts w:ascii="Times New Roman" w:hAnsi="Times New Roman" w:cs="Times New Roman"/>
        </w:rPr>
        <w:t xml:space="preserve">and </w:t>
      </w:r>
      <w:r w:rsidR="0069178A" w:rsidRPr="001C4182">
        <w:rPr>
          <w:rFonts w:ascii="Times New Roman" w:hAnsi="Times New Roman" w:cs="Times New Roman"/>
        </w:rPr>
        <w:t>horse hoof biscuit</w:t>
      </w:r>
      <w:r w:rsidR="000A66C3">
        <w:rPr>
          <w:rFonts w:ascii="Times New Roman" w:hAnsi="Times New Roman" w:cs="Times New Roman"/>
        </w:rPr>
        <w:t>s</w:t>
      </w:r>
      <w:r w:rsidR="0069178A" w:rsidRPr="001C4182">
        <w:rPr>
          <w:rFonts w:ascii="Times New Roman" w:hAnsi="Times New Roman" w:cs="Times New Roman"/>
        </w:rPr>
        <w:t xml:space="preserve"> (</w:t>
      </w:r>
      <w:r w:rsidR="000A66C3">
        <w:rPr>
          <w:rFonts w:ascii="Times New Roman" w:hAnsi="Times New Roman" w:cs="Times New Roman"/>
        </w:rPr>
        <w:t>b</w:t>
      </w:r>
      <w:r w:rsidR="0069178A" w:rsidRPr="001C4182">
        <w:rPr>
          <w:rFonts w:ascii="Times New Roman" w:hAnsi="Times New Roman" w:cs="Times New Roman"/>
        </w:rPr>
        <w:t xml:space="preserve">eh </w:t>
      </w:r>
      <w:r w:rsidR="000A66C3">
        <w:rPr>
          <w:rFonts w:ascii="Times New Roman" w:hAnsi="Times New Roman" w:cs="Times New Roman"/>
        </w:rPr>
        <w:t>t</w:t>
      </w:r>
      <w:r w:rsidR="0069178A" w:rsidRPr="001C4182">
        <w:rPr>
          <w:rFonts w:ascii="Times New Roman" w:hAnsi="Times New Roman" w:cs="Times New Roman"/>
        </w:rPr>
        <w:t xml:space="preserve">eh </w:t>
      </w:r>
      <w:r w:rsidR="000A66C3">
        <w:rPr>
          <w:rFonts w:ascii="Times New Roman" w:hAnsi="Times New Roman" w:cs="Times New Roman"/>
        </w:rPr>
        <w:t>s</w:t>
      </w:r>
      <w:r w:rsidR="0069178A" w:rsidRPr="001C4182">
        <w:rPr>
          <w:rFonts w:ascii="Times New Roman" w:hAnsi="Times New Roman" w:cs="Times New Roman"/>
        </w:rPr>
        <w:t>aw)</w:t>
      </w:r>
      <w:r w:rsidR="000A66C3">
        <w:rPr>
          <w:rFonts w:ascii="Times New Roman" w:hAnsi="Times New Roman" w:cs="Times New Roman"/>
        </w:rPr>
        <w:t xml:space="preserve"> among other pastries.</w:t>
      </w:r>
      <w:r w:rsidR="0069178A" w:rsidRPr="001C4182">
        <w:rPr>
          <w:rFonts w:ascii="Times New Roman" w:hAnsi="Times New Roman" w:cs="Times New Roman"/>
        </w:rPr>
        <w:t xml:space="preserve"> The shop</w:t>
      </w:r>
      <w:r w:rsidR="002B67BF">
        <w:rPr>
          <w:rFonts w:ascii="Times New Roman" w:hAnsi="Times New Roman" w:cs="Times New Roman"/>
        </w:rPr>
        <w:t xml:space="preserve"> began operating</w:t>
      </w:r>
      <w:r w:rsidR="0069178A" w:rsidRPr="001C4182">
        <w:rPr>
          <w:rFonts w:ascii="Times New Roman" w:hAnsi="Times New Roman" w:cs="Times New Roman"/>
        </w:rPr>
        <w:t xml:space="preserve"> in 1949</w:t>
      </w:r>
      <w:r w:rsidR="002B67BF">
        <w:rPr>
          <w:rFonts w:ascii="Times New Roman" w:hAnsi="Times New Roman" w:cs="Times New Roman"/>
        </w:rPr>
        <w:t xml:space="preserve"> and </w:t>
      </w:r>
      <w:r w:rsidR="0069178A" w:rsidRPr="001C4182">
        <w:rPr>
          <w:rFonts w:ascii="Times New Roman" w:hAnsi="Times New Roman" w:cs="Times New Roman"/>
        </w:rPr>
        <w:t xml:space="preserve">was handed over to </w:t>
      </w:r>
      <w:r w:rsidR="002B67BF">
        <w:rPr>
          <w:rFonts w:ascii="Times New Roman" w:hAnsi="Times New Roman" w:cs="Times New Roman"/>
        </w:rPr>
        <w:t>the</w:t>
      </w:r>
      <w:r w:rsidR="002B67BF" w:rsidRPr="001C4182">
        <w:rPr>
          <w:rFonts w:ascii="Times New Roman" w:hAnsi="Times New Roman" w:cs="Times New Roman"/>
        </w:rPr>
        <w:t xml:space="preserve"> </w:t>
      </w:r>
      <w:r w:rsidR="00E839FA">
        <w:rPr>
          <w:rFonts w:ascii="Times New Roman" w:hAnsi="Times New Roman" w:cs="Times New Roman"/>
        </w:rPr>
        <w:t xml:space="preserve">owner’ </w:t>
      </w:r>
      <w:r w:rsidR="0069178A" w:rsidRPr="001C4182">
        <w:rPr>
          <w:rFonts w:ascii="Times New Roman" w:hAnsi="Times New Roman" w:cs="Times New Roman"/>
        </w:rPr>
        <w:t>son</w:t>
      </w:r>
      <w:r w:rsidR="002B67BF">
        <w:rPr>
          <w:rFonts w:ascii="Times New Roman" w:hAnsi="Times New Roman" w:cs="Times New Roman"/>
        </w:rPr>
        <w:t xml:space="preserve"> after 10 years</w:t>
      </w:r>
      <w:r w:rsidR="0069178A" w:rsidRPr="001C4182">
        <w:rPr>
          <w:rFonts w:ascii="Times New Roman" w:hAnsi="Times New Roman" w:cs="Times New Roman"/>
        </w:rPr>
        <w:t xml:space="preserve"> when he was </w:t>
      </w:r>
      <w:r w:rsidR="002B67BF">
        <w:rPr>
          <w:rFonts w:ascii="Times New Roman" w:hAnsi="Times New Roman" w:cs="Times New Roman"/>
        </w:rPr>
        <w:t>approximately</w:t>
      </w:r>
      <w:r w:rsidR="002B67BF" w:rsidRPr="001C4182">
        <w:rPr>
          <w:rFonts w:ascii="Times New Roman" w:hAnsi="Times New Roman" w:cs="Times New Roman"/>
        </w:rPr>
        <w:t xml:space="preserve"> </w:t>
      </w:r>
      <w:r w:rsidR="0069178A" w:rsidRPr="001C4182">
        <w:rPr>
          <w:rFonts w:ascii="Times New Roman" w:hAnsi="Times New Roman" w:cs="Times New Roman"/>
        </w:rPr>
        <w:t xml:space="preserve">20 years old. </w:t>
      </w:r>
      <w:r w:rsidR="002A4DD1">
        <w:rPr>
          <w:rFonts w:ascii="Times New Roman" w:hAnsi="Times New Roman" w:cs="Times New Roman"/>
        </w:rPr>
        <w:t xml:space="preserve">Currently, </w:t>
      </w:r>
      <w:r w:rsidR="0069178A" w:rsidRPr="001C4182">
        <w:rPr>
          <w:rFonts w:ascii="Times New Roman" w:hAnsi="Times New Roman" w:cs="Times New Roman"/>
        </w:rPr>
        <w:t xml:space="preserve">the shop is managed by </w:t>
      </w:r>
      <w:r w:rsidR="004D582F">
        <w:rPr>
          <w:rFonts w:ascii="Times New Roman" w:hAnsi="Times New Roman" w:cs="Times New Roman"/>
        </w:rPr>
        <w:t>a</w:t>
      </w:r>
      <w:r w:rsidR="004D582F" w:rsidRPr="001C4182">
        <w:rPr>
          <w:rFonts w:ascii="Times New Roman" w:hAnsi="Times New Roman" w:cs="Times New Roman"/>
        </w:rPr>
        <w:t xml:space="preserve"> </w:t>
      </w:r>
      <w:r w:rsidR="0069178A" w:rsidRPr="001C4182">
        <w:rPr>
          <w:rFonts w:ascii="Times New Roman" w:hAnsi="Times New Roman" w:cs="Times New Roman"/>
        </w:rPr>
        <w:t>third</w:t>
      </w:r>
      <w:r w:rsidR="004D582F">
        <w:rPr>
          <w:rFonts w:ascii="Times New Roman" w:hAnsi="Times New Roman" w:cs="Times New Roman"/>
        </w:rPr>
        <w:t>-</w:t>
      </w:r>
      <w:r w:rsidR="0069178A" w:rsidRPr="001C4182">
        <w:rPr>
          <w:rFonts w:ascii="Times New Roman" w:hAnsi="Times New Roman" w:cs="Times New Roman"/>
        </w:rPr>
        <w:t>generation</w:t>
      </w:r>
      <w:r w:rsidR="002A4DD1">
        <w:rPr>
          <w:rFonts w:ascii="Times New Roman" w:hAnsi="Times New Roman" w:cs="Times New Roman"/>
        </w:rPr>
        <w:t xml:space="preserve"> owner</w:t>
      </w:r>
      <w:r w:rsidR="001D4D86">
        <w:rPr>
          <w:rFonts w:ascii="Times New Roman" w:hAnsi="Times New Roman" w:cs="Times New Roman"/>
        </w:rPr>
        <w:t>, who started</w:t>
      </w:r>
      <w:r w:rsidR="0069178A" w:rsidRPr="001C4182">
        <w:rPr>
          <w:rFonts w:ascii="Times New Roman" w:hAnsi="Times New Roman" w:cs="Times New Roman"/>
        </w:rPr>
        <w:t xml:space="preserve"> as a kitchen helper when he was 20 years old. </w:t>
      </w:r>
      <w:r w:rsidR="004D582F">
        <w:rPr>
          <w:rFonts w:ascii="Times New Roman" w:hAnsi="Times New Roman" w:cs="Times New Roman"/>
        </w:rPr>
        <w:t>The COVID-19 pandemic severely affected the biscuit and pastry sales of the shop.</w:t>
      </w:r>
      <w:r w:rsidR="008D5561" w:rsidRPr="008D5561">
        <w:rPr>
          <w:rFonts w:ascii="Times New Roman" w:hAnsi="Times New Roman" w:cs="Times New Roman"/>
        </w:rPr>
        <w:t xml:space="preserve"> </w:t>
      </w:r>
      <w:r w:rsidR="00A73265">
        <w:rPr>
          <w:rFonts w:ascii="Times New Roman" w:hAnsi="Times New Roman" w:cs="Times New Roman"/>
        </w:rPr>
        <w:t xml:space="preserve">The shop faced the challenge of low BA, </w:t>
      </w:r>
      <w:r w:rsidR="008D5561">
        <w:rPr>
          <w:rFonts w:ascii="Times New Roman" w:hAnsi="Times New Roman" w:cs="Times New Roman"/>
        </w:rPr>
        <w:t xml:space="preserve">which </w:t>
      </w:r>
      <w:r w:rsidR="008D5561" w:rsidRPr="001C4182">
        <w:rPr>
          <w:rFonts w:ascii="Times New Roman" w:hAnsi="Times New Roman" w:cs="Times New Roman"/>
        </w:rPr>
        <w:t xml:space="preserve">led to low sales on </w:t>
      </w:r>
      <w:r w:rsidR="008D5561">
        <w:rPr>
          <w:rFonts w:ascii="Times New Roman" w:hAnsi="Times New Roman" w:cs="Times New Roman"/>
        </w:rPr>
        <w:t xml:space="preserve">the </w:t>
      </w:r>
      <w:r w:rsidR="008D5561" w:rsidRPr="001C4182">
        <w:rPr>
          <w:rFonts w:ascii="Times New Roman" w:hAnsi="Times New Roman" w:cs="Times New Roman"/>
        </w:rPr>
        <w:t xml:space="preserve">Shopee </w:t>
      </w:r>
      <w:r w:rsidR="008D5561">
        <w:rPr>
          <w:rFonts w:ascii="Times New Roman" w:hAnsi="Times New Roman" w:cs="Times New Roman"/>
        </w:rPr>
        <w:t xml:space="preserve">online </w:t>
      </w:r>
      <w:r w:rsidR="008D5561" w:rsidRPr="001C4182">
        <w:rPr>
          <w:rFonts w:ascii="Times New Roman" w:hAnsi="Times New Roman" w:cs="Times New Roman"/>
        </w:rPr>
        <w:t xml:space="preserve">platform. Due to low </w:t>
      </w:r>
      <w:r w:rsidR="00395C65">
        <w:rPr>
          <w:rFonts w:ascii="Times New Roman" w:hAnsi="Times New Roman" w:cs="Times New Roman"/>
        </w:rPr>
        <w:t>BA</w:t>
      </w:r>
      <w:r w:rsidR="008D5561" w:rsidRPr="001C4182">
        <w:rPr>
          <w:rFonts w:ascii="Times New Roman" w:hAnsi="Times New Roman" w:cs="Times New Roman"/>
        </w:rPr>
        <w:t xml:space="preserve"> </w:t>
      </w:r>
      <w:r w:rsidR="008D5561">
        <w:rPr>
          <w:rFonts w:ascii="Times New Roman" w:hAnsi="Times New Roman" w:cs="Times New Roman"/>
        </w:rPr>
        <w:t>and</w:t>
      </w:r>
      <w:r w:rsidR="008D5561" w:rsidRPr="001C4182">
        <w:rPr>
          <w:rFonts w:ascii="Times New Roman" w:hAnsi="Times New Roman" w:cs="Times New Roman"/>
        </w:rPr>
        <w:t xml:space="preserve"> limited social media brand engagement </w:t>
      </w:r>
      <w:r w:rsidR="00A73265">
        <w:rPr>
          <w:rFonts w:ascii="Times New Roman" w:hAnsi="Times New Roman" w:cs="Times New Roman"/>
        </w:rPr>
        <w:t>regarding</w:t>
      </w:r>
      <w:r w:rsidR="008D5561" w:rsidRPr="001C4182">
        <w:rPr>
          <w:rFonts w:ascii="Times New Roman" w:hAnsi="Times New Roman" w:cs="Times New Roman"/>
        </w:rPr>
        <w:t xml:space="preserve"> traditional Chinese </w:t>
      </w:r>
      <w:r w:rsidR="008D5561">
        <w:rPr>
          <w:rFonts w:ascii="Times New Roman" w:hAnsi="Times New Roman" w:cs="Times New Roman"/>
        </w:rPr>
        <w:t xml:space="preserve">pastries, the shop was </w:t>
      </w:r>
      <w:r w:rsidR="008D5561" w:rsidRPr="001C4182">
        <w:rPr>
          <w:rFonts w:ascii="Times New Roman" w:hAnsi="Times New Roman" w:cs="Times New Roman"/>
        </w:rPr>
        <w:t xml:space="preserve">not popular </w:t>
      </w:r>
      <w:r w:rsidR="008D5561">
        <w:rPr>
          <w:rFonts w:ascii="Times New Roman" w:hAnsi="Times New Roman" w:cs="Times New Roman"/>
        </w:rPr>
        <w:t>throughout</w:t>
      </w:r>
      <w:r w:rsidR="008D5561" w:rsidRPr="001C4182">
        <w:rPr>
          <w:rFonts w:ascii="Times New Roman" w:hAnsi="Times New Roman" w:cs="Times New Roman"/>
        </w:rPr>
        <w:t xml:space="preserve"> Malaysia.</w:t>
      </w:r>
    </w:p>
    <w:p w14:paraId="0EDD2B87" w14:textId="25139251" w:rsidR="0069178A" w:rsidRPr="001C4182" w:rsidRDefault="00AB1A05"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In marketing, a b</w:t>
      </w:r>
      <w:r w:rsidR="0069178A" w:rsidRPr="001C4182">
        <w:rPr>
          <w:rFonts w:ascii="Times New Roman" w:hAnsi="Times New Roman" w:cs="Times New Roman"/>
        </w:rPr>
        <w:t>rand is vital to customer</w:t>
      </w:r>
      <w:r>
        <w:rPr>
          <w:rFonts w:ascii="Times New Roman" w:hAnsi="Times New Roman" w:cs="Times New Roman"/>
        </w:rPr>
        <w:t>s</w:t>
      </w:r>
      <w:r w:rsidR="0069178A" w:rsidRPr="001C4182">
        <w:rPr>
          <w:rFonts w:ascii="Times New Roman" w:hAnsi="Times New Roman" w:cs="Times New Roman"/>
        </w:rPr>
        <w:t>’ purchase decision</w:t>
      </w:r>
      <w:r>
        <w:rPr>
          <w:rFonts w:ascii="Times New Roman" w:hAnsi="Times New Roman" w:cs="Times New Roman"/>
        </w:rPr>
        <w:t>s</w:t>
      </w:r>
      <w:r w:rsidR="0069178A" w:rsidRPr="001C4182">
        <w:rPr>
          <w:rFonts w:ascii="Times New Roman" w:hAnsi="Times New Roman" w:cs="Times New Roman"/>
        </w:rPr>
        <w:t xml:space="preserve"> </w:t>
      </w:r>
      <w:r w:rsidR="00173E57"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{"citationItems":[{"id":"ITEM-1","itemData":{"DOI":"10.1108/DTA-05-2018-0046","ISBN":"0520180046","ISSN":"25149288","abstract":"Purpose: The purpose of this paper is to investigate how the diffusion of food safety information through social media affects customers’ purchase intentions in China. This leads to the identification of the critical factors that impact the purchase intention of individual consumer through the diffusion of food safety information using social media in China. Design/methodology/approach: A research model is proposed based on a comprehensive review of the related studies. Such a model is then tested and validated using structural equation modeling based on the survey of 199 individuals who have experience in purchasing food products online while having social media accounts. Findings: The study reveals that friend recommendation and perceived risk directly affect consumers’ purchase intentions and opinion leader recommendation, quality of information, credibility of information and demand for information indirectly affect consumers’ purchase intentions through the diffusion of food safety information using social media in China. Originality/value: This study is the first of this kind in China for exploring the critical factors that affect consumers’ purchase intentions through the diffusion of food safety information using social media. The findings of the study are significant for the government and food enterprises to make a full use of the advantages of social media to improve the communication of food safety information in ensuring the safety of the food supply in China.","author":[{"dropping-particle":"","family":"Cui","given":"Li","non-dropping-particle":"","parse-names":false,"suffix":""},{"dropping-particle":"","family":"Jiang","given":"Haiyang","non-dropping-particle":"","parse-names":false,"suffix":""},{"dropping-particle":"","family":"Deng","given":"Hepu","non-dropping-particle":"","parse-names":false,"suffix":""},{"dropping-particle":"","family":"Zhang","given":"Tao","non-dropping-particle":"","parse-names":false,"suffix":""}],"container-title":"Data Technologies and Applications","id":"ITEM-1","issue":"2","issued":{"date-parts":[["2019"]]},"page":"230-248","title":"The influence of the diffusion of food safety information through social media on consumers’ purchase intentions: An empirical study in China","type":"article-journal","volume":"53"},"uris":["http://www.mendeley.com/documents/?uuid=ac1ecc99-bd20-498d-94b3-e11d428379ba"]}],"mendeley":{"formattedCitation":"[24]","plainTextFormattedCitation":"[24]","previouslyFormattedCitation":"[24]"},"properties":{"noteIndex":0},"schema":"https://github.com/citation-style-language/schema/raw/master/csl-citation.json"}</w:instrText>
      </w:r>
      <w:r w:rsidR="00173E57" w:rsidRPr="001C4182">
        <w:rPr>
          <w:rFonts w:ascii="Times New Roman" w:hAnsi="Times New Roman" w:cs="Times New Roman"/>
        </w:rPr>
        <w:fldChar w:fldCharType="separate"/>
      </w:r>
      <w:r w:rsidR="00984BB1" w:rsidRPr="001C4182">
        <w:rPr>
          <w:rFonts w:ascii="Times New Roman" w:hAnsi="Times New Roman" w:cs="Times New Roman"/>
        </w:rPr>
        <w:t>[</w:t>
      </w:r>
      <w:r w:rsidR="009D66FD">
        <w:rPr>
          <w:rFonts w:ascii="Times New Roman" w:hAnsi="Times New Roman" w:cs="Times New Roman"/>
        </w:rPr>
        <w:t>30</w:t>
      </w:r>
      <w:r w:rsidR="00984BB1" w:rsidRPr="001C4182">
        <w:rPr>
          <w:rFonts w:ascii="Times New Roman" w:hAnsi="Times New Roman" w:cs="Times New Roman"/>
        </w:rPr>
        <w:t>]</w:t>
      </w:r>
      <w:r w:rsidR="00173E57" w:rsidRPr="001C4182">
        <w:rPr>
          <w:rFonts w:ascii="Times New Roman" w:hAnsi="Times New Roman" w:cs="Times New Roman"/>
        </w:rPr>
        <w:fldChar w:fldCharType="end"/>
      </w:r>
      <w:r>
        <w:rPr>
          <w:rFonts w:ascii="Times New Roman" w:hAnsi="Times New Roman" w:cs="Times New Roman"/>
        </w:rPr>
        <w:t xml:space="preserve"> where a </w:t>
      </w:r>
      <w:r w:rsidR="0069178A" w:rsidRPr="001C4182">
        <w:rPr>
          <w:rFonts w:ascii="Times New Roman" w:hAnsi="Times New Roman" w:cs="Times New Roman"/>
        </w:rPr>
        <w:t>positive</w:t>
      </w:r>
      <w:r w:rsidR="00285C02">
        <w:rPr>
          <w:rFonts w:ascii="Times New Roman" w:hAnsi="Times New Roman" w:cs="Times New Roman"/>
        </w:rPr>
        <w:t xml:space="preserve"> BI</w:t>
      </w:r>
      <w:r w:rsidR="0069178A" w:rsidRPr="001C4182">
        <w:rPr>
          <w:rFonts w:ascii="Times New Roman" w:hAnsi="Times New Roman" w:cs="Times New Roman"/>
        </w:rPr>
        <w:t xml:space="preserve"> significant</w:t>
      </w:r>
      <w:r>
        <w:rPr>
          <w:rFonts w:ascii="Times New Roman" w:hAnsi="Times New Roman" w:cs="Times New Roman"/>
        </w:rPr>
        <w:t>ly</w:t>
      </w:r>
      <w:r w:rsidR="0069178A" w:rsidRPr="001C4182">
        <w:rPr>
          <w:rFonts w:ascii="Times New Roman" w:hAnsi="Times New Roman" w:cs="Times New Roman"/>
        </w:rPr>
        <w:t xml:space="preserve"> impact</w:t>
      </w:r>
      <w:r>
        <w:rPr>
          <w:rFonts w:ascii="Times New Roman" w:hAnsi="Times New Roman" w:cs="Times New Roman"/>
        </w:rPr>
        <w:t>s</w:t>
      </w:r>
      <w:r w:rsidR="0069178A" w:rsidRPr="001C4182">
        <w:rPr>
          <w:rFonts w:ascii="Times New Roman" w:hAnsi="Times New Roman" w:cs="Times New Roman"/>
        </w:rPr>
        <w:t xml:space="preserve"> customers</w:t>
      </w:r>
      <w:r>
        <w:rPr>
          <w:rFonts w:ascii="Times New Roman" w:hAnsi="Times New Roman" w:cs="Times New Roman"/>
        </w:rPr>
        <w:t>’</w:t>
      </w:r>
      <w:r w:rsidR="0069178A" w:rsidRPr="001C4182">
        <w:rPr>
          <w:rFonts w:ascii="Times New Roman" w:hAnsi="Times New Roman" w:cs="Times New Roman"/>
        </w:rPr>
        <w:t xml:space="preserve"> purchase intentions and sales. </w:t>
      </w:r>
      <w:r w:rsidR="00935752">
        <w:rPr>
          <w:rFonts w:ascii="Times New Roman" w:hAnsi="Times New Roman" w:cs="Times New Roman"/>
        </w:rPr>
        <w:t>The</w:t>
      </w:r>
      <w:r w:rsidR="00285C02">
        <w:rPr>
          <w:rFonts w:ascii="Times New Roman" w:hAnsi="Times New Roman" w:cs="Times New Roman"/>
        </w:rPr>
        <w:t xml:space="preserve"> BA</w:t>
      </w:r>
      <w:r w:rsidR="00935752">
        <w:rPr>
          <w:rFonts w:ascii="Times New Roman" w:hAnsi="Times New Roman" w:cs="Times New Roman"/>
        </w:rPr>
        <w:t xml:space="preserve"> </w:t>
      </w:r>
      <w:r w:rsidR="0069178A" w:rsidRPr="001C4182">
        <w:rPr>
          <w:rFonts w:ascii="Times New Roman" w:hAnsi="Times New Roman" w:cs="Times New Roman"/>
        </w:rPr>
        <w:t xml:space="preserve">may drive customers to further evaluate the product before they consider purchasing </w:t>
      </w:r>
      <w:r w:rsidR="007C054E">
        <w:rPr>
          <w:rFonts w:ascii="Times New Roman" w:hAnsi="Times New Roman" w:cs="Times New Roman"/>
        </w:rPr>
        <w:t>it</w:t>
      </w:r>
      <w:r w:rsidR="0069178A" w:rsidRPr="001C4182">
        <w:rPr>
          <w:rFonts w:ascii="Times New Roman" w:hAnsi="Times New Roman" w:cs="Times New Roman"/>
        </w:rPr>
        <w:t xml:space="preserve"> </w:t>
      </w:r>
      <w:r w:rsidR="00173E57"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{"citationItems":[{"id":"ITEM-1","itemData":{"DOI":"10.1108/JCOM-01-2018-0005","ISSN":"1363254X","abstract":"Purpose: The purpose of this paper is to investigate the effects of visual communications on Instagram users’ propensity to engage with image-based content through online behaviors such as liking, sharing, commenting and following, and their intention to purchase the product depicted in the visual communications. Design/methodology/approach: An experimental design was used to measure the effect of branded Instagram images on a sample of active Instagram users. Two features of Instagram images (subject’s gaze: direct vs indirect; product salience: low vs high) were manipulated and their interactive effect tested on online behaviors. Findings: The paper offers empirical evidence that direct gaze and high product salience positively affect digital visual engagement. Moreover, digital visual engagement influences intention to purchase. Research limitations/implications: The hypotheses were tested on a single product category and on only two image-based features. Further studies might replicate the experiment on different product categories and include different image-based features. Practical implications: This empirical study can offer communication managers important information on the image-based features that are most effective in increasing digital visual engagement and positively influencing purchase intentions in visual communications. Originality/value: The study empirically demonstrates that the choice of specific image-based features in visual communication matters for increasing digital visual engagement among Instagram users.","author":[{"dropping-particle":"","family":"Valentini","given":"Chiara","non-dropping-particle":"","parse-names":false,"suffix":""},{"dropping-particle":"","family":"Romenti","given":"Stefania","non-dropping-particle":"","parse-names":false,"suffix":""},{"dropping-particle":"","family":"Murtarelli","given":"Grazia","non-dropping-particle":"","parse-names":false,"suffix":""},{"dropping-particle":"","family":"Pizzetti","given":"Marta","non-dropping-particle":"","parse-names":false,"suffix":""}],"container-title":"Journal of Communication Management","id":"ITEM-1","issue":"4","issued":{"date-parts":[["2018"]]},"page":"362-381","title":"Digital visual engagement: influencing purchase intentions on Instagram","type":"article-journal","volume":"22"},"uris":["http://www.mendeley.com/documents/?uuid=93d77a86-8284-49dd-81d1-66ac12aa057f"]}],"mendeley":{"formattedCitation":"[25]","plainTextFormattedCitation":"[25]","previouslyFormattedCitation":"[25]"},"properties":{"noteIndex":0},"schema":"https://github.com/citation-style-language/schema/raw/master/csl-citation.json"}</w:instrText>
      </w:r>
      <w:r w:rsidR="00173E57" w:rsidRPr="001C4182">
        <w:rPr>
          <w:rFonts w:ascii="Times New Roman" w:hAnsi="Times New Roman" w:cs="Times New Roman"/>
        </w:rPr>
        <w:fldChar w:fldCharType="separate"/>
      </w:r>
      <w:r w:rsidR="00984BB1" w:rsidRPr="001C4182">
        <w:rPr>
          <w:rFonts w:ascii="Times New Roman" w:hAnsi="Times New Roman" w:cs="Times New Roman"/>
        </w:rPr>
        <w:t>[</w:t>
      </w:r>
      <w:r w:rsidR="009D66FD">
        <w:rPr>
          <w:rFonts w:ascii="Times New Roman" w:hAnsi="Times New Roman" w:cs="Times New Roman"/>
        </w:rPr>
        <w:t>31</w:t>
      </w:r>
      <w:r w:rsidR="00984BB1" w:rsidRPr="001C4182">
        <w:rPr>
          <w:rFonts w:ascii="Times New Roman" w:hAnsi="Times New Roman" w:cs="Times New Roman"/>
        </w:rPr>
        <w:t>]</w:t>
      </w:r>
      <w:r w:rsidR="00173E57" w:rsidRPr="001C4182">
        <w:rPr>
          <w:rFonts w:ascii="Times New Roman" w:hAnsi="Times New Roman" w:cs="Times New Roman"/>
        </w:rPr>
        <w:fldChar w:fldCharType="end"/>
      </w:r>
      <w:r w:rsidR="0069178A" w:rsidRPr="001C4182">
        <w:rPr>
          <w:rFonts w:ascii="Times New Roman" w:hAnsi="Times New Roman" w:cs="Times New Roman"/>
        </w:rPr>
        <w:t xml:space="preserve">. Therefore, businesses </w:t>
      </w:r>
      <w:r w:rsidR="00EF2C5E">
        <w:rPr>
          <w:rFonts w:ascii="Times New Roman" w:hAnsi="Times New Roman" w:cs="Times New Roman"/>
        </w:rPr>
        <w:t>should</w:t>
      </w:r>
      <w:r w:rsidR="0069178A" w:rsidRPr="001C4182">
        <w:rPr>
          <w:rFonts w:ascii="Times New Roman" w:hAnsi="Times New Roman" w:cs="Times New Roman"/>
        </w:rPr>
        <w:t xml:space="preserve"> communicate with the appropriate target market </w:t>
      </w:r>
      <w:r w:rsidR="00AD3287">
        <w:rPr>
          <w:rFonts w:ascii="Times New Roman" w:hAnsi="Times New Roman" w:cs="Times New Roman"/>
        </w:rPr>
        <w:t>when</w:t>
      </w:r>
      <w:r w:rsidR="00AD3287" w:rsidRPr="001C4182">
        <w:rPr>
          <w:rFonts w:ascii="Times New Roman" w:hAnsi="Times New Roman" w:cs="Times New Roman"/>
        </w:rPr>
        <w:t xml:space="preserve"> </w:t>
      </w:r>
      <w:r w:rsidR="0069178A" w:rsidRPr="001C4182">
        <w:rPr>
          <w:rFonts w:ascii="Times New Roman" w:hAnsi="Times New Roman" w:cs="Times New Roman"/>
        </w:rPr>
        <w:lastRenderedPageBreak/>
        <w:t xml:space="preserve">promoting their brand for better awareness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{"citationItems":[{"id":"ITEM-1","itemData":{"DOI":"10.1108/JRIM-06-2018-0080","ISBN":"0620180080","ISSN":"20407122","abstract":"Purpose: This study aims to highlight the importance of brand equity dimensions which act as a mediator between online reviews and consumer’s purchase intention. In particular, the present study tries to determine which the Aaker’s (1991) brand equity dimensions have the mediating roles between source credible online reviews and purchase intention. Design/methodology/approach: Data were collected from select e-commerce site’s brand community on Facebook social media platform through Google form application. The present study first determines the reliability of the variables. To check the unidimensionality of the variables, exploratory factor analysis has been performed. This study makes use of structural equation modeling bootstrapping method to examine the mediating effects of brand equity dimensions between source credible online reviews and purchase intention. Findings: Data analysis reveals that marketers should concentrate more on brand awareness and perceived value, which ultimately influence the purchase intention of the consumers. Originality/value: This paper is one of the first that examines the mediating effects of consumer-based brand equity dimensions between source credible online reviews and consumer’s purchase intention. Further, the present study integrates source credibility theory and attribution theory to develop the research model.","author":[{"dropping-particle":"","family":"Chakraborty","given":"Uttam","non-dropping-particle":"","parse-names":false,"suffix":""}],"container-title":"Journal of Research in Interactive Marketing","id":"ITEM-1","issue":"2","issued":{"date-parts":[["2019"]]},"page":"142-161","title":"The impact of source credible online reviews on purchase intention: The mediating roles of brand equity dimensions","type":"article-journal","volume":"13"},"uris":["http://www.mendeley.com/documents/?uuid=1bfcf69c-f363-4394-95dd-d5480e565ed3"]}],"mendeley":{"formattedCitation":"[26]","plainTextFormattedCitation":"[26]","previouslyFormattedCitation":"[26]"},"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w:t>
      </w:r>
      <w:r w:rsidR="00CE50B5">
        <w:rPr>
          <w:rFonts w:ascii="Times New Roman" w:hAnsi="Times New Roman" w:cs="Times New Roman"/>
        </w:rPr>
        <w:t>32</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69178A" w:rsidRPr="001C4182">
        <w:rPr>
          <w:rFonts w:ascii="Times New Roman" w:hAnsi="Times New Roman" w:cs="Times New Roman"/>
        </w:rPr>
        <w:t xml:space="preserve">. </w:t>
      </w:r>
      <w:r w:rsidR="001F69CF">
        <w:rPr>
          <w:rFonts w:ascii="Times New Roman" w:hAnsi="Times New Roman" w:cs="Times New Roman"/>
        </w:rPr>
        <w:t>One means through which c</w:t>
      </w:r>
      <w:r w:rsidR="0069178A" w:rsidRPr="001C4182">
        <w:rPr>
          <w:rFonts w:ascii="Times New Roman" w:hAnsi="Times New Roman" w:cs="Times New Roman"/>
        </w:rPr>
        <w:t>onsumers experience brand</w:t>
      </w:r>
      <w:r w:rsidR="00163B75">
        <w:rPr>
          <w:rFonts w:ascii="Times New Roman" w:hAnsi="Times New Roman" w:cs="Times New Roman"/>
        </w:rPr>
        <w:t>s</w:t>
      </w:r>
      <w:r w:rsidR="0069178A" w:rsidRPr="001C4182">
        <w:rPr>
          <w:rFonts w:ascii="Times New Roman" w:hAnsi="Times New Roman" w:cs="Times New Roman"/>
        </w:rPr>
        <w:t xml:space="preserve"> is </w:t>
      </w:r>
      <w:r w:rsidR="00163B75">
        <w:rPr>
          <w:rFonts w:ascii="Times New Roman" w:hAnsi="Times New Roman" w:cs="Times New Roman"/>
        </w:rPr>
        <w:t>SMM</w:t>
      </w:r>
      <w:r w:rsidR="0069178A" w:rsidRPr="001C4182">
        <w:rPr>
          <w:rFonts w:ascii="Times New Roman" w:hAnsi="Times New Roman" w:cs="Times New Roman"/>
        </w:rPr>
        <w:t xml:space="preserve"> campaigns</w:t>
      </w:r>
      <w:r w:rsidR="00163B75">
        <w:rPr>
          <w:rFonts w:ascii="Times New Roman" w:hAnsi="Times New Roman" w:cs="Times New Roman"/>
        </w:rPr>
        <w:t xml:space="preserve"> where brands </w:t>
      </w:r>
      <w:r w:rsidR="0069178A" w:rsidRPr="001C4182">
        <w:rPr>
          <w:rFonts w:ascii="Times New Roman" w:hAnsi="Times New Roman" w:cs="Times New Roman"/>
        </w:rPr>
        <w:t xml:space="preserve">can actively engage with consumers, </w:t>
      </w:r>
      <w:r w:rsidR="00163B75">
        <w:rPr>
          <w:rFonts w:ascii="Times New Roman" w:hAnsi="Times New Roman" w:cs="Times New Roman"/>
        </w:rPr>
        <w:t xml:space="preserve">who </w:t>
      </w:r>
      <w:r w:rsidR="0069178A" w:rsidRPr="001C4182">
        <w:rPr>
          <w:rFonts w:ascii="Times New Roman" w:hAnsi="Times New Roman" w:cs="Times New Roman"/>
        </w:rPr>
        <w:t>interact with the brand and increase the page views</w:t>
      </w:r>
      <w:r w:rsidR="00E0305D">
        <w:rPr>
          <w:rFonts w:ascii="Times New Roman" w:hAnsi="Times New Roman" w:cs="Times New Roman"/>
        </w:rPr>
        <w:t xml:space="preserve"> and awareness</w:t>
      </w:r>
      <w:r w:rsidR="0069178A" w:rsidRPr="001C4182">
        <w:rPr>
          <w:rFonts w:ascii="Times New Roman" w:hAnsi="Times New Roman" w:cs="Times New Roman"/>
        </w:rPr>
        <w:t xml:space="preserve"> </w:t>
      </w:r>
      <w:r w:rsidR="00163B75">
        <w:rPr>
          <w:rFonts w:ascii="Times New Roman" w:hAnsi="Times New Roman" w:cs="Times New Roman"/>
        </w:rPr>
        <w:t>of the</w:t>
      </w:r>
      <w:r w:rsidR="0069178A" w:rsidRPr="001C4182">
        <w:rPr>
          <w:rFonts w:ascii="Times New Roman" w:hAnsi="Times New Roman" w:cs="Times New Roman"/>
        </w:rPr>
        <w:t xml:space="preserve"> brand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{"citationItems":[{"id":"ITEM-1","itemData":{"DOI":"10.1108/JPBM-05-2013-0299","ISSN":"10610421","abstract":"Purpose: The purpose of this article is to analyze how social media activities, in specifically the Facebook page of a car manufacturer, and user interactions with these brand related activities affect the perception of brands and ultimately influence consumers purchase decision. Based on an online survey with users of the corporation's Facebook fanpage, and in accordance to hierarchy of effects theory the author's findings show the positive effect of fanpage engagement on consumers' brand awareness, word of mouth (WOM) activities, and purchase intention. The findings further indicate that annoyance with the fanpage due to information overload leads to negative effects on fanpage commitment and to decreased WOM activities. From a theoretical standpoint the results of this study contribute to understanding of the value-enhancing potential of social media campaigns. Design/methodology/approach: To answer the authors' research questions and test their hypotheses, a study was set up in cooperation with the car brand MINI. To test their hypotheses, the authors applied structural equation modeling with AMOS 18. Findings: The article analyzes the influence of brands' social media activities and participants' social media involvement on the purchase decision process of consumers. Their findings demonstrate that engagement with a Facebook fanpage has positive effects on consumers' brand awareness, WOM activities and purchase intention. Results further indicate that annoyance with the fanpage leads to negative effects in respect to the overall commitment to and involvement with the fanpage and WOM. The authors' research shows that social media activities indeed affect the purchase decision-making process. Originality/value: New marketing communication reality presents new challenges and opportunities for companies as purchase decisions are increasingly influenced by social media interactions. People rely more than ever on their social networks when making those decisions. Nevertheless, outcomes of social media activities are still disputed in practice. The effects of social media campaigns on consumers' perception of products and brands as well as the effects on purchase decisions have yet to be better understood. This study therefore investigates how social media activities, in specific the Facebook appearance of a car manufacturer, affect the perception of brands, and ultimately influence the purchase decision process of consumers while considering the risk of …","author":[{"dropping-particle":"","family":"Hutter","given":"Katja","non-dropping-particle":"","parse-names":false,"suffix":""},{"dropping-particle":"","family":"Hautz","given":"Julia","non-dropping-particle":"","parse-names":false,"suffix":""},{"dropping-particle":"","family":"Dennhardt","given":"Severin","non-dropping-particle":"","parse-names":false,"suffix":""},{"dropping-particle":"","family":"Füller","given":"Johann","non-dropping-particle":"","parse-names":false,"suffix":""}],"container-title":"Journal of Product and Brand Management","id":"ITEM-1","issue":"5","issued":{"date-parts":[["2013"]]},"page":"342-351","title":"The impact of user interactions in social media on brand awareness and purchase intention: The case of MINI on Facebook","type":"article-journal","volume":"22"},"uris":["http://www.mendeley.com/documents/?uuid=0e7d6e23-597f-4b02-be44-d2533c6fe970"]}],"mendeley":{"formattedCitation":"[27]","plainTextFormattedCitation":"[27]","previouslyFormattedCitation":"[27]"},"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w:t>
      </w:r>
      <w:r w:rsidR="00CE50B5">
        <w:rPr>
          <w:rFonts w:ascii="Times New Roman" w:hAnsi="Times New Roman" w:cs="Times New Roman"/>
        </w:rPr>
        <w:t>33</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69178A" w:rsidRPr="001C4182">
        <w:rPr>
          <w:rFonts w:ascii="Times New Roman" w:hAnsi="Times New Roman" w:cs="Times New Roman"/>
        </w:rPr>
        <w:t xml:space="preserve">. Valentini et al.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{"citationItems":[{"id":"ITEM-1","itemData":{"DOI":"10.1108/JCOM-01-2018-0005","ISSN":"1363254X","abstract":"Purpose: The purpose of this paper is to investigate the effects of visual communications on Instagram users’ propensity to engage with image-based content through online behaviors such as liking, sharing, commenting and following, and their intention to purchase the product depicted in the visual communications. Design/methodology/approach: An experimental design was used to measure the effect of branded Instagram images on a sample of active Instagram users. Two features of Instagram images (subject’s gaze: direct vs indirect; product salience: low vs high) were manipulated and their interactive effect tested on online behaviors. Findings: The paper offers empirical evidence that direct gaze and high product salience positively affect digital visual engagement. Moreover, digital visual engagement influences intention to purchase. Research limitations/implications: The hypotheses were tested on a single product category and on only two image-based features. Further studies might replicate the experiment on different product categories and include different image-based features. Practical implications: This empirical study can offer communication managers important information on the image-based features that are most effective in increasing digital visual engagement and positively influencing purchase intentions in visual communications. Originality/value: The study empirically demonstrates that the choice of specific image-based features in visual communication matters for increasing digital visual engagement among Instagram users.","author":[{"dropping-particle":"","family":"Valentini","given":"Chiara","non-dropping-particle":"","parse-names":false,"suffix":""},{"dropping-particle":"","family":"Romenti","given":"Stefania","non-dropping-particle":"","parse-names":false,"suffix":""},{"dropping-particle":"","family":"Murtarelli","given":"Grazia","non-dropping-particle":"","parse-names":false,"suffix":""},{"dropping-particle":"","family":"Pizzetti","given":"Marta","non-dropping-particle":"","parse-names":false,"suffix":""}],"container-title":"Journal of Communication Management","id":"ITEM-1","issue":"4","issued":{"date-parts":[["2018"]]},"page":"362-381","title":"Digital visual engagement: influencing purchase intentions on Instagram","type":"article-journal","volume":"22"},"suppress-author":1,"uris":["http://www.mendeley.com/documents/?uuid=93d77a86-8284-49dd-81d1-66ac12aa057f"]}],"mendeley":{"formattedCitation":"[25]","plainTextFormattedCitation":"[25]","previouslyFormattedCitation":"[25]"},"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w:t>
      </w:r>
      <w:r w:rsidR="009E5728">
        <w:rPr>
          <w:rFonts w:ascii="Times New Roman" w:hAnsi="Times New Roman" w:cs="Times New Roman"/>
        </w:rPr>
        <w:t>31</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4D6B8B" w:rsidRPr="001C4182">
        <w:rPr>
          <w:rFonts w:ascii="Times New Roman" w:hAnsi="Times New Roman" w:cs="Times New Roman"/>
        </w:rPr>
        <w:t xml:space="preserve"> </w:t>
      </w:r>
      <w:r w:rsidR="00E0305D">
        <w:rPr>
          <w:rFonts w:ascii="Times New Roman" w:hAnsi="Times New Roman" w:cs="Times New Roman"/>
        </w:rPr>
        <w:t xml:space="preserve">reported that </w:t>
      </w:r>
      <w:r w:rsidR="0069178A" w:rsidRPr="001C4182">
        <w:rPr>
          <w:rFonts w:ascii="Times New Roman" w:hAnsi="Times New Roman" w:cs="Times New Roman"/>
        </w:rPr>
        <w:t>using push communication in advertising and participating in any event</w:t>
      </w:r>
      <w:r w:rsidR="00E0305D">
        <w:rPr>
          <w:rFonts w:ascii="Times New Roman" w:hAnsi="Times New Roman" w:cs="Times New Roman"/>
        </w:rPr>
        <w:t>s</w:t>
      </w:r>
      <w:r w:rsidR="0069178A" w:rsidRPr="001C4182">
        <w:rPr>
          <w:rFonts w:ascii="Times New Roman" w:hAnsi="Times New Roman" w:cs="Times New Roman"/>
        </w:rPr>
        <w:t xml:space="preserve"> or sponsored event</w:t>
      </w:r>
      <w:r w:rsidR="00E0305D">
        <w:rPr>
          <w:rFonts w:ascii="Times New Roman" w:hAnsi="Times New Roman" w:cs="Times New Roman"/>
        </w:rPr>
        <w:t xml:space="preserve">s were effective means of increasing </w:t>
      </w:r>
      <w:r w:rsidR="00395C65">
        <w:rPr>
          <w:rFonts w:ascii="Times New Roman" w:hAnsi="Times New Roman" w:cs="Times New Roman"/>
        </w:rPr>
        <w:t>BA</w:t>
      </w:r>
      <w:r w:rsidR="00013ACD">
        <w:rPr>
          <w:rFonts w:ascii="Times New Roman" w:hAnsi="Times New Roman" w:cs="Times New Roman"/>
        </w:rPr>
        <w:t xml:space="preserve"> as it</w:t>
      </w:r>
      <w:r w:rsidR="0069178A" w:rsidRPr="001C4182">
        <w:rPr>
          <w:rFonts w:ascii="Times New Roman" w:hAnsi="Times New Roman" w:cs="Times New Roman"/>
        </w:rPr>
        <w:t xml:space="preserve"> may increase the brand appearance and</w:t>
      </w:r>
      <w:r w:rsidR="00BE6EA9">
        <w:rPr>
          <w:rFonts w:ascii="Times New Roman" w:hAnsi="Times New Roman" w:cs="Times New Roman"/>
        </w:rPr>
        <w:t xml:space="preserve"> BA among</w:t>
      </w:r>
      <w:r w:rsidR="0069178A" w:rsidRPr="001C4182">
        <w:rPr>
          <w:rFonts w:ascii="Times New Roman" w:hAnsi="Times New Roman" w:cs="Times New Roman"/>
        </w:rPr>
        <w:t xml:space="preserve"> the public. The most effective driver </w:t>
      </w:r>
      <w:r w:rsidR="00CC7752">
        <w:rPr>
          <w:rFonts w:ascii="Times New Roman" w:hAnsi="Times New Roman" w:cs="Times New Roman"/>
        </w:rPr>
        <w:t>of</w:t>
      </w:r>
      <w:r w:rsidR="0069178A" w:rsidRPr="001C4182">
        <w:rPr>
          <w:rFonts w:ascii="Times New Roman" w:hAnsi="Times New Roman" w:cs="Times New Roman"/>
        </w:rPr>
        <w:t xml:space="preserve"> </w:t>
      </w:r>
      <w:r w:rsidR="00395C65">
        <w:rPr>
          <w:rFonts w:ascii="Times New Roman" w:hAnsi="Times New Roman" w:cs="Times New Roman"/>
        </w:rPr>
        <w:t>BA</w:t>
      </w:r>
      <w:r w:rsidR="0069178A" w:rsidRPr="001C4182">
        <w:rPr>
          <w:rFonts w:ascii="Times New Roman" w:hAnsi="Times New Roman" w:cs="Times New Roman"/>
        </w:rPr>
        <w:t xml:space="preserve"> is customer engagement </w:t>
      </w:r>
      <w:r w:rsidR="00CC7752">
        <w:rPr>
          <w:rFonts w:ascii="Times New Roman" w:hAnsi="Times New Roman" w:cs="Times New Roman"/>
        </w:rPr>
        <w:t>as</w:t>
      </w:r>
      <w:r w:rsidR="00CC7752" w:rsidRPr="001C4182">
        <w:rPr>
          <w:rFonts w:ascii="Times New Roman" w:hAnsi="Times New Roman" w:cs="Times New Roman"/>
        </w:rPr>
        <w:t xml:space="preserve"> </w:t>
      </w:r>
      <w:r w:rsidR="0069178A" w:rsidRPr="001C4182">
        <w:rPr>
          <w:rFonts w:ascii="Times New Roman" w:hAnsi="Times New Roman" w:cs="Times New Roman"/>
        </w:rPr>
        <w:t>awareness</w:t>
      </w:r>
      <w:r w:rsidR="00CC7752">
        <w:rPr>
          <w:rFonts w:ascii="Times New Roman" w:hAnsi="Times New Roman" w:cs="Times New Roman"/>
        </w:rPr>
        <w:t xml:space="preserve"> is maximized</w:t>
      </w:r>
      <w:r w:rsidR="0069178A" w:rsidRPr="001C4182">
        <w:rPr>
          <w:rFonts w:ascii="Times New Roman" w:hAnsi="Times New Roman" w:cs="Times New Roman"/>
        </w:rPr>
        <w:t xml:space="preserve"> during participation and interaction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{"citationItems":[{"id":"ITEM-1","itemData":{"DOI":"10.5539/ass.v9n17p72","ISSN":"19112017","abstract":"Living in the middle of a global communication boom with vast usage of social media, the business environment has become more complicated. So, it is more difficult for marketers to create and increase brand awareness as they have to be able to coordinate messages and efforts across all the existing media to capture customers. Therefore, marketers have to consider these communication tools on branding process in the current competitive market-space. The purpose of this study is to evaluate the factors affecting on brand awareness through social media in Malaysia. Data for this study was obtained from 391 students of Universiti Putra Malaysia. The results indicate customer engagement, brand exposure, and electronic-word-of-mouth have positive correlation with brand awareness in the context of social media and the most effective factor is customer engagement. The study recommends that brands will be profited from social media in order to create and enhance brand awareness and the benefits will be mostly increased by using this media's interactivity features to tie customers more closely to a brand.","author":[{"dropping-particle":"","family":"Shojaee","given":"Somayeh","non-dropping-particle":"","parse-names":false,"suffix":""},{"dropping-particle":"","family":"Azman","given":"Azreen","non-dropping-particle":"bin","parse-names":false,"suffix":""}],"container-title":"Asian Social Science","id":"ITEM-1","issue":"17","issued":{"date-parts":[["2013"]]},"page":"72-78","title":"An evaluation of factors affecting brand awareness in the context of social media in Malaysia","type":"article-journal","volume":"9"},"uris":["http://www.mendeley.com/documents/?uuid=9921c171-1904-454d-9205-acd772321f34"]}],"mendeley":{"formattedCitation":"[28]","plainTextFormattedCitation":"[28]","previouslyFormattedCitation":"[28]"},"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w:t>
      </w:r>
      <w:r w:rsidR="009E5728">
        <w:rPr>
          <w:rFonts w:ascii="Times New Roman" w:hAnsi="Times New Roman" w:cs="Times New Roman"/>
        </w:rPr>
        <w:t>34</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69178A" w:rsidRPr="001C4182">
        <w:rPr>
          <w:rFonts w:ascii="Times New Roman" w:hAnsi="Times New Roman" w:cs="Times New Roman"/>
        </w:rPr>
        <w:t>.</w:t>
      </w:r>
    </w:p>
    <w:p w14:paraId="77233310" w14:textId="19554C7C" w:rsidR="00E22DA2" w:rsidRPr="00F432D8" w:rsidRDefault="008D5561"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F</w:t>
      </w:r>
      <w:r w:rsidR="0069178A" w:rsidRPr="001C4182">
        <w:rPr>
          <w:rFonts w:ascii="Times New Roman" w:hAnsi="Times New Roman" w:cs="Times New Roman"/>
        </w:rPr>
        <w:t xml:space="preserve">irms can use social media effectively </w:t>
      </w:r>
      <w:r w:rsidR="009772BD">
        <w:rPr>
          <w:rFonts w:ascii="Times New Roman" w:hAnsi="Times New Roman" w:cs="Times New Roman"/>
        </w:rPr>
        <w:t xml:space="preserve">as most </w:t>
      </w:r>
      <w:r w:rsidR="0069178A" w:rsidRPr="001C4182">
        <w:rPr>
          <w:rFonts w:ascii="Times New Roman" w:hAnsi="Times New Roman" w:cs="Times New Roman"/>
        </w:rPr>
        <w:t xml:space="preserve">customers </w:t>
      </w:r>
      <w:r w:rsidR="009772BD">
        <w:rPr>
          <w:rFonts w:ascii="Times New Roman" w:hAnsi="Times New Roman" w:cs="Times New Roman"/>
        </w:rPr>
        <w:t>use</w:t>
      </w:r>
      <w:r w:rsidR="0069178A" w:rsidRPr="001C4182">
        <w:rPr>
          <w:rFonts w:ascii="Times New Roman" w:hAnsi="Times New Roman" w:cs="Times New Roman"/>
        </w:rPr>
        <w:t xml:space="preserve"> social media as their primary platform to </w:t>
      </w:r>
      <w:r w:rsidR="00C774CE" w:rsidRPr="001C4182">
        <w:rPr>
          <w:rFonts w:ascii="Times New Roman" w:hAnsi="Times New Roman" w:cs="Times New Roman"/>
        </w:rPr>
        <w:t>communicat</w:t>
      </w:r>
      <w:r w:rsidR="00C774CE">
        <w:rPr>
          <w:rFonts w:ascii="Times New Roman" w:hAnsi="Times New Roman" w:cs="Times New Roman"/>
        </w:rPr>
        <w:t xml:space="preserve">e and </w:t>
      </w:r>
      <w:r w:rsidR="0069178A" w:rsidRPr="001C4182">
        <w:rPr>
          <w:rFonts w:ascii="Times New Roman" w:hAnsi="Times New Roman" w:cs="Times New Roman"/>
        </w:rPr>
        <w:t xml:space="preserve">interact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{"citationItems":[{"id":"ITEM-1","itemData":{"ISSN":"22011323","abstract":"Understanding atmospheric experiences is crucial in identifying the most satisfying factors that generate visitor loyalty. The main objective of this study is to describe and explain the atmospheric construct (ambience, interaction, and design); the construct of satisfaction and the construct of visitor loyalty. This study will be focusing on selected theme parks which are from southern, central, and northern Malaysia. This study focuses on what types of atmospheric experiences emotionally touch visitors at theme parks, especially the difference between Malaysian and Non-Malaysian visitors. The research data is based on the visitor visiting the prospective theme park. The outcome of this study will be a source of information for theme park management to enhance their understanding of the main contributors of visitor loyalty and to allow them to increase the quality of their services by creating a positive image of the theme park.","author":[{"dropping-particle":"","family":"Razak","given":"Anis Abd","non-dropping-particle":"","parse-names":false,"suffix":""},{"dropping-particle":"","family":"Shamsudin","given":"Mohd Farid","non-dropping-particle":"","parse-names":false,"suffix":""}],"container-title":"International Journal of Innovation, Creativity and Change","id":"ITEM-1","issue":"9","issued":{"date-parts":[["2019"]]},"page":"10-20","title":"The influence of atmospheric experience on Theme Park Tourist's satisfaction and loyalty in Malaysia","type":"article-journal","volume":"6"},"uris":["http://www.mendeley.com/documents/?uuid=6927ff6b-979a-4fea-ad18-3470293e0b89"]}],"mendeley":{"formattedCitation":"[29]","plainTextFormattedCitation":"[29]","previouslyFormattedCitation":"[29]"},"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w:t>
      </w:r>
      <w:r w:rsidR="005D45EC">
        <w:rPr>
          <w:rFonts w:ascii="Times New Roman" w:hAnsi="Times New Roman" w:cs="Times New Roman"/>
        </w:rPr>
        <w:t>35</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69178A" w:rsidRPr="001C4182">
        <w:rPr>
          <w:rFonts w:ascii="Times New Roman" w:hAnsi="Times New Roman" w:cs="Times New Roman"/>
        </w:rPr>
        <w:t xml:space="preserve">. </w:t>
      </w:r>
      <w:r w:rsidR="009772BD">
        <w:rPr>
          <w:rFonts w:ascii="Times New Roman" w:hAnsi="Times New Roman" w:cs="Times New Roman"/>
        </w:rPr>
        <w:t>M</w:t>
      </w:r>
      <w:r w:rsidR="0069178A" w:rsidRPr="001C4182">
        <w:rPr>
          <w:rFonts w:ascii="Times New Roman" w:hAnsi="Times New Roman" w:cs="Times New Roman"/>
        </w:rPr>
        <w:t xml:space="preserve">any companies </w:t>
      </w:r>
      <w:r w:rsidR="00B560B3">
        <w:rPr>
          <w:rFonts w:ascii="Times New Roman" w:hAnsi="Times New Roman" w:cs="Times New Roman"/>
        </w:rPr>
        <w:t>create</w:t>
      </w:r>
      <w:r w:rsidR="00B560B3" w:rsidRPr="001C4182">
        <w:rPr>
          <w:rFonts w:ascii="Times New Roman" w:hAnsi="Times New Roman" w:cs="Times New Roman"/>
        </w:rPr>
        <w:t xml:space="preserve"> </w:t>
      </w:r>
      <w:r w:rsidR="0069178A" w:rsidRPr="001C4182">
        <w:rPr>
          <w:rFonts w:ascii="Times New Roman" w:hAnsi="Times New Roman" w:cs="Times New Roman"/>
        </w:rPr>
        <w:t xml:space="preserve">their </w:t>
      </w:r>
      <w:r w:rsidR="005C27D5">
        <w:rPr>
          <w:rFonts w:ascii="Times New Roman" w:hAnsi="Times New Roman" w:cs="Times New Roman"/>
        </w:rPr>
        <w:t>BI</w:t>
      </w:r>
      <w:r w:rsidR="0069178A" w:rsidRPr="001C4182">
        <w:rPr>
          <w:rFonts w:ascii="Times New Roman" w:hAnsi="Times New Roman" w:cs="Times New Roman"/>
        </w:rPr>
        <w:t xml:space="preserve"> and </w:t>
      </w:r>
      <w:r w:rsidR="007A63F0">
        <w:rPr>
          <w:rFonts w:ascii="Times New Roman" w:hAnsi="Times New Roman" w:cs="Times New Roman"/>
        </w:rPr>
        <w:t>carry out</w:t>
      </w:r>
      <w:r w:rsidR="007A63F0" w:rsidRPr="001C4182">
        <w:rPr>
          <w:rFonts w:ascii="Times New Roman" w:hAnsi="Times New Roman" w:cs="Times New Roman"/>
        </w:rPr>
        <w:t xml:space="preserve"> </w:t>
      </w:r>
      <w:r w:rsidR="0069178A" w:rsidRPr="001C4182">
        <w:rPr>
          <w:rFonts w:ascii="Times New Roman" w:hAnsi="Times New Roman" w:cs="Times New Roman"/>
        </w:rPr>
        <w:t xml:space="preserve">consumer-engagement activities </w:t>
      </w:r>
      <w:r w:rsidR="007A63F0">
        <w:rPr>
          <w:rFonts w:ascii="Times New Roman" w:hAnsi="Times New Roman" w:cs="Times New Roman"/>
        </w:rPr>
        <w:t>(</w:t>
      </w:r>
      <w:r w:rsidR="0069178A" w:rsidRPr="001C4182">
        <w:rPr>
          <w:rFonts w:ascii="Times New Roman" w:hAnsi="Times New Roman" w:cs="Times New Roman"/>
        </w:rPr>
        <w:t>sharing product information and providing promotions</w:t>
      </w:r>
      <w:r w:rsidR="007A63F0">
        <w:rPr>
          <w:rFonts w:ascii="Times New Roman" w:hAnsi="Times New Roman" w:cs="Times New Roman"/>
        </w:rPr>
        <w:t>,</w:t>
      </w:r>
      <w:r w:rsidR="0069178A" w:rsidRPr="001C4182">
        <w:rPr>
          <w:rFonts w:ascii="Times New Roman" w:hAnsi="Times New Roman" w:cs="Times New Roman"/>
        </w:rPr>
        <w:t xml:space="preserve"> discounts</w:t>
      </w:r>
      <w:r w:rsidR="007A63F0">
        <w:rPr>
          <w:rFonts w:ascii="Times New Roman" w:hAnsi="Times New Roman" w:cs="Times New Roman"/>
        </w:rPr>
        <w:t>,</w:t>
      </w:r>
      <w:r w:rsidR="0069178A" w:rsidRPr="001C4182">
        <w:rPr>
          <w:rFonts w:ascii="Times New Roman" w:hAnsi="Times New Roman" w:cs="Times New Roman"/>
        </w:rPr>
        <w:t xml:space="preserve"> and advertisements</w:t>
      </w:r>
      <w:r w:rsidR="007A63F0">
        <w:rPr>
          <w:rFonts w:ascii="Times New Roman" w:hAnsi="Times New Roman" w:cs="Times New Roman"/>
        </w:rPr>
        <w:t>)</w:t>
      </w:r>
      <w:r w:rsidR="0035596B" w:rsidRPr="0035596B">
        <w:rPr>
          <w:rFonts w:ascii="Times New Roman" w:hAnsi="Times New Roman" w:cs="Times New Roman"/>
        </w:rPr>
        <w:t xml:space="preserve"> </w:t>
      </w:r>
      <w:r w:rsidR="0035596B" w:rsidRPr="001C4182">
        <w:rPr>
          <w:rFonts w:ascii="Times New Roman" w:hAnsi="Times New Roman" w:cs="Times New Roman"/>
        </w:rPr>
        <w:t>on social media</w:t>
      </w:r>
      <w:r w:rsidR="0069178A" w:rsidRPr="001C4182">
        <w:rPr>
          <w:rFonts w:ascii="Times New Roman" w:hAnsi="Times New Roman" w:cs="Times New Roman"/>
        </w:rPr>
        <w:t xml:space="preserve">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{"citationItems":[{"id":"ITEM-1","itemData":{"DOI":"10.15295/bmij.v6i1.229","ISSN":"2148-2586","abstract":"The aim of this research is to examine the effect of social media marketing activities on brand awareness, brand image and brand loyalty. In addition, it has been aimed to analyze the effect of brand awareness and brand image on brand loyalty in this research. The population of the research consists of the consumers who actively follow five brands with the highest social score according to the Marketing Turkey social media brand performance data on social media communication channels such as Facebook, Twitter and Instagram. In this research, quantitative method has been used and research data has been obtained via online questionnaires shared on social media from 547 brand followers with applying convenience sampling method. The obtained data have been analyzed by structural equation modeling (SEM). As a result of the analysis, social media marketing activities have been found as effective factors on brand image and brand loyalty, besides it has been determined that the most obvious effect seen on brand awareness. In addition, it has been found out that brand awareness and brand image have a significant effect on brand loyalty. Furthermore, in the research, it has been achieved that the brand awareness has a limited effect on the brand image.","author":[{"dropping-particle":"","family":"BİLGİN","given":"Yusuf","non-dropping-particle":"","parse-names":false,"suffix":""}],"container-title":"Business &amp; Management Studies: An International Journal","id":"ITEM-1","issue":"1","issued":{"date-parts":[["2018"]]},"page":"128-148","title":"the Effect of Social Media Marketing Activities on Brand Awareness, Brand Image and Brand Loyalty","type":"article-journal","volume":"6"},"uris":["http://www.mendeley.com/documents/?uuid=43535bb5-e5ab-489a-abbb-790a374548d2"]}],"mendeley":{"formattedCitation":"[18]","plainTextFormattedCitation":"[18]","previouslyFormattedCitation":"[18]"},"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[18]</w:t>
      </w:r>
      <w:r w:rsidR="00101568" w:rsidRPr="001C4182">
        <w:rPr>
          <w:rFonts w:ascii="Times New Roman" w:hAnsi="Times New Roman" w:cs="Times New Roman"/>
        </w:rPr>
        <w:fldChar w:fldCharType="end"/>
      </w:r>
      <w:r w:rsidR="0069178A" w:rsidRPr="001C4182">
        <w:rPr>
          <w:rFonts w:ascii="Times New Roman" w:hAnsi="Times New Roman" w:cs="Times New Roman"/>
        </w:rPr>
        <w:t xml:space="preserve">. </w:t>
      </w:r>
      <w:r w:rsidR="004B6BDF">
        <w:rPr>
          <w:rFonts w:ascii="Times New Roman" w:hAnsi="Times New Roman" w:cs="Times New Roman"/>
        </w:rPr>
        <w:t xml:space="preserve">The </w:t>
      </w:r>
      <w:r w:rsidR="00772702">
        <w:rPr>
          <w:rFonts w:ascii="Times New Roman" w:hAnsi="Times New Roman" w:cs="Times New Roman"/>
        </w:rPr>
        <w:t>SMI</w:t>
      </w:r>
      <w:r w:rsidR="0069178A" w:rsidRPr="001C4182">
        <w:rPr>
          <w:rFonts w:ascii="Times New Roman" w:hAnsi="Times New Roman" w:cs="Times New Roman"/>
        </w:rPr>
        <w:t xml:space="preserve"> helps to build brand recognition and increase customer brand engagement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{"citationItems":[{"id":"ITEM-1","itemData":{"DOI":"10.1108/APJML-10-2015-0154","ISSN":"17584248","abstract":"Purpose: The purpose of this paper is to investigate the impact of social media marketing activities on brand loyalty, value consciousness and brand consciousness. Design/methodology/approach: A self-administered questionnaire was developed and administered to a convenience sample of 346 undergraduate students Findings: The findings of this research indicated that social media marketing has a significant effect on brand loyalty; brand consciousness and value consciousness mediate the relationship between social media marketing and brand loyalty. Originality/value: This study confirms the growing importance of social media marketing. It also provides insights for marketers on envisioning brand loyalty.","author":[{"dropping-particle":"","family":"Ismail","given":"Ahmed Rageh","non-dropping-particle":"","parse-names":false,"suffix":""}],"container-title":"Asia Pacific Journal of Marketing and Logistics","id":"ITEM-1","issue":"1","issued":{"date-parts":[["2017"]]},"page":"129-144","title":"The influence of perceived social media marketing activities on brand loyalty: The mediation effect of brand and value consciousness","type":"article-journal","volume":"29"},"uris":["http://www.mendeley.com/documents/?uuid=7a372c0f-5480-4999-95d0-9c04d2c3f856"]},{"id":"ITEM-2","itemData":{"DOI":"10.1016/j.jairtraman.2017.09.014","ISSN":"09696997","abstract":"This study analyzes the effects of social media marketing activities (SMMAs) on brand equity and customer response in the airline industry. A survey was conducted with a total of 302 passengers who used social media managed by airlines, and the collected data were analyzed via structural equation modeling. The results showed that trendiness was the most important SMMA component, and airline SMMAs had significant effects on brand awareness and brand image. In addition, the results demonstrated that brand awareness significantly affected commitment and that brand image significantly affected online word-of-mouth and commitment. It is expected that the results of this study may be used as fundamental data in the development of airline SMMA strategies, particularly by investigating the relative importance of each SMMA component and analyzing the effects of SMMAs.","author":[{"dropping-particle":"","family":"Seo","given":"Eun Ju","non-dropping-particle":"","parse-names":false,"suffix":""},{"dropping-particle":"","family":"Park","given":"Jin Woo","non-dropping-particle":"","parse-names":false,"suffix":""}],"container-title":"Journal of Air Transport Management","id":"ITEM-2","issue":"August 2017","issued":{"date-parts":[["2018"]]},"page":"36-41","publisher":"Elsevier Ltd","title":"A study on the effects of social media marketing activities on brand equity and customer response in the airline industry","type":"article-journal","volume":"66"},"uris":["http://www.mendeley.com/documents/?uuid=4ea2dee2-d354-4a9a-bd15-fd6a1f0bfd3b"]},{"id":"ITEM-3","itemData":{"DOI":"10.1108/APJML-04-2019-0262","ISSN":"17584248","abstract":"Purpose: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Logistics","id":"ITEM-3","issue":"3","issued":{"date-parts":[["2020"]]},"page":"695-720","title":"The influence of perceived social media marketing elements on consumer–brand engagement and brand knowledge","type":"article-journal","volume":"32"},"uris":["http://www.mendeley.com/documents/?uuid=e6b246c9-c4c4-48b6-8dc0-a187200a729f"]}],"mendeley":{"formattedCitation":"[16], [30], [31]","plainTextFormattedCitation":"[16], [30], [31]","previouslyFormattedCitation":"[16], [30], [31]"},"properties":{"noteIndex":0},"schema":"https://github.com/citation-style-language/schema/raw/master/csl-citation.json"}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w:t>
      </w:r>
      <w:r w:rsidR="00A92CF1">
        <w:rPr>
          <w:rFonts w:ascii="Times New Roman" w:hAnsi="Times New Roman" w:cs="Times New Roman"/>
        </w:rPr>
        <w:t>16</w:t>
      </w:r>
      <w:r w:rsidR="00984BB1" w:rsidRPr="001C4182">
        <w:rPr>
          <w:rFonts w:ascii="Times New Roman" w:hAnsi="Times New Roman" w:cs="Times New Roman"/>
        </w:rPr>
        <w:t>, 3</w:t>
      </w:r>
      <w:r w:rsidR="00A92CF1">
        <w:rPr>
          <w:rFonts w:ascii="Times New Roman" w:hAnsi="Times New Roman" w:cs="Times New Roman"/>
        </w:rPr>
        <w:t>6</w:t>
      </w:r>
      <w:r w:rsidR="00984BB1" w:rsidRPr="001C4182">
        <w:rPr>
          <w:rFonts w:ascii="Times New Roman" w:hAnsi="Times New Roman" w:cs="Times New Roman"/>
        </w:rPr>
        <w:t>, 3</w:t>
      </w:r>
      <w:r w:rsidR="00A92CF1">
        <w:rPr>
          <w:rFonts w:ascii="Times New Roman" w:hAnsi="Times New Roman" w:cs="Times New Roman"/>
        </w:rPr>
        <w:t>7</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69178A" w:rsidRPr="001C4182">
        <w:rPr>
          <w:rFonts w:ascii="Times New Roman" w:hAnsi="Times New Roman" w:cs="Times New Roman"/>
        </w:rPr>
        <w:t xml:space="preserve">. </w:t>
      </w:r>
      <w:r w:rsidR="00F0009E">
        <w:rPr>
          <w:rFonts w:ascii="Times New Roman" w:hAnsi="Times New Roman" w:cs="Times New Roman"/>
        </w:rPr>
        <w:t>Therefore</w:t>
      </w:r>
      <w:r w:rsidR="0069178A" w:rsidRPr="001C4182">
        <w:rPr>
          <w:rFonts w:ascii="Times New Roman" w:hAnsi="Times New Roman" w:cs="Times New Roman"/>
        </w:rPr>
        <w:t xml:space="preserve">, it is recommended that companies use social media platforms to increase their customer brand engagement and strengthen their customer relationships </w:t>
      </w:r>
      <w:r w:rsidR="0010156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{"citationItems":[{"id":"ITEM-1","itemData":{"DOI":"10.1057/bm.2014.18","ISSN":"14791803","abstract":"A key issue for marketers resulting from the dramatic rise of social media is how brand pages can be leveraged to engage customers and enhance relationships with brands. The article examines the role of gratifications consumers derive from brand pages together with customer-brand relationship characteristics influencing customer engagement (CE) with Facebook brand pages. Data was gathered via a survey of 404 consumers of brand pages and analysed using structural equation modelling. The findings show that co-creation value, social value, usage intensity and brand strength influence CE with brand pages. CE was also found to influence brand performance outcomes of CE behaviours directed at the brand page and brand loyalty. The findings are of value to brand managers of social media sites and focus on how managing critical user gratifications together with customer-brand relationship variables acts as a mechanism for unlocking CE with brand pages. In addition, the study examines CE effects on both behaviours central to the brand page and brand loyalty outcomes in the research framework.","author":[{"dropping-particle":"","family":"Vries","given":"Natalie Jane","non-dropping-particle":"De","parse-names":false,"suffix":""},{"dropping-particle":"","family":"Carlson","given":"Jamie","non-dropping-particle":"","parse-names":false,"suffix":""}],"container-title":"Journal of Brand Management","id":"ITEM-1","issue":"6","issued":{"date-parts":[["2014"]]},"page":"495-515","title":"Examining the drivers and brand performance implications of customer engagement with brands in the social media environment","type":"article-journal","volume":"21"},"uris":["http://www.mendeley.com/documents/?uuid=a9a1a220-8e4c-49aa-9c19-11d919d3198d"]},{"id":"ITEM-2","itemData":{"DOI":"10.1080/0267257X.2015.1130738","ISSN":"14721376","abstract":"ABSTRACT: This study advances the conceptualisation and operationalisation of consumer engagement in the context of online brand communities (OBCs). Past scholarship has only partially addressed the dimensionality of engagement and the different engagement foci, and these oversights have important theoretical and empirical consequences. This study contributes to the nascent stream of research that aims to theoretically refine and operationalise engagement by espousing the duality of engagement with two engagement foci (brand and community) and seven sub-dimensions of consumer engagement. Using qualitative data from consumers and experts, three survey data sets based on English and French samples, and two pools of mirrored items (one for each engagement focus), the study develops and validates a dual-focus 22-item scale of consumer engagement that can be used to operationalise engagement with various consumer engagement objects.","author":[{"dropping-particle":"","family":"Dessart","given":"Laurence","non-dropping-particle":"","parse-names":false,"suffix":""},{"dropping-particle":"","family":"Veloutsou","given":"Cleopatra","non-dropping-particle":"","parse-names":false,"suffix":""},{"dropping-particle":"","family":"Morgan-Thomas","given":"Anna","non-dropping-particle":"","parse-names":false,"suffix":""}],"container-title":"Journal of Marketing Management","id":"ITEM-2","issue":"5-6","issued":{"date-parts":[["2016"]]},"page":"399-426","title":"Capturing consumer engagement: duality, dimensionality and measurement","type":"article-journal","volume":"32"},"uris":["http://www.mendeley.com/documents/?uuid=15ef4808-d32f-4231-98ac-0fa2bd7c4a32"]}],"mendeley":{"formattedCitation":"[20], [32]","plainTextFormattedCitation":"[20], [32]","previouslyFormattedCitation":"[20], [32]"},"properties":{"noteIndex":0},"schema":"https://github.com/citation-style-language/schema/raw/master/csl-citation.json"}</w:instrText>
      </w:r>
      <w:r w:rsidR="00101568" w:rsidRPr="001C4182">
        <w:rPr>
          <w:rFonts w:ascii="Times New Roman" w:hAnsi="Times New Roman" w:cs="Times New Roman"/>
        </w:rPr>
        <w:fldChar w:fldCharType="separate"/>
      </w:r>
      <w:r w:rsidR="00984BB1" w:rsidRPr="001C4182">
        <w:rPr>
          <w:rFonts w:ascii="Times New Roman" w:hAnsi="Times New Roman" w:cs="Times New Roman"/>
        </w:rPr>
        <w:t>[20], [3</w:t>
      </w:r>
      <w:r w:rsidR="00BF382C">
        <w:rPr>
          <w:rFonts w:ascii="Times New Roman" w:hAnsi="Times New Roman" w:cs="Times New Roman"/>
        </w:rPr>
        <w:t>8</w:t>
      </w:r>
      <w:r w:rsidR="00984BB1" w:rsidRPr="001C4182">
        <w:rPr>
          <w:rFonts w:ascii="Times New Roman" w:hAnsi="Times New Roman" w:cs="Times New Roman"/>
        </w:rPr>
        <w:t>]</w:t>
      </w:r>
      <w:r w:rsidR="00101568" w:rsidRPr="001C4182">
        <w:rPr>
          <w:rFonts w:ascii="Times New Roman" w:hAnsi="Times New Roman" w:cs="Times New Roman"/>
        </w:rPr>
        <w:fldChar w:fldCharType="end"/>
      </w:r>
      <w:r w:rsidR="0069178A" w:rsidRPr="001C4182">
        <w:rPr>
          <w:rFonts w:ascii="Times New Roman" w:hAnsi="Times New Roman" w:cs="Times New Roman"/>
        </w:rPr>
        <w:t xml:space="preserve">. </w:t>
      </w:r>
      <w:r w:rsidR="00D515DB">
        <w:rPr>
          <w:rFonts w:ascii="Times New Roman" w:hAnsi="Times New Roman" w:cs="Times New Roman"/>
        </w:rPr>
        <w:t>As</w:t>
      </w:r>
      <w:r w:rsidR="00D515DB" w:rsidRPr="001C4182">
        <w:rPr>
          <w:rFonts w:ascii="Times New Roman" w:hAnsi="Times New Roman" w:cs="Times New Roman"/>
        </w:rPr>
        <w:t xml:space="preserve"> </w:t>
      </w:r>
      <w:r w:rsidR="0069178A" w:rsidRPr="001C4182">
        <w:rPr>
          <w:rFonts w:ascii="Times New Roman" w:hAnsi="Times New Roman" w:cs="Times New Roman"/>
        </w:rPr>
        <w:t xml:space="preserve">social media marketing is effective for a company brand, the </w:t>
      </w:r>
      <w:r w:rsidR="00E35A20">
        <w:rPr>
          <w:rFonts w:ascii="Times New Roman" w:hAnsi="Times New Roman" w:cs="Times New Roman"/>
        </w:rPr>
        <w:t xml:space="preserve">driving </w:t>
      </w:r>
      <w:r w:rsidR="0069178A" w:rsidRPr="001C4182">
        <w:rPr>
          <w:rFonts w:ascii="Times New Roman" w:hAnsi="Times New Roman" w:cs="Times New Roman"/>
        </w:rPr>
        <w:t xml:space="preserve">factors </w:t>
      </w:r>
      <w:r w:rsidR="002F5EAC">
        <w:rPr>
          <w:rFonts w:ascii="Times New Roman" w:hAnsi="Times New Roman" w:cs="Times New Roman"/>
        </w:rPr>
        <w:t>of</w:t>
      </w:r>
      <w:r w:rsidR="0069178A" w:rsidRPr="001C4182">
        <w:rPr>
          <w:rFonts w:ascii="Times New Roman" w:hAnsi="Times New Roman" w:cs="Times New Roman"/>
        </w:rPr>
        <w:t xml:space="preserve"> the </w:t>
      </w:r>
      <w:r w:rsidR="00395C65">
        <w:rPr>
          <w:rFonts w:ascii="Times New Roman" w:hAnsi="Times New Roman" w:cs="Times New Roman"/>
        </w:rPr>
        <w:t>BA</w:t>
      </w:r>
      <w:r w:rsidR="0069178A" w:rsidRPr="001C4182">
        <w:rPr>
          <w:rFonts w:ascii="Times New Roman" w:hAnsi="Times New Roman" w:cs="Times New Roman"/>
        </w:rPr>
        <w:t xml:space="preserve"> and </w:t>
      </w:r>
      <w:r w:rsidR="005C27D5">
        <w:rPr>
          <w:rFonts w:ascii="Times New Roman" w:hAnsi="Times New Roman" w:cs="Times New Roman"/>
        </w:rPr>
        <w:t>BI</w:t>
      </w:r>
      <w:r w:rsidR="0069178A" w:rsidRPr="001C4182">
        <w:rPr>
          <w:rFonts w:ascii="Times New Roman" w:hAnsi="Times New Roman" w:cs="Times New Roman"/>
        </w:rPr>
        <w:t xml:space="preserve"> of a </w:t>
      </w:r>
      <w:r w:rsidR="00D51C96" w:rsidRPr="001C4182">
        <w:rPr>
          <w:rFonts w:ascii="Times New Roman" w:hAnsi="Times New Roman" w:cs="Times New Roman"/>
        </w:rPr>
        <w:t xml:space="preserve">traditional Chinese </w:t>
      </w:r>
      <w:r w:rsidR="0069178A" w:rsidRPr="001C4182">
        <w:rPr>
          <w:rFonts w:ascii="Times New Roman" w:hAnsi="Times New Roman" w:cs="Times New Roman"/>
        </w:rPr>
        <w:t>pastry shop</w:t>
      </w:r>
      <w:r w:rsidR="00E35A20">
        <w:rPr>
          <w:rFonts w:ascii="Times New Roman" w:hAnsi="Times New Roman" w:cs="Times New Roman"/>
        </w:rPr>
        <w:t xml:space="preserve"> were investigated in this study</w:t>
      </w:r>
      <w:r w:rsidR="0069178A" w:rsidRPr="001C4182">
        <w:rPr>
          <w:rFonts w:ascii="Times New Roman" w:hAnsi="Times New Roman" w:cs="Times New Roman"/>
        </w:rPr>
        <w:t>. Further</w:t>
      </w:r>
      <w:r w:rsidR="000E556A">
        <w:rPr>
          <w:rFonts w:ascii="Times New Roman" w:hAnsi="Times New Roman" w:cs="Times New Roman"/>
        </w:rPr>
        <w:t>more</w:t>
      </w:r>
      <w:r w:rsidR="0069178A" w:rsidRPr="001C4182">
        <w:rPr>
          <w:rFonts w:ascii="Times New Roman" w:hAnsi="Times New Roman" w:cs="Times New Roman"/>
        </w:rPr>
        <w:t xml:space="preserve">, social media brand engagement strategies </w:t>
      </w:r>
      <w:r w:rsidR="00491412">
        <w:rPr>
          <w:rFonts w:ascii="Times New Roman" w:hAnsi="Times New Roman" w:cs="Times New Roman"/>
        </w:rPr>
        <w:t xml:space="preserve">were created </w:t>
      </w:r>
      <w:r w:rsidR="0069178A" w:rsidRPr="001C4182">
        <w:rPr>
          <w:rFonts w:ascii="Times New Roman" w:hAnsi="Times New Roman" w:cs="Times New Roman"/>
        </w:rPr>
        <w:t xml:space="preserve">for </w:t>
      </w:r>
      <w:r w:rsidR="00CF00C7" w:rsidRPr="001C4182">
        <w:rPr>
          <w:rFonts w:ascii="Times New Roman" w:hAnsi="Times New Roman" w:cs="Times New Roman"/>
        </w:rPr>
        <w:t>the traditional Chinese pastry shop</w:t>
      </w:r>
      <w:r w:rsidR="0069178A" w:rsidRPr="001C4182">
        <w:rPr>
          <w:rFonts w:ascii="Times New Roman" w:hAnsi="Times New Roman" w:cs="Times New Roman"/>
        </w:rPr>
        <w:t xml:space="preserve"> to build </w:t>
      </w:r>
      <w:r w:rsidR="00491412">
        <w:rPr>
          <w:rFonts w:ascii="Times New Roman" w:hAnsi="Times New Roman" w:cs="Times New Roman"/>
        </w:rPr>
        <w:t>its</w:t>
      </w:r>
      <w:r w:rsidR="00491412" w:rsidRPr="001C4182">
        <w:rPr>
          <w:rFonts w:ascii="Times New Roman" w:hAnsi="Times New Roman" w:cs="Times New Roman"/>
        </w:rPr>
        <w:t xml:space="preserve"> </w:t>
      </w:r>
      <w:r w:rsidR="00395C65">
        <w:rPr>
          <w:rFonts w:ascii="Times New Roman" w:hAnsi="Times New Roman" w:cs="Times New Roman"/>
        </w:rPr>
        <w:t>BA</w:t>
      </w:r>
      <w:r w:rsidR="0069178A" w:rsidRPr="001C4182">
        <w:rPr>
          <w:rFonts w:ascii="Times New Roman" w:hAnsi="Times New Roman" w:cs="Times New Roman"/>
        </w:rPr>
        <w:t xml:space="preserve"> and </w:t>
      </w:r>
      <w:r w:rsidR="005C27D5">
        <w:rPr>
          <w:rFonts w:ascii="Times New Roman" w:hAnsi="Times New Roman" w:cs="Times New Roman"/>
        </w:rPr>
        <w:t>BI</w:t>
      </w:r>
      <w:r w:rsidR="000C0242" w:rsidRPr="001C4182">
        <w:rPr>
          <w:rFonts w:ascii="Times New Roman" w:hAnsi="Times New Roman" w:cs="Times New Roman"/>
        </w:rPr>
        <w:t>.</w:t>
      </w:r>
    </w:p>
    <w:p w14:paraId="1C6AF09D" w14:textId="1374B136" w:rsidR="00E22DA2" w:rsidRPr="00F432D8" w:rsidRDefault="000C0242" w:rsidP="00F432D8">
      <w:pPr>
        <w:snapToGrid w:val="0"/>
        <w:spacing w:line="276" w:lineRule="auto"/>
        <w:rPr>
          <w:rFonts w:ascii="Arial" w:hAnsi="Arial" w:cs="Arial"/>
          <w:b/>
          <w:bCs/>
          <w:sz w:val="28"/>
          <w:szCs w:val="28"/>
        </w:rPr>
      </w:pPr>
      <w:r w:rsidRPr="00F432D8">
        <w:rPr>
          <w:rFonts w:ascii="Arial" w:hAnsi="Arial" w:cs="Arial"/>
          <w:b/>
          <w:bCs/>
          <w:sz w:val="28"/>
          <w:szCs w:val="28"/>
        </w:rPr>
        <w:t>1.</w:t>
      </w:r>
      <w:r w:rsidR="00103AE3" w:rsidRPr="00F432D8">
        <w:rPr>
          <w:rFonts w:ascii="Arial" w:hAnsi="Arial" w:cs="Arial"/>
          <w:b/>
          <w:bCs/>
          <w:sz w:val="28"/>
          <w:szCs w:val="28"/>
        </w:rPr>
        <w:t>2</w:t>
      </w:r>
      <w:r w:rsidRPr="00F432D8">
        <w:rPr>
          <w:rFonts w:ascii="Arial" w:hAnsi="Arial" w:cs="Arial"/>
          <w:b/>
          <w:bCs/>
          <w:sz w:val="28"/>
          <w:szCs w:val="28"/>
        </w:rPr>
        <w:t xml:space="preserve"> </w:t>
      </w:r>
      <w:r w:rsidR="00E83125" w:rsidRPr="00F432D8">
        <w:rPr>
          <w:rFonts w:ascii="Arial" w:hAnsi="Arial" w:cs="Arial"/>
          <w:b/>
          <w:bCs/>
          <w:sz w:val="28"/>
          <w:szCs w:val="28"/>
        </w:rPr>
        <w:t>Research Question</w:t>
      </w:r>
      <w:r w:rsidR="00EC26B4" w:rsidRPr="00F432D8">
        <w:rPr>
          <w:rFonts w:ascii="Arial" w:hAnsi="Arial" w:cs="Arial"/>
          <w:b/>
          <w:bCs/>
          <w:sz w:val="28"/>
          <w:szCs w:val="28"/>
        </w:rPr>
        <w:t>s</w:t>
      </w:r>
    </w:p>
    <w:p w14:paraId="295FAC54" w14:textId="31BC60E7" w:rsidR="009E5304" w:rsidRPr="001C4182" w:rsidRDefault="002F7267" w:rsidP="00F432D8">
      <w:pPr>
        <w:pStyle w:val="NormalWeb"/>
        <w:snapToGrid w:val="0"/>
        <w:spacing w:before="0" w:beforeAutospacing="0" w:afterLines="50" w:after="180" w:afterAutospacing="0" w:line="360" w:lineRule="auto"/>
        <w:jc w:val="both"/>
        <w:textAlignment w:val="top"/>
        <w:rPr>
          <w:rFonts w:ascii="Times New Roman" w:hAnsi="Times New Roman" w:cs="Times New Roman"/>
        </w:rPr>
      </w:pPr>
      <w:r>
        <w:rPr>
          <w:rFonts w:ascii="Times New Roman" w:hAnsi="Times New Roman" w:cs="Times New Roman"/>
        </w:rPr>
        <w:t>The</w:t>
      </w:r>
      <w:r w:rsidR="00A04BAE">
        <w:rPr>
          <w:rFonts w:ascii="Times New Roman" w:hAnsi="Times New Roman" w:cs="Times New Roman"/>
        </w:rPr>
        <w:t xml:space="preserve"> </w:t>
      </w:r>
      <w:r w:rsidR="009E5304" w:rsidRPr="001C4182">
        <w:rPr>
          <w:rFonts w:ascii="Times New Roman" w:hAnsi="Times New Roman" w:cs="Times New Roman"/>
        </w:rPr>
        <w:t>research questions</w:t>
      </w:r>
      <w:r w:rsidR="00E93C0D" w:rsidRPr="001C4182">
        <w:rPr>
          <w:rFonts w:ascii="Times New Roman" w:hAnsi="Times New Roman" w:cs="Times New Roman"/>
        </w:rPr>
        <w:t xml:space="preserve"> (RQs)</w:t>
      </w:r>
      <w:r w:rsidR="009E5304" w:rsidRPr="001C4182">
        <w:rPr>
          <w:rFonts w:ascii="Times New Roman" w:hAnsi="Times New Roman" w:cs="Times New Roman"/>
        </w:rPr>
        <w:t xml:space="preserve"> </w:t>
      </w:r>
      <w:r w:rsidR="00A04BAE">
        <w:rPr>
          <w:rFonts w:ascii="Times New Roman" w:hAnsi="Times New Roman" w:cs="Times New Roman"/>
        </w:rPr>
        <w:t xml:space="preserve">were composed </w:t>
      </w:r>
      <w:r w:rsidR="009E5304" w:rsidRPr="001C4182">
        <w:rPr>
          <w:rFonts w:ascii="Times New Roman" w:hAnsi="Times New Roman" w:cs="Times New Roman"/>
        </w:rPr>
        <w:t>as follows:</w:t>
      </w:r>
    </w:p>
    <w:p w14:paraId="06D226C4" w14:textId="32D86E87" w:rsidR="00947C33" w:rsidRPr="001C4182" w:rsidRDefault="009E5304" w:rsidP="00F432D8">
      <w:pPr>
        <w:pStyle w:val="NormalWeb"/>
        <w:snapToGrid w:val="0"/>
        <w:spacing w:before="0" w:beforeAutospacing="0" w:after="0" w:afterAutospacing="0" w:line="360" w:lineRule="auto"/>
        <w:jc w:val="both"/>
        <w:textAlignment w:val="top"/>
        <w:rPr>
          <w:rFonts w:ascii="Times New Roman" w:hAnsi="Times New Roman" w:cs="Times New Roman"/>
        </w:rPr>
      </w:pPr>
      <w:r w:rsidRPr="00F432D8">
        <w:rPr>
          <w:rFonts w:ascii="Times New Roman" w:hAnsi="Times New Roman" w:cs="Times New Roman"/>
          <w:b/>
          <w:bCs/>
        </w:rPr>
        <w:t>RQ1</w:t>
      </w:r>
      <w:r w:rsidRPr="001C4182">
        <w:rPr>
          <w:rFonts w:ascii="Times New Roman" w:hAnsi="Times New Roman" w:cs="Times New Roman"/>
        </w:rPr>
        <w:t>: What factors influence</w:t>
      </w:r>
      <w:r w:rsidR="00A04BAE">
        <w:rPr>
          <w:rFonts w:ascii="Times New Roman" w:hAnsi="Times New Roman" w:cs="Times New Roman"/>
        </w:rPr>
        <w:t xml:space="preserve"> the</w:t>
      </w:r>
      <w:r w:rsidRPr="001C4182">
        <w:rPr>
          <w:rFonts w:ascii="Times New Roman" w:hAnsi="Times New Roman" w:cs="Times New Roman"/>
        </w:rPr>
        <w:t xml:space="preserve">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of a </w:t>
      </w:r>
      <w:r w:rsidR="00111B84" w:rsidRPr="001C4182">
        <w:rPr>
          <w:rFonts w:ascii="Times New Roman" w:hAnsi="Times New Roman" w:cs="Times New Roman"/>
        </w:rPr>
        <w:t xml:space="preserve">traditional Chinese </w:t>
      </w:r>
      <w:r w:rsidRPr="001C4182">
        <w:rPr>
          <w:rFonts w:ascii="Times New Roman" w:hAnsi="Times New Roman" w:cs="Times New Roman"/>
        </w:rPr>
        <w:t>pastry shop?</w:t>
      </w:r>
    </w:p>
    <w:p w14:paraId="5CCA1C22" w14:textId="26126BBE" w:rsidR="009E5304" w:rsidRPr="001C4182" w:rsidRDefault="009E5304" w:rsidP="00F432D8">
      <w:pPr>
        <w:pStyle w:val="NormalWeb"/>
        <w:snapToGrid w:val="0"/>
        <w:spacing w:before="0" w:beforeAutospacing="0" w:after="0" w:afterAutospacing="0" w:line="360" w:lineRule="auto"/>
        <w:jc w:val="both"/>
        <w:textAlignment w:val="top"/>
        <w:rPr>
          <w:rFonts w:ascii="Times New Roman" w:hAnsi="Times New Roman" w:cs="Times New Roman"/>
        </w:rPr>
      </w:pPr>
      <w:r w:rsidRPr="00F432D8">
        <w:rPr>
          <w:rFonts w:ascii="Times New Roman" w:hAnsi="Times New Roman" w:cs="Times New Roman"/>
          <w:b/>
          <w:bCs/>
        </w:rPr>
        <w:t>RQ2</w:t>
      </w:r>
      <w:r w:rsidRPr="001C4182">
        <w:rPr>
          <w:rFonts w:ascii="Times New Roman" w:hAnsi="Times New Roman" w:cs="Times New Roman"/>
        </w:rPr>
        <w:t>: What social media brand engagement strategies</w:t>
      </w:r>
      <w:r w:rsidR="005963DE">
        <w:rPr>
          <w:rFonts w:ascii="Times New Roman" w:hAnsi="Times New Roman" w:cs="Times New Roman"/>
        </w:rPr>
        <w:t xml:space="preserve"> can be used</w:t>
      </w:r>
      <w:r w:rsidRPr="001C4182">
        <w:rPr>
          <w:rFonts w:ascii="Times New Roman" w:hAnsi="Times New Roman" w:cs="Times New Roman"/>
        </w:rPr>
        <w:t xml:space="preserve"> to </w:t>
      </w:r>
      <w:r w:rsidR="005963DE">
        <w:rPr>
          <w:rFonts w:ascii="Times New Roman" w:hAnsi="Times New Roman" w:cs="Times New Roman"/>
        </w:rPr>
        <w:t>increase</w:t>
      </w:r>
      <w:r w:rsidR="005963DE" w:rsidRPr="001C4182">
        <w:rPr>
          <w:rFonts w:ascii="Times New Roman" w:hAnsi="Times New Roman" w:cs="Times New Roman"/>
        </w:rPr>
        <w:t xml:space="preserve"> </w:t>
      </w:r>
      <w:r w:rsidRPr="001C4182">
        <w:rPr>
          <w:rFonts w:ascii="Times New Roman" w:hAnsi="Times New Roman" w:cs="Times New Roman"/>
        </w:rPr>
        <w:t xml:space="preserve">the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of </w:t>
      </w:r>
      <w:r w:rsidR="00CF00C7" w:rsidRPr="001C4182">
        <w:rPr>
          <w:rFonts w:ascii="Times New Roman" w:hAnsi="Times New Roman" w:cs="Times New Roman"/>
        </w:rPr>
        <w:t>the traditional Chinese pastry shop</w:t>
      </w:r>
      <w:r w:rsidRPr="001C4182">
        <w:rPr>
          <w:rFonts w:ascii="Times New Roman" w:hAnsi="Times New Roman" w:cs="Times New Roman"/>
        </w:rPr>
        <w:t>?</w:t>
      </w:r>
    </w:p>
    <w:p w14:paraId="27E83D23" w14:textId="7E2957C5" w:rsidR="008D55C8" w:rsidRPr="001C4182" w:rsidRDefault="009E5304" w:rsidP="00F432D8">
      <w:pPr>
        <w:pStyle w:val="NormalWeb"/>
        <w:snapToGrid w:val="0"/>
        <w:spacing w:before="0" w:beforeAutospacing="0" w:afterLines="50" w:after="180" w:afterAutospacing="0" w:line="360" w:lineRule="auto"/>
        <w:jc w:val="both"/>
        <w:textAlignment w:val="top"/>
        <w:rPr>
          <w:rFonts w:ascii="Times New Roman" w:hAnsi="Times New Roman" w:cs="Times New Roman"/>
        </w:rPr>
      </w:pPr>
      <w:r w:rsidRPr="00F432D8">
        <w:rPr>
          <w:rFonts w:ascii="Times New Roman" w:hAnsi="Times New Roman" w:cs="Times New Roman"/>
          <w:b/>
          <w:bCs/>
        </w:rPr>
        <w:t>RQ3</w:t>
      </w:r>
      <w:r w:rsidRPr="001C4182">
        <w:rPr>
          <w:rFonts w:ascii="Times New Roman" w:hAnsi="Times New Roman" w:cs="Times New Roman"/>
        </w:rPr>
        <w:t xml:space="preserve">: Are the implemented social media brand engagement strategies able to increase the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of </w:t>
      </w:r>
      <w:r w:rsidR="00CF00C7" w:rsidRPr="001C4182">
        <w:rPr>
          <w:rFonts w:ascii="Times New Roman" w:hAnsi="Times New Roman" w:cs="Times New Roman"/>
        </w:rPr>
        <w:t>the traditional Chinese pastry shop</w:t>
      </w:r>
      <w:r w:rsidR="006E7A53" w:rsidRPr="001C4182">
        <w:rPr>
          <w:rFonts w:ascii="Times New Roman" w:hAnsi="Times New Roman" w:cs="Times New Roman"/>
        </w:rPr>
        <w:t>?</w:t>
      </w:r>
    </w:p>
    <w:p w14:paraId="6BC2E2FC" w14:textId="527DA12C" w:rsidR="008D55C8" w:rsidRPr="00F432D8" w:rsidRDefault="008D55C8" w:rsidP="00F432D8">
      <w:pPr>
        <w:snapToGrid w:val="0"/>
        <w:spacing w:line="276" w:lineRule="auto"/>
        <w:rPr>
          <w:rFonts w:ascii="Arial" w:hAnsi="Arial" w:cs="Arial"/>
          <w:b/>
          <w:bCs/>
          <w:sz w:val="28"/>
          <w:szCs w:val="28"/>
        </w:rPr>
      </w:pPr>
      <w:r w:rsidRPr="00F432D8">
        <w:rPr>
          <w:rFonts w:ascii="Arial" w:hAnsi="Arial" w:cs="Arial"/>
          <w:b/>
          <w:bCs/>
          <w:sz w:val="28"/>
          <w:szCs w:val="28"/>
        </w:rPr>
        <w:t>1.</w:t>
      </w:r>
      <w:r w:rsidR="0075055D" w:rsidRPr="00F432D8">
        <w:rPr>
          <w:rFonts w:ascii="Arial" w:hAnsi="Arial" w:cs="Arial"/>
          <w:b/>
          <w:bCs/>
          <w:sz w:val="28"/>
          <w:szCs w:val="28"/>
        </w:rPr>
        <w:t>3</w:t>
      </w:r>
      <w:r w:rsidRPr="00F432D8">
        <w:rPr>
          <w:rFonts w:ascii="Arial" w:hAnsi="Arial" w:cs="Arial"/>
          <w:b/>
          <w:bCs/>
          <w:sz w:val="28"/>
          <w:szCs w:val="28"/>
        </w:rPr>
        <w:t xml:space="preserve"> Research </w:t>
      </w:r>
      <w:r w:rsidR="009E481F" w:rsidRPr="00F432D8">
        <w:rPr>
          <w:rFonts w:ascii="Arial" w:hAnsi="Arial" w:cs="Arial"/>
          <w:b/>
          <w:bCs/>
          <w:sz w:val="28"/>
          <w:szCs w:val="28"/>
        </w:rPr>
        <w:t>Objectives</w:t>
      </w:r>
    </w:p>
    <w:p w14:paraId="550DE930" w14:textId="60497A79" w:rsidR="00726940" w:rsidRPr="001C4182" w:rsidRDefault="009524EA" w:rsidP="00F432D8">
      <w:pPr>
        <w:pStyle w:val="NormalWeb"/>
        <w:snapToGrid w:val="0"/>
        <w:spacing w:before="0" w:beforeAutospacing="0" w:afterLines="50" w:after="180" w:afterAutospacing="0" w:line="360" w:lineRule="auto"/>
        <w:jc w:val="both"/>
        <w:textAlignment w:val="top"/>
        <w:rPr>
          <w:rFonts w:ascii="Times New Roman" w:hAnsi="Times New Roman" w:cs="Times New Roman"/>
        </w:rPr>
      </w:pPr>
      <w:r>
        <w:rPr>
          <w:rFonts w:ascii="Times New Roman" w:hAnsi="Times New Roman" w:cs="Times New Roman"/>
        </w:rPr>
        <w:t>The</w:t>
      </w:r>
      <w:r w:rsidR="00F11F3A">
        <w:rPr>
          <w:rFonts w:ascii="Times New Roman" w:hAnsi="Times New Roman" w:cs="Times New Roman"/>
        </w:rPr>
        <w:t xml:space="preserve"> </w:t>
      </w:r>
      <w:r w:rsidR="00726940" w:rsidRPr="001C4182">
        <w:rPr>
          <w:rFonts w:ascii="Times New Roman" w:hAnsi="Times New Roman" w:cs="Times New Roman"/>
        </w:rPr>
        <w:t>research objectives</w:t>
      </w:r>
      <w:r w:rsidR="009F17CA" w:rsidRPr="001C4182">
        <w:rPr>
          <w:rFonts w:ascii="Times New Roman" w:hAnsi="Times New Roman" w:cs="Times New Roman"/>
        </w:rPr>
        <w:t xml:space="preserve"> (R</w:t>
      </w:r>
      <w:r w:rsidR="00E47410" w:rsidRPr="001C4182">
        <w:rPr>
          <w:rFonts w:ascii="Times New Roman" w:hAnsi="Times New Roman" w:cs="Times New Roman"/>
        </w:rPr>
        <w:t>O</w:t>
      </w:r>
      <w:r w:rsidR="009F17CA" w:rsidRPr="001C4182">
        <w:rPr>
          <w:rFonts w:ascii="Times New Roman" w:hAnsi="Times New Roman" w:cs="Times New Roman"/>
        </w:rPr>
        <w:t>s)</w:t>
      </w:r>
      <w:r w:rsidR="00726940" w:rsidRPr="001C4182">
        <w:rPr>
          <w:rFonts w:ascii="Times New Roman" w:hAnsi="Times New Roman" w:cs="Times New Roman"/>
        </w:rPr>
        <w:t xml:space="preserve"> </w:t>
      </w:r>
      <w:r w:rsidR="00F11F3A">
        <w:rPr>
          <w:rFonts w:ascii="Times New Roman" w:hAnsi="Times New Roman" w:cs="Times New Roman"/>
        </w:rPr>
        <w:t>were</w:t>
      </w:r>
      <w:r w:rsidR="00F11F3A" w:rsidRPr="001C4182">
        <w:rPr>
          <w:rFonts w:ascii="Times New Roman" w:hAnsi="Times New Roman" w:cs="Times New Roman"/>
        </w:rPr>
        <w:t xml:space="preserve"> </w:t>
      </w:r>
      <w:r w:rsidR="00726940" w:rsidRPr="001C4182">
        <w:rPr>
          <w:rFonts w:ascii="Times New Roman" w:hAnsi="Times New Roman" w:cs="Times New Roman"/>
        </w:rPr>
        <w:t xml:space="preserve">formulated </w:t>
      </w:r>
      <w:r w:rsidR="00F11F3A">
        <w:rPr>
          <w:rFonts w:ascii="Times New Roman" w:hAnsi="Times New Roman" w:cs="Times New Roman"/>
        </w:rPr>
        <w:t>as follows</w:t>
      </w:r>
      <w:r w:rsidR="00726940" w:rsidRPr="001C4182">
        <w:rPr>
          <w:rFonts w:ascii="Times New Roman" w:hAnsi="Times New Roman" w:cs="Times New Roman"/>
        </w:rPr>
        <w:t>:</w:t>
      </w:r>
    </w:p>
    <w:p w14:paraId="11B7BF0A" w14:textId="7198ECEE" w:rsidR="00726940" w:rsidRPr="001C4182" w:rsidRDefault="00726940" w:rsidP="00F432D8">
      <w:pPr>
        <w:pStyle w:val="NormalWeb"/>
        <w:snapToGrid w:val="0"/>
        <w:spacing w:before="0" w:beforeAutospacing="0" w:after="0" w:afterAutospacing="0" w:line="360" w:lineRule="auto"/>
        <w:jc w:val="both"/>
        <w:textAlignment w:val="top"/>
        <w:rPr>
          <w:rFonts w:ascii="Times New Roman" w:hAnsi="Times New Roman" w:cs="Times New Roman"/>
        </w:rPr>
      </w:pPr>
      <w:r w:rsidRPr="00F432D8">
        <w:rPr>
          <w:rFonts w:ascii="Times New Roman" w:hAnsi="Times New Roman" w:cs="Times New Roman"/>
          <w:b/>
          <w:bCs/>
        </w:rPr>
        <w:t>RO1:</w:t>
      </w:r>
      <w:r w:rsidRPr="001C4182">
        <w:rPr>
          <w:rFonts w:ascii="Times New Roman" w:hAnsi="Times New Roman" w:cs="Times New Roman"/>
        </w:rPr>
        <w:t xml:space="preserve"> To identify the factors that influence</w:t>
      </w:r>
      <w:r w:rsidR="00F11F3A">
        <w:rPr>
          <w:rFonts w:ascii="Times New Roman" w:hAnsi="Times New Roman" w:cs="Times New Roman"/>
        </w:rPr>
        <w:t xml:space="preserve"> the</w:t>
      </w:r>
      <w:r w:rsidRPr="001C4182">
        <w:rPr>
          <w:rFonts w:ascii="Times New Roman" w:hAnsi="Times New Roman" w:cs="Times New Roman"/>
        </w:rPr>
        <w:t xml:space="preserve">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of a </w:t>
      </w:r>
      <w:r w:rsidR="00AC7675" w:rsidRPr="001C4182">
        <w:rPr>
          <w:rFonts w:ascii="Times New Roman" w:hAnsi="Times New Roman" w:cs="Times New Roman"/>
        </w:rPr>
        <w:t xml:space="preserve">traditional Chinese </w:t>
      </w:r>
      <w:r w:rsidRPr="001C4182">
        <w:rPr>
          <w:rFonts w:ascii="Times New Roman" w:hAnsi="Times New Roman" w:cs="Times New Roman"/>
        </w:rPr>
        <w:t>pastry shop.</w:t>
      </w:r>
    </w:p>
    <w:p w14:paraId="5128ABFD" w14:textId="5C020BAE" w:rsidR="00726940" w:rsidRPr="001C4182" w:rsidRDefault="00726940" w:rsidP="00F432D8">
      <w:pPr>
        <w:pStyle w:val="NormalWeb"/>
        <w:snapToGrid w:val="0"/>
        <w:spacing w:before="0" w:beforeAutospacing="0" w:after="0" w:afterAutospacing="0" w:line="360" w:lineRule="auto"/>
        <w:jc w:val="both"/>
        <w:textAlignment w:val="top"/>
        <w:rPr>
          <w:rFonts w:ascii="Times New Roman" w:hAnsi="Times New Roman" w:cs="Times New Roman"/>
        </w:rPr>
      </w:pPr>
      <w:r w:rsidRPr="00F432D8">
        <w:rPr>
          <w:rFonts w:ascii="Times New Roman" w:hAnsi="Times New Roman" w:cs="Times New Roman"/>
          <w:b/>
          <w:bCs/>
        </w:rPr>
        <w:t>RO2:</w:t>
      </w:r>
      <w:r w:rsidRPr="001C4182">
        <w:rPr>
          <w:rFonts w:ascii="Times New Roman" w:hAnsi="Times New Roman" w:cs="Times New Roman"/>
        </w:rPr>
        <w:t xml:space="preserve"> To </w:t>
      </w:r>
      <w:r w:rsidR="00CF00C7" w:rsidRPr="001C4182">
        <w:rPr>
          <w:rFonts w:ascii="Times New Roman" w:hAnsi="Times New Roman" w:cs="Times New Roman"/>
        </w:rPr>
        <w:t>determine</w:t>
      </w:r>
      <w:r w:rsidRPr="001C4182">
        <w:rPr>
          <w:rFonts w:ascii="Times New Roman" w:hAnsi="Times New Roman" w:cs="Times New Roman"/>
        </w:rPr>
        <w:t xml:space="preserve"> the social media brand engagement strategies that may increase the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of </w:t>
      </w:r>
      <w:r w:rsidR="00CF00C7" w:rsidRPr="001C4182">
        <w:rPr>
          <w:rFonts w:ascii="Times New Roman" w:hAnsi="Times New Roman" w:cs="Times New Roman"/>
        </w:rPr>
        <w:t>the traditional Chinese pastry shop</w:t>
      </w:r>
      <w:r w:rsidRPr="001C4182">
        <w:rPr>
          <w:rFonts w:ascii="Times New Roman" w:hAnsi="Times New Roman" w:cs="Times New Roman"/>
        </w:rPr>
        <w:t>.</w:t>
      </w:r>
    </w:p>
    <w:p w14:paraId="2E9E809F" w14:textId="65A28439" w:rsidR="00F432D8" w:rsidRDefault="00726940" w:rsidP="00F432D8">
      <w:pPr>
        <w:pStyle w:val="NormalWeb"/>
        <w:snapToGrid w:val="0"/>
        <w:spacing w:before="0" w:beforeAutospacing="0" w:after="0" w:afterAutospacing="0" w:line="360" w:lineRule="auto"/>
        <w:jc w:val="both"/>
        <w:textAlignment w:val="top"/>
        <w:rPr>
          <w:rFonts w:ascii="Times New Roman" w:hAnsi="Times New Roman" w:cs="Times New Roman"/>
        </w:rPr>
      </w:pPr>
      <w:r w:rsidRPr="00F432D8">
        <w:rPr>
          <w:rFonts w:ascii="Times New Roman" w:hAnsi="Times New Roman" w:cs="Times New Roman"/>
          <w:b/>
          <w:bCs/>
        </w:rPr>
        <w:t>RO3:</w:t>
      </w:r>
      <w:r w:rsidRPr="001C4182">
        <w:rPr>
          <w:rFonts w:ascii="Times New Roman" w:hAnsi="Times New Roman" w:cs="Times New Roman"/>
        </w:rPr>
        <w:t xml:space="preserve"> To examine the effectiveness of </w:t>
      </w:r>
      <w:r w:rsidR="00F11F3A">
        <w:rPr>
          <w:rFonts w:ascii="Times New Roman" w:hAnsi="Times New Roman" w:cs="Times New Roman"/>
        </w:rPr>
        <w:t xml:space="preserve">the </w:t>
      </w:r>
      <w:r w:rsidRPr="001C4182">
        <w:rPr>
          <w:rFonts w:ascii="Times New Roman" w:hAnsi="Times New Roman" w:cs="Times New Roman"/>
        </w:rPr>
        <w:t xml:space="preserve">implemented social media brand engagement strategies that could increase the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of </w:t>
      </w:r>
      <w:r w:rsidR="00CF00C7" w:rsidRPr="001C4182">
        <w:rPr>
          <w:rFonts w:ascii="Times New Roman" w:hAnsi="Times New Roman" w:cs="Times New Roman"/>
        </w:rPr>
        <w:t>the traditional Chinese pastry shop</w:t>
      </w:r>
      <w:r w:rsidR="00CA725A" w:rsidRPr="001C4182">
        <w:rPr>
          <w:rFonts w:ascii="Times New Roman" w:hAnsi="Times New Roman" w:cs="Times New Roman"/>
        </w:rPr>
        <w:t>.</w:t>
      </w:r>
    </w:p>
    <w:p w14:paraId="267B5CC4" w14:textId="641D1566" w:rsidR="003F243C" w:rsidRPr="00F432D8" w:rsidRDefault="00F432D8" w:rsidP="00F432D8">
      <w:pPr>
        <w:widowControl/>
        <w:rPr>
          <w:rFonts w:eastAsia="Arial Unicode MS"/>
          <w:kern w:val="0"/>
        </w:rPr>
      </w:pPr>
      <w:r>
        <w:br w:type="page"/>
      </w:r>
    </w:p>
    <w:p w14:paraId="2DF753A3" w14:textId="59626A85" w:rsidR="00E22DA2" w:rsidRPr="00F432D8" w:rsidRDefault="000C0242" w:rsidP="00F432D8">
      <w:pPr>
        <w:pStyle w:val="ijecsL1"/>
        <w:adjustRightInd w:val="0"/>
        <w:spacing w:afterLines="100" w:after="360" w:line="276" w:lineRule="auto"/>
      </w:pPr>
      <w:r w:rsidRPr="00F432D8">
        <w:lastRenderedPageBreak/>
        <w:t xml:space="preserve">2. </w:t>
      </w:r>
      <w:r w:rsidR="002775A7" w:rsidRPr="00F432D8">
        <w:t>LITERATURE REVIEW</w:t>
      </w:r>
    </w:p>
    <w:p w14:paraId="6BAA7C6A" w14:textId="2F9D480F" w:rsidR="00C25FDE" w:rsidRPr="00F432D8" w:rsidRDefault="00C25FDE" w:rsidP="00F432D8">
      <w:pPr>
        <w:snapToGrid w:val="0"/>
        <w:spacing w:line="276" w:lineRule="auto"/>
        <w:rPr>
          <w:rFonts w:ascii="Arial" w:hAnsi="Arial" w:cs="Arial"/>
          <w:b/>
          <w:bCs/>
          <w:sz w:val="28"/>
          <w:szCs w:val="28"/>
        </w:rPr>
      </w:pPr>
      <w:bookmarkStart w:id="0" w:name="_MON_1178051385"/>
      <w:bookmarkStart w:id="1" w:name="_MON_1178051499"/>
      <w:bookmarkStart w:id="2" w:name="_MON_1178051620"/>
      <w:bookmarkStart w:id="3" w:name="_MON_1178051656"/>
      <w:bookmarkStart w:id="4" w:name="_MON_1178051683"/>
      <w:bookmarkStart w:id="5" w:name="_MON_1178051739"/>
      <w:bookmarkStart w:id="6" w:name="_MON_1178112584"/>
      <w:bookmarkStart w:id="7" w:name="_MON_1179753387"/>
      <w:bookmarkStart w:id="8" w:name="_MON_1179754948"/>
      <w:bookmarkStart w:id="9" w:name="_MON_1181405307"/>
      <w:bookmarkStart w:id="10" w:name="_MON_1178051215"/>
      <w:bookmarkEnd w:id="0"/>
      <w:bookmarkEnd w:id="1"/>
      <w:bookmarkEnd w:id="2"/>
      <w:bookmarkEnd w:id="3"/>
      <w:bookmarkEnd w:id="4"/>
      <w:bookmarkEnd w:id="5"/>
      <w:bookmarkEnd w:id="6"/>
      <w:bookmarkEnd w:id="7"/>
      <w:bookmarkEnd w:id="8"/>
      <w:bookmarkEnd w:id="9"/>
      <w:bookmarkEnd w:id="10"/>
      <w:r w:rsidRPr="00F432D8">
        <w:rPr>
          <w:rFonts w:ascii="Arial" w:hAnsi="Arial" w:cs="Arial"/>
          <w:b/>
          <w:bCs/>
          <w:sz w:val="28"/>
          <w:szCs w:val="28"/>
        </w:rPr>
        <w:t xml:space="preserve">2.1 </w:t>
      </w:r>
      <w:r w:rsidR="000A32DD" w:rsidRPr="00F432D8">
        <w:rPr>
          <w:rFonts w:ascii="Arial" w:hAnsi="Arial" w:cs="Arial"/>
          <w:b/>
          <w:bCs/>
          <w:sz w:val="28"/>
          <w:szCs w:val="28"/>
        </w:rPr>
        <w:t>The BA</w:t>
      </w:r>
    </w:p>
    <w:p w14:paraId="38C07609" w14:textId="2B59B952" w:rsidR="00DC52C2" w:rsidRPr="001C4182" w:rsidRDefault="00597442" w:rsidP="00F432D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w:t>
      </w:r>
      <w:r w:rsidR="00395C65">
        <w:rPr>
          <w:rFonts w:ascii="Times New Roman" w:hAnsi="Times New Roman" w:cs="Times New Roman"/>
        </w:rPr>
        <w:t>BA</w:t>
      </w:r>
      <w:r w:rsidR="00DC52C2" w:rsidRPr="001C4182">
        <w:rPr>
          <w:rFonts w:ascii="Times New Roman" w:hAnsi="Times New Roman" w:cs="Times New Roman"/>
        </w:rPr>
        <w:t xml:space="preserve"> is linked to memory information nodes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{"citationItems":[{"id":"ITEM-1","itemData":{"abstract":"The purpose of this study is to evaluate the impact of brand awareness to re- purchase intention of customers with trilogy of emotions approach. The study population consisted if all the people in Yazd. As the research sample, 384 people who went to cell phone shopping centers in Yazd province responded to the questionnaire. Cronbach's alpha was used to determine the reliability of the questionnaire, and its values was 0.87. To examine the effects of brand awareness on purchase intention, structural equation modeling and AMOUS and SPSS softwares were used. The results of this study show that consumers cognition does not affect the purchase intention, but the customers’ conation and affection affect the re-purchase intention. In addition, brand awareness affects emotions (cognition, affection, and conation) and consumer purchase intention.","author":[{"dropping-particle":"","family":"Ekhveh","given":"Abolfazl","non-dropping-particle":"","parse-names":false,"suffix":""},{"dropping-particle":"","family":"Darvishi","given":"Zahra Alipour","non-dropping-particle":"","parse-names":false,"suffix":""}],"container-title":"Applied Mathematics in Engineering, Management and Technology","id":"ITEM-1","issue":"4","issued":{"date-parts":[["2015"]]},"page":"25-30","title":"The Impact of Brand Awareness on Re-purchase Intention of Customers With Trilogy of Emotions Approach (Case Study for Cell Phones)","type":"article-journal","volume":"3"},"uris":["http://www.mendeley.com/documents/?uuid=4ed59df4-d51c-4403-aaa3-665d10ab051b"]}],"mendeley":{"formattedCitation":"[33]","plainTextFormattedCitation":"[33]","previouslyFormattedCitation":"[33]"},"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[3</w:t>
      </w:r>
      <w:r w:rsidR="00763EDF">
        <w:rPr>
          <w:rFonts w:ascii="Times New Roman" w:hAnsi="Times New Roman" w:cs="Times New Roman"/>
        </w:rPr>
        <w:t>9</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and consumers</w:t>
      </w:r>
      <w:r w:rsidR="004B61FB">
        <w:rPr>
          <w:rFonts w:ascii="Times New Roman" w:hAnsi="Times New Roman" w:cs="Times New Roman"/>
        </w:rPr>
        <w:t>’</w:t>
      </w:r>
      <w:r w:rsidR="00DC52C2" w:rsidRPr="001C4182">
        <w:rPr>
          <w:rFonts w:ascii="Times New Roman" w:hAnsi="Times New Roman" w:cs="Times New Roman"/>
        </w:rPr>
        <w:t xml:space="preserve"> ability to recognize a brand in </w:t>
      </w:r>
      <w:r w:rsidR="004B61FB">
        <w:rPr>
          <w:rFonts w:ascii="Times New Roman" w:hAnsi="Times New Roman" w:cs="Times New Roman"/>
        </w:rPr>
        <w:t>various</w:t>
      </w:r>
      <w:r w:rsidR="00DC52C2" w:rsidRPr="001C4182">
        <w:rPr>
          <w:rFonts w:ascii="Times New Roman" w:hAnsi="Times New Roman" w:cs="Times New Roman"/>
        </w:rPr>
        <w:t xml:space="preserve"> situations. Brand acquaintances, people remembering information, and product ideas are important dimensions of </w:t>
      </w:r>
      <w:r w:rsidR="00395C65">
        <w:rPr>
          <w:rFonts w:ascii="Times New Roman" w:hAnsi="Times New Roman" w:cs="Times New Roman"/>
        </w:rPr>
        <w:t>BA</w:t>
      </w:r>
      <w:r w:rsidR="00DC52C2" w:rsidRPr="001C4182">
        <w:rPr>
          <w:rFonts w:ascii="Times New Roman" w:hAnsi="Times New Roman" w:cs="Times New Roman"/>
        </w:rPr>
        <w:t xml:space="preserv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{"citationItems":[{"id":"ITEM-1","itemData":{"DOI":"10.20460/jgsm.2015915576","ISSN":"1307-6205","abstract":"Together with the competition strategies based on product range applied in the dynamic structure of today's market, consumers started to have more alternatives and struggles for brand positioning has become difficult. Sticking in today's consumers' minds is much more difficult especially in generic markets selling products like food. It is especially hard to become distinct among rival brands since today's consumers are conscious and have high living standards. The main purpose of the businesses is to create an appropriate brand personality for their strategies, and attain a satisfied and loyal consumer portfolio by providing brand awareness. In this study, consumer attitudes and behaviors towards TORKU brand were researched, which tries to be positioned in the market with its natural, additive-free and healthy food product messages in the food markets of our country. In the research, the relations of brand awareness and brand personality were examined, and it was tried to determine the effects of brand personality on consumer satisfaction and loyalty. For this purpose, a questionnaire was conducted on 400 people living in İstanbul, 200 of whom are TORKU customers. To verify that the data obtained is appropriate for the research model, a structural equation modeling test was performed by Lisrel 8.7 statistical program. The relations among brand awareness, brand personality, consumer satisfaction and brand loyalty factors, and the effects of positioning practices over consumer loyalty were determined. With the data gathered, a discriminant analysis was done to determine whether the attitudes of TORKU customers are different from other consumers. In accordance with the results of the research, strategy suggestions were developed with regards to brand positioning.","author":[{"dropping-particle":"","family":"Bilgili","given":"Bilsen","non-dropping-particle":"","parse-names":false,"suffix":""},{"dropping-particle":"","family":"Ozkul","given":"Emrah","non-dropping-particle":"","parse-names":false,"suffix":""}],"container-title":"Journal of Global Strategic Management","id":"ITEM-1","issue":"9","issued":{"date-parts":[["2015"]]},"page":"89-89","title":"Brand Awareness, Brand Personality, Brand Loyalty and Consumer Satisfaction Relations in Brand Positioning Strategies (a Torku Brand Sample)","type":"article-journal","volume":"2"},"uris":["http://www.mendeley.com/documents/?uuid=b255fff6-5b25-4db0-890c-05163e365081"]}],"mendeley":{"formattedCitation":"[34]","plainTextFormattedCitation":"[34]","previouslyFormattedCitation":"[34]"},"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763EDF">
        <w:rPr>
          <w:rFonts w:ascii="Times New Roman" w:hAnsi="Times New Roman" w:cs="Times New Roman"/>
        </w:rPr>
        <w:t>40</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w:t>
      </w:r>
      <w:r w:rsidR="00D92B75">
        <w:rPr>
          <w:rFonts w:ascii="Times New Roman" w:hAnsi="Times New Roman" w:cs="Times New Roman"/>
        </w:rPr>
        <w:t>The</w:t>
      </w:r>
      <w:r w:rsidR="00DC52C2" w:rsidRPr="001C4182">
        <w:rPr>
          <w:rFonts w:ascii="Times New Roman" w:hAnsi="Times New Roman" w:cs="Times New Roman"/>
        </w:rPr>
        <w:t xml:space="preserve"> </w:t>
      </w:r>
      <w:r w:rsidR="00395C65">
        <w:rPr>
          <w:rFonts w:ascii="Times New Roman" w:hAnsi="Times New Roman" w:cs="Times New Roman"/>
        </w:rPr>
        <w:t>BA</w:t>
      </w:r>
      <w:r w:rsidR="00DC52C2" w:rsidRPr="001C4182">
        <w:rPr>
          <w:rFonts w:ascii="Times New Roman" w:hAnsi="Times New Roman" w:cs="Times New Roman"/>
        </w:rPr>
        <w:t xml:space="preserve"> is the original level of brand knowledge, which involves determining the brand name or structure through detailed information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{"citationItems":[{"id":"ITEM-1","itemData":{"DOI":"10.4172/2168-9601.1000223","abstract":"This paper presents a review about the impact of brand equity and brand awareness on the purchasing intentions of the consumers. The purpose of the paper is to elaborate the relation between the awareness of a brand and the intention of consumer of buying that brand. This has been done by going through different literature and articles by different authors. It will help the readers to come across the work done by various well known authors at one place and hence will help to know how knowing a brand well will affect the consumer in making decision about buying a product.","author":[{"dropping-particle":"","family":"Shahid","given":"Zarlish","non-dropping-particle":"","parse-names":false,"suffix":""},{"dropping-particle":"","family":"Hussain","given":"Tehmeena","non-dropping-particle":"","parse-names":false,"suffix":""},{"dropping-particle":"","family":"Zafar","given":"Fareeha","non-dropping-particle":"","parse-names":false,"suffix":""}],"container-title":"Journal of Accounting &amp; Marketing","id":"ITEM-1","issue":"01","issued":{"date-parts":[["2017"]]},"page":"34-38","title":"The Impact of Brand Awareness on the Consumers’ Purchase Intention","type":"article-journal","volume":"06"},"uris":["http://www.mendeley.com/documents/?uuid=d38b276d-0271-4f3f-a6a1-dc2eb2031df9"]}],"mendeley":{"formattedCitation":"[35]","plainTextFormattedCitation":"[35]","previouslyFormattedCitation":"[35]"},"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1F6B87">
        <w:rPr>
          <w:rFonts w:ascii="Times New Roman" w:hAnsi="Times New Roman" w:cs="Times New Roman"/>
        </w:rPr>
        <w:t>41</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Understanding a brand is a prerequisite in consumers</w:t>
      </w:r>
      <w:r w:rsidR="00B325BA">
        <w:rPr>
          <w:rFonts w:ascii="Times New Roman" w:hAnsi="Times New Roman" w:cs="Times New Roman"/>
        </w:rPr>
        <w:t>’</w:t>
      </w:r>
      <w:r w:rsidR="00DC52C2" w:rsidRPr="001C4182">
        <w:rPr>
          <w:rFonts w:ascii="Times New Roman" w:hAnsi="Times New Roman" w:cs="Times New Roman"/>
        </w:rPr>
        <w:t xml:space="preserve"> considerations throughout the decision-making </w:t>
      </w:r>
      <w:r w:rsidR="00B325BA">
        <w:rPr>
          <w:rFonts w:ascii="Times New Roman" w:hAnsi="Times New Roman" w:cs="Times New Roman"/>
        </w:rPr>
        <w:t>process</w:t>
      </w:r>
      <w:r w:rsidR="00B325BA" w:rsidRPr="001C4182">
        <w:rPr>
          <w:rFonts w:ascii="Times New Roman" w:hAnsi="Times New Roman" w:cs="Times New Roman"/>
        </w:rPr>
        <w:t xml:space="preserv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{"citationItems":[{"id":"ITEM-1","itemData":{"DOI":"10.1080/13527266.2015.1036100","ISSN":"14664445","abstract":"Social networking sites (SNSs) have attracted increasing attention from brands, which look at the platform as a privileged communication channel to reach their audiences. Despite their growing adoption, few research efforts have been devoted to evaluate SNSs' concrete implications for the brands. The current study addresses this opportunity, proposing a model that evaluates the impact of users' participation in SNSs on brand awareness and brand attitude, the two main pillars of brand knowledge. The study focuses on brand like pages in Facebook, the most used SNSs platform for brands. An online quantitative survey with brand like page users of leading brands in Facebook was implemented. Confirmatory factor analysis was used to estimate the measurement model and structural equation modelling was used to test the proposed research hypotheses. The results identify a significant, positive and direct impact of users' participation on brand awareness. Brand attitude also substantially benefits from users' participation, but this relationship is mediated by brand awareness. The findings help to validate SNSs' significant role on building brand knowledge and to position users' participation at the core of brands' SNSs objectives. Furthermore, the study provides a practical research framework, easily adapted for monitoring purposes and managerial guidance. Future research directions are discussed.","author":[{"dropping-particle":"","family":"Langaro","given":"Daniela","non-dropping-particle":"","parse-names":false,"suffix":""},{"dropping-particle":"","family":"Rita","given":"Paulo","non-dropping-particle":"","parse-names":false,"suffix":""},{"dropping-particle":"","family":"Fátima Salgueiro","given":"Maria","non-dropping-particle":"de","parse-names":false,"suffix":""}],"container-title":"Journal of Marketing Communications","id":"ITEM-1","issue":"2","issued":{"date-parts":[["2018"]]},"page":"146-168","title":"Do social networking sites contribute for building brands? Evaluating the impact of users' participation on brand awareness and brand attitude","type":"article-journal","volume":"24"},"uris":["http://www.mendeley.com/documents/?uuid=13c23a20-4808-416e-a51d-ae4e6457e643"]},{"id":"ITEM-2","itemData":{"DOI":"10.1108/APJML-01-2015-0004","ISSN":"17584248","abstract":"Purpose – The purpose of this paper is to understand the nature of the inter-relationships among brand equity dimensions in the fast fashion context. Design/methodology/approach – Based on the empirical data collected from 419 fast fashion consumers in the USA, the study investigated the inter-relationships among the various brand equity dimensions by structural equation modeling. Findings – The findings reveal that brand awareness has a significant and positive direct impact on brand personality and perceived value; brand personality has a significant and positive direct effect on perceived quality and perceived value; and brand awareness, perceived quality and perceived value have a significant and positive direct effect on brand loyalty, respectively. Originality/value – Applying the brand equity model in the fast fashion industry and surveying actual consumers, the research provides in-depth empirical evidence of the interactions among the brand equity dimensions. Since fast fashion has become a key feature of the global fashion industry over the last decade, understanding the elements of brand equity and the inter-relationships among them provides important insights to marketing practitioners to develop strategies which encourage the growth of brand equity.","author":[{"dropping-particle":"","family":"Su","given":"Jin","non-dropping-particle":"","parse-names":false,"suffix":""}],"container-title":"Asia Pacific Journal of Marketing and Logistics","id":"ITEM-2","issue":"3","issued":{"date-parts":[["2016"]]},"page":"464-480","title":"Examining the relationships among the brand equity dimensions: Empirical evidence from fast fashion","type":"article-journal","volume":"28"},"uris":["http://www.mendeley.com/documents/?uuid=d1094419-f0ea-49e5-bf61-3cf901bf664d"]}],"mendeley":{"formattedCitation":"[13], [36]","plainTextFormattedCitation":"[13], [36]","previouslyFormattedCitation":"[13], [36]"},"properties":{"noteIndex":0},"schema":"https://github.com/citation-style-language/schema/raw/master/csl-citation.json"}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 xml:space="preserve">[13, </w:t>
      </w:r>
      <w:r w:rsidR="000037A6">
        <w:rPr>
          <w:rFonts w:ascii="Times New Roman" w:hAnsi="Times New Roman" w:cs="Times New Roman"/>
        </w:rPr>
        <w:t>27</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Consumer repetition and </w:t>
      </w:r>
      <w:r w:rsidR="006B2C60">
        <w:rPr>
          <w:rFonts w:ascii="Times New Roman" w:hAnsi="Times New Roman" w:cs="Times New Roman"/>
        </w:rPr>
        <w:t>memorable</w:t>
      </w:r>
      <w:r w:rsidR="006B2C60" w:rsidRPr="001C4182">
        <w:rPr>
          <w:rFonts w:ascii="Times New Roman" w:hAnsi="Times New Roman" w:cs="Times New Roman"/>
        </w:rPr>
        <w:t xml:space="preserve"> </w:t>
      </w:r>
      <w:r w:rsidR="00DC52C2" w:rsidRPr="001C4182">
        <w:rPr>
          <w:rFonts w:ascii="Times New Roman" w:hAnsi="Times New Roman" w:cs="Times New Roman"/>
        </w:rPr>
        <w:t xml:space="preserve">exposure to a brand </w:t>
      </w:r>
      <w:r w:rsidR="00B325BA">
        <w:rPr>
          <w:rFonts w:ascii="Times New Roman" w:hAnsi="Times New Roman" w:cs="Times New Roman"/>
        </w:rPr>
        <w:t>can</w:t>
      </w:r>
      <w:r w:rsidR="00B325BA" w:rsidRPr="001C4182">
        <w:rPr>
          <w:rFonts w:ascii="Times New Roman" w:hAnsi="Times New Roman" w:cs="Times New Roman"/>
        </w:rPr>
        <w:t xml:space="preserve"> </w:t>
      </w:r>
      <w:r w:rsidR="00DC52C2" w:rsidRPr="001C4182">
        <w:rPr>
          <w:rFonts w:ascii="Times New Roman" w:hAnsi="Times New Roman" w:cs="Times New Roman"/>
        </w:rPr>
        <w:t xml:space="preserve">generate </w:t>
      </w:r>
      <w:r w:rsidR="00395C65">
        <w:rPr>
          <w:rFonts w:ascii="Times New Roman" w:hAnsi="Times New Roman" w:cs="Times New Roman"/>
        </w:rPr>
        <w:t>BA</w:t>
      </w:r>
      <w:r w:rsidR="00DC52C2" w:rsidRPr="001C4182">
        <w:rPr>
          <w:rFonts w:ascii="Times New Roman" w:hAnsi="Times New Roman" w:cs="Times New Roman"/>
        </w:rPr>
        <w:t xml:space="preserv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{"citationItems":[{"id":"ITEM-1","itemData":{"DOI":"10.1016/j.jdmm.2018.03.006","ISSN":"2212571X","abstract":"This study assessed whether a celebrity writer endorsement affects festival brand equity and attachment to a festival destination. Subjects were non-residents who attended a local literary festival. Among celebrity attributes, expertise was revealed to be most related to brand equity and destination attachment. Additionally, loyalty to the festival was found to affect attachment to the festival destination, while festival brand awareness had a positive impact on festival brand loyalty. Results provide theoretical implications related to how celebrity endorsements influence destination brand, and festival community attachment. The results of this study also have practical implications related to how festival organizers can more efficiently promote visitation to the host destination. It is also believed results significantly contribute to understanding the efficacy of endorsements in an event context.","author":[{"dropping-particle":"","family":"Kim","given":"Seongseop (Sam)","non-dropping-particle":"","parse-names":false,"suffix":""},{"dropping-particle":"","family":"Choe","given":"Ja Young (Jacey)","non-dropping-particle":"","parse-names":false,"suffix":""},{"dropping-particle":"","family":"Petrick","given":"James F.","non-dropping-particle":"","parse-names":false,"suffix":""}],"container-title":"Journal of Destination Marketing and Management","id":"ITEM-1","issue":"April","issued":{"date-parts":[["2018"]]},"page":"320-329","publisher":"Elsevier Ltd","title":"The effect of celebrity on brand awareness, perceived quality, brand image, brand loyalty, and destination attachment to a literary festival","type":"article-journal","volume":"9"},"uris":["http://www.mendeley.com/documents/?uuid=c98c3292-c6ea-4a06-a9e6-ba5651fe147e"]}],"mendeley":{"formattedCitation":"[37]","plainTextFormattedCitation":"[37]","previouslyFormattedCitation":"[37]"},"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FF508A">
        <w:rPr>
          <w:rFonts w:ascii="Times New Roman" w:hAnsi="Times New Roman" w:cs="Times New Roman"/>
        </w:rPr>
        <w:t>42</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w:t>
      </w:r>
      <w:r w:rsidR="00B325BA">
        <w:rPr>
          <w:rFonts w:ascii="Times New Roman" w:hAnsi="Times New Roman" w:cs="Times New Roman"/>
        </w:rPr>
        <w:t>B</w:t>
      </w:r>
      <w:r w:rsidR="00DC52C2" w:rsidRPr="001C4182">
        <w:rPr>
          <w:rFonts w:ascii="Times New Roman" w:hAnsi="Times New Roman" w:cs="Times New Roman"/>
        </w:rPr>
        <w:t>rand elements</w:t>
      </w:r>
      <w:r w:rsidR="000D0E7A">
        <w:rPr>
          <w:rFonts w:ascii="Times New Roman" w:hAnsi="Times New Roman" w:cs="Times New Roman"/>
        </w:rPr>
        <w:t>,</w:t>
      </w:r>
      <w:r w:rsidR="00DC52C2" w:rsidRPr="001C4182">
        <w:rPr>
          <w:rFonts w:ascii="Times New Roman" w:hAnsi="Times New Roman" w:cs="Times New Roman"/>
        </w:rPr>
        <w:t xml:space="preserve"> such as </w:t>
      </w:r>
      <w:r w:rsidR="000D0E7A">
        <w:rPr>
          <w:rFonts w:ascii="Times New Roman" w:hAnsi="Times New Roman" w:cs="Times New Roman"/>
        </w:rPr>
        <w:t xml:space="preserve">the brand </w:t>
      </w:r>
      <w:r w:rsidR="00DC52C2" w:rsidRPr="001C4182">
        <w:rPr>
          <w:rFonts w:ascii="Times New Roman" w:hAnsi="Times New Roman" w:cs="Times New Roman"/>
        </w:rPr>
        <w:t xml:space="preserve">name, slogan, packaging </w:t>
      </w:r>
      <w:r w:rsidR="00D1019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{"citationItems":[{"id":"ITEM-1","itemData":{"author":[{"dropping-particle":"","family":"Keller","given":"K.L.","non-dropping-particle":"","parse-names":false,"suffix":""}],"id":"ITEM-1","issued":{"date-parts":[["2013"]]},"publisher":"Prentice-Hall, London","title":"Strategic Brand Management: Building, Measuring, and Managing Brand Equity, (4th ed.)","type":"book"},"uris":["http://www.mendeley.com/documents/?uuid=5cc06ccb-802d-45ff-a44f-1dee8b4b441b"]}],"mendeley":{"formattedCitation":"[38]","plainTextFormattedCitation":"[38]","previouslyFormattedCitation":"[38]"},"properties":{"noteIndex":0},"schema":"https://github.com/citation-style-language/schema/raw/master/csl-citation.json"}</w:instrText>
      </w:r>
      <w:r w:rsidR="00D10190" w:rsidRPr="001C4182">
        <w:rPr>
          <w:rFonts w:ascii="Times New Roman" w:hAnsi="Times New Roman" w:cs="Times New Roman"/>
        </w:rPr>
        <w:fldChar w:fldCharType="separate"/>
      </w:r>
      <w:r w:rsidR="00984BB1" w:rsidRPr="001C4182">
        <w:rPr>
          <w:rFonts w:ascii="Times New Roman" w:hAnsi="Times New Roman" w:cs="Times New Roman"/>
        </w:rPr>
        <w:t>[</w:t>
      </w:r>
      <w:r w:rsidR="00FF508A">
        <w:rPr>
          <w:rFonts w:ascii="Times New Roman" w:hAnsi="Times New Roman" w:cs="Times New Roman"/>
        </w:rPr>
        <w:t>43</w:t>
      </w:r>
      <w:r w:rsidR="00984BB1" w:rsidRPr="001C4182">
        <w:rPr>
          <w:rFonts w:ascii="Times New Roman" w:hAnsi="Times New Roman" w:cs="Times New Roman"/>
        </w:rPr>
        <w:t>]</w:t>
      </w:r>
      <w:r w:rsidR="00D10190" w:rsidRPr="001C4182">
        <w:rPr>
          <w:rFonts w:ascii="Times New Roman" w:hAnsi="Times New Roman" w:cs="Times New Roman"/>
        </w:rPr>
        <w:fldChar w:fldCharType="end"/>
      </w:r>
      <w:r w:rsidR="000D0E7A">
        <w:rPr>
          <w:rFonts w:ascii="Times New Roman" w:hAnsi="Times New Roman" w:cs="Times New Roman"/>
        </w:rPr>
        <w:t>,</w:t>
      </w:r>
      <w:r w:rsidR="00DC52C2" w:rsidRPr="001C4182">
        <w:rPr>
          <w:rFonts w:ascii="Times New Roman" w:hAnsi="Times New Roman" w:cs="Times New Roman"/>
        </w:rPr>
        <w:t xml:space="preserve"> and various public promotion</w:t>
      </w:r>
      <w:r w:rsidR="000D0E7A">
        <w:rPr>
          <w:rFonts w:ascii="Times New Roman" w:hAnsi="Times New Roman" w:cs="Times New Roman"/>
        </w:rPr>
        <w:t>s</w:t>
      </w:r>
      <w:r w:rsidR="00DC52C2" w:rsidRPr="001C4182">
        <w:rPr>
          <w:rFonts w:ascii="Times New Roman" w:hAnsi="Times New Roman" w:cs="Times New Roman"/>
        </w:rPr>
        <w:t xml:space="preserv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{"citationItems":[{"id":"ITEM-1","itemData":{"abstract":"Brand equity is the differential preference and response to marketing effort that a product","author":[{"dropping-particle":"","family":"Datta","given":"Hannes","non-dropping-particle":"","parse-names":false,"suffix":""},{"dropping-particle":"","family":"Ailawadi","given":"K.","non-dropping-particle":"","parse-names":false,"suffix":""},{"dropping-particle":"","family":"Heerde","given":"H.","non-dropping-particle":"","parse-names":false,"suffix":""}],"container-title":"Journal of Marketing","id":"ITEM-1","issued":{"date-parts":[["2017"]]},"page":"1-52","title":"How Well Does Consumer-Based Brand Equity Align with Sales-Based Brand Equity and Marketing Mix Response ? Assistant Professor of Marketing Tilburg University Department of Marketing P . O . Box 90153 5000 LE Tilburg , The Netherlands Email : h.datta@tilb","type":"article-journal"},"uris":["http://www.mendeley.com/documents/?uuid=605ee6ab-325a-464d-b066-29f323b843f6"]}],"mendeley":{"formattedCitation":"[39]","plainTextFormattedCitation":"[39]","previouslyFormattedCitation":"[39]"},"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FF508A">
        <w:rPr>
          <w:rFonts w:ascii="Times New Roman" w:hAnsi="Times New Roman" w:cs="Times New Roman"/>
        </w:rPr>
        <w:t>44</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AF2745">
        <w:rPr>
          <w:rFonts w:ascii="Times New Roman" w:hAnsi="Times New Roman" w:cs="Times New Roman"/>
        </w:rPr>
        <w:t>,</w:t>
      </w:r>
      <w:r w:rsidR="00B325BA">
        <w:rPr>
          <w:rFonts w:ascii="Times New Roman" w:hAnsi="Times New Roman" w:cs="Times New Roman"/>
        </w:rPr>
        <w:t xml:space="preserve"> contribute to consumers’ exposure to a brand</w:t>
      </w:r>
      <w:r w:rsidR="00DC52C2" w:rsidRPr="001C4182">
        <w:rPr>
          <w:rFonts w:ascii="Times New Roman" w:hAnsi="Times New Roman" w:cs="Times New Roman"/>
        </w:rPr>
        <w:t xml:space="preserve">. Furthermore, </w:t>
      </w:r>
      <w:r w:rsidR="00395C65">
        <w:rPr>
          <w:rFonts w:ascii="Times New Roman" w:hAnsi="Times New Roman" w:cs="Times New Roman"/>
        </w:rPr>
        <w:t>BA</w:t>
      </w:r>
      <w:r w:rsidR="00DC52C2" w:rsidRPr="001C4182">
        <w:rPr>
          <w:rFonts w:ascii="Times New Roman" w:hAnsi="Times New Roman" w:cs="Times New Roman"/>
        </w:rPr>
        <w:t xml:space="preserve"> is important in influencing consumer perceptions, preferences, and behavior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{"citationItems":[{"id":"ITEM-1","itemData":{"author":[{"dropping-particle":"","family":"Aaker","given":"David","non-dropping-particle":"","parse-names":false,"suffix":""}],"id":"ITEM-1","issued":{"date-parts":[["2015"]]},"publisher":"SAGE Publications","title":"Aaker on Branding","type":"book"},"uris":["http://www.mendeley.com/documents/?uuid=6d8ba962-15a8-4d9c-8775-d86268912e77"]}],"mendeley":{"formattedCitation":"[40]","plainTextFormattedCitation":"[40]","previouslyFormattedCitation":"[40]"},"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[4</w:t>
      </w:r>
      <w:r w:rsidR="00FF508A">
        <w:rPr>
          <w:rFonts w:ascii="Times New Roman" w:hAnsi="Times New Roman" w:cs="Times New Roman"/>
        </w:rPr>
        <w:t>5</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w:t>
      </w:r>
    </w:p>
    <w:p w14:paraId="4A7D0126" w14:textId="6E7A8321" w:rsidR="00DC52C2" w:rsidRPr="001C4182" w:rsidRDefault="00A51010"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w:t>
      </w:r>
      <w:r w:rsidR="00395C65">
        <w:rPr>
          <w:rFonts w:ascii="Times New Roman" w:hAnsi="Times New Roman" w:cs="Times New Roman"/>
        </w:rPr>
        <w:t>BA</w:t>
      </w:r>
      <w:r w:rsidR="00DC52C2" w:rsidRPr="001C4182">
        <w:rPr>
          <w:rFonts w:ascii="Times New Roman" w:hAnsi="Times New Roman" w:cs="Times New Roman"/>
        </w:rPr>
        <w:t xml:space="preserve"> is a vital </w:t>
      </w:r>
      <w:r w:rsidR="00D31562">
        <w:rPr>
          <w:rFonts w:ascii="Times New Roman" w:hAnsi="Times New Roman" w:cs="Times New Roman"/>
        </w:rPr>
        <w:t xml:space="preserve">influencing </w:t>
      </w:r>
      <w:r w:rsidR="00DC52C2" w:rsidRPr="001C4182">
        <w:rPr>
          <w:rFonts w:ascii="Times New Roman" w:hAnsi="Times New Roman" w:cs="Times New Roman"/>
        </w:rPr>
        <w:t xml:space="preserve">factor </w:t>
      </w:r>
      <w:r w:rsidR="00D31562">
        <w:rPr>
          <w:rFonts w:ascii="Times New Roman" w:hAnsi="Times New Roman" w:cs="Times New Roman"/>
        </w:rPr>
        <w:t>in</w:t>
      </w:r>
      <w:r w:rsidR="00DC52C2" w:rsidRPr="001C4182">
        <w:rPr>
          <w:rFonts w:ascii="Times New Roman" w:hAnsi="Times New Roman" w:cs="Times New Roman"/>
        </w:rPr>
        <w:t xml:space="preserve"> consumer purchase decisions</w:t>
      </w:r>
      <w:r w:rsidR="00D31562">
        <w:rPr>
          <w:rFonts w:ascii="Times New Roman" w:hAnsi="Times New Roman" w:cs="Times New Roman"/>
        </w:rPr>
        <w:t xml:space="preserve"> as</w:t>
      </w:r>
      <w:r w:rsidR="00D31562" w:rsidRPr="001C4182">
        <w:rPr>
          <w:rFonts w:ascii="Times New Roman" w:hAnsi="Times New Roman" w:cs="Times New Roman"/>
        </w:rPr>
        <w:t xml:space="preserve"> </w:t>
      </w:r>
      <w:r w:rsidR="00DC52C2" w:rsidRPr="001C4182">
        <w:rPr>
          <w:rFonts w:ascii="Times New Roman" w:hAnsi="Times New Roman" w:cs="Times New Roman"/>
        </w:rPr>
        <w:t xml:space="preserve">customers </w:t>
      </w:r>
      <w:r w:rsidR="00D31562">
        <w:rPr>
          <w:rFonts w:ascii="Times New Roman" w:hAnsi="Times New Roman" w:cs="Times New Roman"/>
        </w:rPr>
        <w:t xml:space="preserve">who </w:t>
      </w:r>
      <w:r w:rsidR="00DC52C2" w:rsidRPr="001C4182">
        <w:rPr>
          <w:rFonts w:ascii="Times New Roman" w:hAnsi="Times New Roman" w:cs="Times New Roman"/>
        </w:rPr>
        <w:t>want to purchase a product</w:t>
      </w:r>
      <w:r w:rsidR="00D31562">
        <w:rPr>
          <w:rFonts w:ascii="Times New Roman" w:hAnsi="Times New Roman" w:cs="Times New Roman"/>
        </w:rPr>
        <w:t xml:space="preserve"> will typically think of a brand name to which they are loyal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{"citationItems":[{"id":"ITEM-1","itemData":{"DOI":"10.3389/fnins.2020.00549","ISSN":"1662453X","abstract":"Brand awareness plays an important role in most aspects of marketing. However, consumers’ cognitive process of brand awareness, which plays an important role in purchase decision or product usage experiences, is still unclear in the brain. Using event-related potentials (ERPs), the influences of two different brand awareness on consumers’ cognitive process was investigated. Phone pictures with high or low brand awareness and girl pictures were used to carry out this experiment research. An amended oddball task was designed in which girl photos were taken as target stimuli, and phone pictures were taken as non-target stimuli. Subjects were asked to identify the girl pictures. Smaller ERPs components N2 and P3 along with high brand awareness phone pictures were found compared to the low brand awareness ones. The amplitude variation in N2 and P3 indicated that the cognitive process of identification and attention distribution were changed along with the magnitude of brand awareness, which meant consumers could allocate different attention resources to distinguish high or low brand awareness product unconsciously. This may indicate the identification and attention distribution caused by brand awareness can be detected by N2 and P3, and event-related potentials methodology may be a sensitive measurement technique for brand awareness.","author":[{"dropping-particle":"","family":"Zhang","given":"Xuefeng","non-dropping-particle":"","parse-names":false,"suffix":""}],"container-title":"Frontiers in Neuroscience","id":"ITEM-1","issue":"June","issued":{"date-parts":[["2020"]]},"page":"1-7","title":"The Influences of Brand Awareness on Consumers’ Cognitive Process: An Event-Related Potentials Study","type":"article-journal","volume":"14"},"uris":["http://www.mendeley.com/documents/?uuid=72da204d-2d1d-49bd-ad0b-1cffca45531f"]}],"mendeley":{"formattedCitation":"[41]","plainTextFormattedCitation":"[41]","previouslyFormattedCitation":"[41]"},"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[4</w:t>
      </w:r>
      <w:r w:rsidR="00215335">
        <w:rPr>
          <w:rFonts w:ascii="Times New Roman" w:hAnsi="Times New Roman" w:cs="Times New Roman"/>
        </w:rPr>
        <w:t>6</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w:t>
      </w:r>
      <w:r w:rsidR="009F0E2E">
        <w:rPr>
          <w:rFonts w:ascii="Times New Roman" w:hAnsi="Times New Roman" w:cs="Times New Roman"/>
        </w:rPr>
        <w:t>Moreover</w:t>
      </w:r>
      <w:r w:rsidR="00DC52C2" w:rsidRPr="001C4182">
        <w:rPr>
          <w:rFonts w:ascii="Times New Roman" w:hAnsi="Times New Roman" w:cs="Times New Roman"/>
        </w:rPr>
        <w:t xml:space="preserve">, </w:t>
      </w:r>
      <w:r w:rsidR="00395C65">
        <w:rPr>
          <w:rFonts w:ascii="Times New Roman" w:hAnsi="Times New Roman" w:cs="Times New Roman"/>
        </w:rPr>
        <w:t>BA</w:t>
      </w:r>
      <w:r w:rsidR="00DC52C2" w:rsidRPr="001C4182">
        <w:rPr>
          <w:rFonts w:ascii="Times New Roman" w:hAnsi="Times New Roman" w:cs="Times New Roman"/>
        </w:rPr>
        <w:t xml:space="preserve"> helps consumers choose products or services when they </w:t>
      </w:r>
      <w:r w:rsidR="009F0E2E">
        <w:rPr>
          <w:rFonts w:ascii="Times New Roman" w:hAnsi="Times New Roman" w:cs="Times New Roman"/>
        </w:rPr>
        <w:t>encounter</w:t>
      </w:r>
      <w:r w:rsidR="009F0E2E" w:rsidRPr="001C4182">
        <w:rPr>
          <w:rFonts w:ascii="Times New Roman" w:hAnsi="Times New Roman" w:cs="Times New Roman"/>
        </w:rPr>
        <w:t xml:space="preserve"> </w:t>
      </w:r>
      <w:r w:rsidR="00DC52C2" w:rsidRPr="001C4182">
        <w:rPr>
          <w:rFonts w:ascii="Times New Roman" w:hAnsi="Times New Roman" w:cs="Times New Roman"/>
        </w:rPr>
        <w:t xml:space="preserve">difficulties </w:t>
      </w:r>
      <w:r w:rsidR="009F0E2E">
        <w:rPr>
          <w:rFonts w:ascii="Times New Roman" w:hAnsi="Times New Roman" w:cs="Times New Roman"/>
        </w:rPr>
        <w:t>in</w:t>
      </w:r>
      <w:r w:rsidR="009F0E2E" w:rsidRPr="001C4182">
        <w:rPr>
          <w:rFonts w:ascii="Times New Roman" w:hAnsi="Times New Roman" w:cs="Times New Roman"/>
        </w:rPr>
        <w:t xml:space="preserve"> </w:t>
      </w:r>
      <w:r w:rsidR="00DC52C2" w:rsidRPr="001C4182">
        <w:rPr>
          <w:rFonts w:ascii="Times New Roman" w:hAnsi="Times New Roman" w:cs="Times New Roman"/>
        </w:rPr>
        <w:t>distinguish</w:t>
      </w:r>
      <w:r w:rsidR="009F0E2E">
        <w:rPr>
          <w:rFonts w:ascii="Times New Roman" w:hAnsi="Times New Roman" w:cs="Times New Roman"/>
        </w:rPr>
        <w:t>ing the</w:t>
      </w:r>
      <w:r w:rsidR="00DC52C2" w:rsidRPr="001C4182">
        <w:rPr>
          <w:rFonts w:ascii="Times New Roman" w:hAnsi="Times New Roman" w:cs="Times New Roman"/>
        </w:rPr>
        <w:t xml:space="preserve"> products or services due to similar quality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{"citationItems":[{"id":"ITEM-1","itemData":{"DOI":"10.1108/JIMA-11-2018-0220","ISSN":"17590841","abstract":"Purpose: This paper aims to increase knowledge about awareness and intention to choose the halal products. This study assessed the effect of intrinsic religiosity and knowledge of halal products on the awareness and purchase intention of halal products. This study also investigated and examined the role of halal product awareness (HPA) in mediating the relationship between personal intrinsic religiosity (PIR) and halal product knowledge (HPK) with halal product intention (HPI). This knowledge will be very meaningful because there are still many types of products that are not halal certified circulating in the Muslim market segment. Design/methodology/approach: This study used a self-administered questionnaire with closed questions. As many as 238 Muslim consumers in Indonesia over 17 years old were selected to be tested for regressive relationships from the four constructs. The Sobel test is then used to explain the mediating role of HPA. Findings: This study shows that there is a relationship between PIR and HPK to HPA and HPI, and HPA to HPI. This study found that HPA was truly a partial mediation in the relationship between PIR and HPK with HPI. Research limitations/implications: This study is conducted in the halal food sector in Indonesia and in certain cultural contexts so that the application of the same model in various sectors and countries can get various results. In addition, the respondents of this study were halal food customers; it would be very interesting to obtain data from other stakeholders such as halal food producers or retailers. Originality/value: As per the authors’ knowledge, this study becomes the first study in Indonesia to examine the mediating role of HPA in the relationship of PIR and HPK with HPI. Conceptual discussion and results of empirical studies extend previous research on consumer behavior in the halal product market segment. An in-depth study of this phenomenon is expected to contribute in the development of science, especially Islamic marketing and customer behavior.","author":[{"dropping-particle":"","family":"Nurhayati","given":"Tatiek","non-dropping-particle":"","parse-names":false,"suffix":""},{"dropping-particle":"","family":"Hendar","given":"Hendar","non-dropping-particle":"","parse-names":false,"suffix":""}],"container-title":"Journal of Islamic Marketing","id":"ITEM-1","issue":"3","issued":{"date-parts":[["2020"]]},"page":"603-620","title":"Personal intrinsic religiosity and product knowledge on halal product purchase intention: Role of halal product awareness","type":"article-journal","volume":"11"},"uris":["http://www.mendeley.com/documents/?uuid=381b7338-a836-4c03-8015-160458754812"]}],"mendeley":{"formattedCitation":"[42]","plainTextFormattedCitation":"[42]","previouslyFormattedCitation":"[42]"},"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[4</w:t>
      </w:r>
      <w:r w:rsidR="00215335">
        <w:rPr>
          <w:rFonts w:ascii="Times New Roman" w:hAnsi="Times New Roman" w:cs="Times New Roman"/>
        </w:rPr>
        <w:t>7</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w:t>
      </w:r>
      <w:r w:rsidR="009F0E2E">
        <w:rPr>
          <w:rFonts w:ascii="Times New Roman" w:hAnsi="Times New Roman" w:cs="Times New Roman"/>
        </w:rPr>
        <w:t>Furthermore,</w:t>
      </w:r>
      <w:r>
        <w:rPr>
          <w:rFonts w:ascii="Times New Roman" w:hAnsi="Times New Roman" w:cs="Times New Roman"/>
        </w:rPr>
        <w:t xml:space="preserve"> BA</w:t>
      </w:r>
      <w:r w:rsidR="009F0E2E">
        <w:rPr>
          <w:rFonts w:ascii="Times New Roman" w:hAnsi="Times New Roman" w:cs="Times New Roman"/>
        </w:rPr>
        <w:t xml:space="preserve"> </w:t>
      </w:r>
      <w:r w:rsidR="00DC52C2" w:rsidRPr="001C4182">
        <w:rPr>
          <w:rFonts w:ascii="Times New Roman" w:hAnsi="Times New Roman" w:cs="Times New Roman"/>
        </w:rPr>
        <w:t>is a tool for businesses to emphasize and define the familiarity and recognizability of</w:t>
      </w:r>
      <w:r w:rsidR="00AF4D02">
        <w:rPr>
          <w:rFonts w:ascii="Times New Roman" w:hAnsi="Times New Roman" w:cs="Times New Roman"/>
        </w:rPr>
        <w:t xml:space="preserve"> a product brand to</w:t>
      </w:r>
      <w:r w:rsidR="00DC52C2" w:rsidRPr="001C4182">
        <w:rPr>
          <w:rFonts w:ascii="Times New Roman" w:hAnsi="Times New Roman" w:cs="Times New Roman"/>
        </w:rPr>
        <w:t xml:space="preserve"> the target customer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{"citationItems":[{"id":"ITEM-1","itemData":{"DOI":"10.1108/QMR-02-2016-0020","ISSN":"13522752","abstract":"Purpose: This paper aims to develop a framework that links the concepts of place branding, place image and place reputation. Focusing on the antecedents and outcomes of place branding in the context of an emerging country, namely, Iran, the model further examines critical moderation variables. Design/methodology/approach: A qualitative approach was undertaken, comprising face-to-face in-depth interviews with 15 respondents, involved in communicating about their country for various purposes such as encouraging tourism, promoting exports and attracting investments. Based on analysis of the qualitative data, a comprehensive framework for place branding was formulated. Findings: Findings indicate that the key indicators of identifying a place brand come under two headings, namely, national culture (country’s name, country’s brand, country attributes, social changes, geography and environment, people, culture (history, language, etc.) and infrastructure (security, economic condition, technological advancement, tourism development goals, place marketing and promotional strategy), which influences on the favorability of place branding. In addition, five main moderators of the outcomes of place branding were identified, namely, political perception, social media and news, place awareness, place association and tourism experience. Practical implications: Effective place branding could help a country attract tourists, visitors, traders and investors. Place branding should be considered a constructive tool that can be successfully applied to managing a country’s image. Originality/value: Place branding has received little attention in the context of emerging markets. This is the first known study undertaken with a view to understand and develop a place branding model that links with place image and place reputation in an emerging country. The study identifies 12 antecedents of place branding and five important moderators. Findings will help policymakers, country brand managers and communication professionals more generally who deal with a country’s image and reputation and those involved in improving the tourism industry in Iran.","author":[{"dropping-particle":"","family":"Foroudi","given":"Pantea","non-dropping-particle":"","parse-names":false,"suffix":""},{"dropping-particle":"","family":"Gupta","given":"Suraksha","non-dropping-particle":"","parse-names":false,"suffix":""},{"dropping-particle":"","family":"Kitchen","given":"Philip","non-dropping-particle":"","parse-names":false,"suffix":""},{"dropping-particle":"","family":"Foroudi","given":"Mohammad M.","non-dropping-particle":"","parse-names":false,"suffix":""},{"dropping-particle":"","family":"Nguyen","given":"Bang","non-dropping-particle":"","parse-names":false,"suffix":""}],"container-title":"Qualitative Market Research","id":"ITEM-1","issue":"2","issued":{"date-parts":[["2016"]]},"page":"241-264","title":"A framework of place branding, place image, and place reputation: Antecedents and moderators","type":"article-journal","volume":"19"},"uris":["http://www.mendeley.com/documents/?uuid=ea872c50-1fe2-49bf-b9b7-6406b46a135c"]}],"mendeley":{"formattedCitation":"[43]","plainTextFormattedCitation":"[43]","previouslyFormattedCitation":"[43]"},"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[4</w:t>
      </w:r>
      <w:r w:rsidR="00215335">
        <w:rPr>
          <w:rFonts w:ascii="Times New Roman" w:hAnsi="Times New Roman" w:cs="Times New Roman"/>
        </w:rPr>
        <w:t>8</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Tsimonis and Dimitriadis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{"citationItems":[{"id":"ITEM-1","itemData":{"DOI":"10.1108/MIP-04-2013-0056","ISSN":"02634503","abstract":"Purpose: The purpose of this paper is to: first, examine why companies create brand pages in social media, how they use them, what policies and strategies they follow, and what outcomes do they expect; and second - from firms' point of view - how users are benefited from such pages. Design/methodology/approach: A qualitative study approach was employed for this study. Data were collected from personal interviews with 14 marketing managers responsible for the social media activity of their company, providing preliminary evidence about the actions firms take, the motivations that led them to getting involved, and the derived outcomes. Findings: The main actions of the firm are making prize competitions, announcing new products/services, interacting with fans, providing advice and useful information, and handling customer service issues. The basic motivations are the increasing popularity of social media, competitors' presence, headquarters' strategy, and cost reduction pressure. Interact with customers, create/enhance relationships with customers, brand awareness, customer engagement, promote products/increase of sales, and the more targeted acquisition of new customers, were referred to as the main expected outcomes for companies. Research limitations/implications: Given the qualitative nature of the study and the emerging field of research about social media, findings should be considered as preliminary and exploratory. Interviews with companies from more sectors and also with social media users will provide a more comprehensive view of the topic. Practical implications: The paper identifies several opportunities for company managers, suggesting practices for effective social media handling. Originality/value: Considering the rapid development of social media and their penetration in business marketing actions, this paper is an exploratory step toward the ways firms utilize social media channels. © Emerald Group Publishing Limited.","author":[{"dropping-particle":"","family":"Tsimonis","given":"Georgios","non-dropping-particle":"","parse-names":false,"suffix":""},{"dropping-particle":"","family":"Dimitriadis","given":"Sergios","non-dropping-particle":"","parse-names":false,"suffix":""}],"container-title":"Marketing Intelligence and Planning","id":"ITEM-1","issue":"3","issued":{"date-parts":[["2014"]]},"page":"328-344","title":"Brand strategies in social media","type":"article-journal","volume":"32"},"suppress-author":1,"uris":["http://www.mendeley.com/documents/?uuid=ae8599ea-68a7-4277-8d7a-1b5080f7ed96"]}],"mendeley":{"formattedCitation":"[10]","plainTextFormattedCitation":"[10]","previouslyFormattedCitation":"[10]"},"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[10]</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stated that social media is a functional tool to ensure consumer familiarity </w:t>
      </w:r>
      <w:r w:rsidR="00AF52F5">
        <w:rPr>
          <w:rFonts w:ascii="Times New Roman" w:hAnsi="Times New Roman" w:cs="Times New Roman"/>
        </w:rPr>
        <w:t>with</w:t>
      </w:r>
      <w:r w:rsidR="00AF52F5" w:rsidRPr="001C4182">
        <w:rPr>
          <w:rFonts w:ascii="Times New Roman" w:hAnsi="Times New Roman" w:cs="Times New Roman"/>
        </w:rPr>
        <w:t xml:space="preserve"> </w:t>
      </w:r>
      <w:r w:rsidR="00DC52C2" w:rsidRPr="001C4182">
        <w:rPr>
          <w:rFonts w:ascii="Times New Roman" w:hAnsi="Times New Roman" w:cs="Times New Roman"/>
        </w:rPr>
        <w:t>a brand.</w:t>
      </w:r>
    </w:p>
    <w:p w14:paraId="38A1EC64" w14:textId="5087A4CA" w:rsidR="00DC52C2" w:rsidRPr="001C4182" w:rsidRDefault="00AF4D02"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SMM </w:t>
      </w:r>
      <w:r w:rsidR="00DC52C2" w:rsidRPr="001C4182">
        <w:rPr>
          <w:rFonts w:ascii="Times New Roman" w:hAnsi="Times New Roman" w:cs="Times New Roman"/>
        </w:rPr>
        <w:t xml:space="preserve">activities have a positive and substantial impact on consumer </w:t>
      </w:r>
      <w:r w:rsidR="00395C65">
        <w:rPr>
          <w:rFonts w:ascii="Times New Roman" w:hAnsi="Times New Roman" w:cs="Times New Roman"/>
        </w:rPr>
        <w:t>BA</w:t>
      </w:r>
      <w:r w:rsidR="00DC52C2" w:rsidRPr="001C4182">
        <w:rPr>
          <w:rFonts w:ascii="Times New Roman" w:hAnsi="Times New Roman" w:cs="Times New Roman"/>
        </w:rPr>
        <w:t xml:space="preserv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{"citationItems":[{"id":"ITEM-1","itemData":{"DOI":"10.1108/YC-07-2016-00622","ISSN":"17587212","abstract":"Purpose: This paper aims to examine the influence of interactive social media marketing communications on teenagers’ cognitive, affective and behavioral attitude components in South Africa. The study also considers the impact of a number of additional factors such as usage (access, length of usage, log-on frequency, log-on duration and profile update incidence) and demographic (gender, age and population group) variables on young consumers’ attitudes toward social media marketing communications. Design/methodology/approach: A survey was used via three self-administered questionnaires, which were distributed to over 13,000 learners in the age range of 13-18 years (Generation Z cohort) at colleges and high schools in South Africa. A generalized linear model was used for statistical data analysis. Findings: The study ascertained that social media marketing communications had a positive on each attitude component among adolescents, but on a declining scale, which correlates to the purchase funnel. The results also revealed that teenagers who used social media for long time periods; updated their profiles frequently and were from the Colored and Black population groups, displayed the most favorable attitudinal responses to social media marketing communications. Research limitations/implications: Social media was collectively analyzed and did not consider the number of different social media types, which could be examined individually. This investigation only considered the Generation Z cohort, but other cohorts to attitudes toward social media marketing communications could also be assessed. Practical implications: Companies and their brands should consider using and/or adapting their strategies based on the declining impact of social media marketing communications on the hierarchical attitude stages among young consumers and the divergent influence on usage and demographic variables when targeting the lucrative and technologically advanced, but capricious, Generation Z consumers. Originality/value: This research established that social media marketing communications had a favorable influence on cognitive, affective and behavioral attitude components among young consumers, but on a declining scale, which is in congruence with the purchase funnel model. This investigation also makes an important contribution to attitudinal research in developing countries, where there is a lack of research in social media marketing communications.","author":[{"dropping-particle":"","family":"Duffett","given":"Rodney Graeme","non-dropping-particle":"","parse-names":false,"suffix":""}],"container-title":"Young Consumers","id":"ITEM-1","issue":"1","issued":{"date-parts":[["2017"]]},"page":"19-39","title":"Influence of social media marketing communications on young consumers’ attitudes","type":"article-journal","volume":"18"},"uris":["http://www.mendeley.com/documents/?uuid=22177cad-d58a-46b8-9970-11013c3be8fd"]},{"id":"ITEM-2","itemData":{"DOI":"10.1016/j.jairtraman.2017.09.014","ISSN":"09696997","abstract":"This study analyzes the effects of social media marketing activities (SMMAs) on brand equity and customer response in the airline industry. A survey was conducted with a total of 302 passengers who used social media managed by airlines, and the collected data were analyzed via structural equation modeling. The results showed that trendiness was the most important SMMA component, and airline SMMAs had significant effects on brand awareness and brand image. In addition, the results demonstrated that brand awareness significantly affected commitment and that brand image significantly affected online word-of-mouth and commitment. It is expected that the results of this study may be used as fundamental data in the development of airline SMMA strategies, particularly by investigating the relative importance of each SMMA component and analyzing the effects of SMMAs.","author":[{"dropping-particle":"","family":"Seo","given":"Eun Ju","non-dropping-particle":"","parse-names":false,"suffix":""},{"dropping-particle":"","family":"Park","given":"Jin Woo","non-dropping-particle":"","parse-names":false,"suffix":""}],"container-title":"Journal of Air Transport Management","id":"ITEM-2","issue":"August 2017","issued":{"date-parts":[["2018"]]},"page":"36-41","publisher":"Elsevier Ltd","title":"A study on the effects of social media marketing activities on brand equity and customer response in the airline industry","type":"article-journal","volume":"66"},"uris":["http://www.mendeley.com/documents/?uuid=4ea2dee2-d354-4a9a-bd15-fd6a1f0bfd3b"]}],"mendeley":{"formattedCitation":"[16], [44]","plainTextFormattedCitation":"[16], [44]","previouslyFormattedCitation":"[16], [44]"},"properties":{"noteIndex":0},"schema":"https://github.com/citation-style-language/schema/raw/master/csl-citation.json"}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 xml:space="preserve">[16, </w:t>
      </w:r>
      <w:r w:rsidR="0079281F" w:rsidRPr="00763C43">
        <w:rPr>
          <w:rFonts w:ascii="Times New Roman" w:hAnsi="Times New Roman" w:cs="Times New Roman"/>
        </w:rPr>
        <w:t>49</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Yadav and Rahman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{"citationItems":[{"id":"ITEM-1","itemData":{"DOI":"10.1016/j.tele.2017.06.001","ISSN":"07365853","abstract":"The internet has changed the nature of shopping in the past two decades, which has supported the proliferation of e-commerce sites and thus shopping has shifted to e-shopping. Also, customers use social media to gain information on preferred products with the best price options, as social media provides shoppers a voice, and facilitate them to interact and share their opinion worldwide. Moreover, social media is extensively adopted platform for e-commerce. Although, social media marketing has achieved wide acceptance in business, especially in e-commerce, there is no scale in the extant literature to measure perceived social media marketing activities (SMMA) in an e-commerce context. Therefore, this study develops and validates a 15-item, five-dimensional scale for measuring perceived SMMA of e-commerce based on extant literature on e-commerce and social media marketing and five different studies conducted in this research. The scale revealed comprehensive psychometric characteristics as per the results from the diverse reliability and validity checks. It was revealed that perceived SMMA positively influenced purchase intention and brand equity; which endorses the nomological validity of the developed scale. The new scale provides both theoretical as well as managerial implications along with the avenues for forthcoming research.","author":[{"dropping-particle":"","family":"Yadav","given":"Mayank","non-dropping-particle":"","parse-names":false,"suffix":""},{"dropping-particle":"","family":"Rahman","given":"Zillur","non-dropping-particle":"","parse-names":false,"suffix":""}],"container-title":"Telematics and Informatics","id":"ITEM-1","issue":"7","issued":{"date-parts":[["2017"]]},"page":"1294-1307","publisher":"Elsevier Ltd","title":"Measuring consumer perception of social media marketing activities in e-commerce industry: Scale development &amp; validation","type":"article-journal","volume":"34"},"suppress-author":1,"uris":["http://www.mendeley.com/documents/?uuid=9b012910-1164-437d-8443-3306b94f0284"]}],"mendeley":{"formattedCitation":"[45]","plainTextFormattedCitation":"[45]","previouslyFormattedCitation":"[45]"},"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1C78C6">
        <w:rPr>
          <w:rFonts w:ascii="Times New Roman" w:hAnsi="Times New Roman" w:cs="Times New Roman"/>
        </w:rPr>
        <w:t>26</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defined </w:t>
      </w:r>
      <w:r w:rsidR="00603E2B">
        <w:rPr>
          <w:rFonts w:ascii="Times New Roman" w:hAnsi="Times New Roman" w:cs="Times New Roman"/>
        </w:rPr>
        <w:t>SMM as “</w:t>
      </w:r>
      <w:r w:rsidR="00DC52C2" w:rsidRPr="001C4182">
        <w:rPr>
          <w:rFonts w:ascii="Times New Roman" w:hAnsi="Times New Roman" w:cs="Times New Roman"/>
        </w:rPr>
        <w:t xml:space="preserve">the process that a company creates, communicates, develops and sustains stakeholder relationships by providing online marketing products through social media platforms”. For </w:t>
      </w:r>
      <w:r w:rsidR="00E6468D">
        <w:rPr>
          <w:rFonts w:ascii="Times New Roman" w:hAnsi="Times New Roman" w:cs="Times New Roman"/>
        </w:rPr>
        <w:t>example</w:t>
      </w:r>
      <w:r w:rsidR="00DC52C2" w:rsidRPr="001C4182">
        <w:rPr>
          <w:rFonts w:ascii="Times New Roman" w:hAnsi="Times New Roman" w:cs="Times New Roman"/>
        </w:rPr>
        <w:t>, companies can build and create interaction</w:t>
      </w:r>
      <w:r w:rsidR="00515C53">
        <w:rPr>
          <w:rFonts w:ascii="Times New Roman" w:hAnsi="Times New Roman" w:cs="Times New Roman"/>
        </w:rPr>
        <w:t>s</w:t>
      </w:r>
      <w:r w:rsidR="00DC52C2" w:rsidRPr="001C4182">
        <w:rPr>
          <w:rFonts w:ascii="Times New Roman" w:hAnsi="Times New Roman" w:cs="Times New Roman"/>
        </w:rPr>
        <w:t>, share brand information, and provide customized purchase advice and word</w:t>
      </w:r>
      <w:r w:rsidR="00515C53">
        <w:rPr>
          <w:rFonts w:ascii="Times New Roman" w:hAnsi="Times New Roman" w:cs="Times New Roman"/>
        </w:rPr>
        <w:t>-</w:t>
      </w:r>
      <w:r w:rsidR="00DC52C2" w:rsidRPr="001C4182">
        <w:rPr>
          <w:rFonts w:ascii="Times New Roman" w:hAnsi="Times New Roman" w:cs="Times New Roman"/>
        </w:rPr>
        <w:t>of</w:t>
      </w:r>
      <w:r w:rsidR="00515C53">
        <w:rPr>
          <w:rFonts w:ascii="Times New Roman" w:hAnsi="Times New Roman" w:cs="Times New Roman"/>
        </w:rPr>
        <w:t>-</w:t>
      </w:r>
      <w:r w:rsidR="00DC52C2" w:rsidRPr="001C4182">
        <w:rPr>
          <w:rFonts w:ascii="Times New Roman" w:hAnsi="Times New Roman" w:cs="Times New Roman"/>
        </w:rPr>
        <w:t xml:space="preserve">mouth to enhance stakeholder relationships. Therefore, </w:t>
      </w:r>
      <w:r w:rsidR="00B344E0">
        <w:rPr>
          <w:rFonts w:ascii="Times New Roman" w:hAnsi="Times New Roman" w:cs="Times New Roman"/>
        </w:rPr>
        <w:t>SMM</w:t>
      </w:r>
      <w:r w:rsidR="00DC52C2" w:rsidRPr="001C4182">
        <w:rPr>
          <w:rFonts w:ascii="Times New Roman" w:hAnsi="Times New Roman" w:cs="Times New Roman"/>
        </w:rPr>
        <w:t xml:space="preserve"> campaigns are important </w:t>
      </w:r>
      <w:r w:rsidR="000A75FA">
        <w:rPr>
          <w:rFonts w:ascii="Times New Roman" w:hAnsi="Times New Roman" w:cs="Times New Roman"/>
        </w:rPr>
        <w:t>as</w:t>
      </w:r>
      <w:r w:rsidR="000A75FA" w:rsidRPr="001C4182">
        <w:rPr>
          <w:rFonts w:ascii="Times New Roman" w:hAnsi="Times New Roman" w:cs="Times New Roman"/>
        </w:rPr>
        <w:t xml:space="preserve"> </w:t>
      </w:r>
      <w:r w:rsidR="00DC52C2" w:rsidRPr="001C4182">
        <w:rPr>
          <w:rFonts w:ascii="Times New Roman" w:hAnsi="Times New Roman" w:cs="Times New Roman"/>
        </w:rPr>
        <w:t>remind</w:t>
      </w:r>
      <w:r w:rsidR="000A75FA">
        <w:rPr>
          <w:rFonts w:ascii="Times New Roman" w:hAnsi="Times New Roman" w:cs="Times New Roman"/>
        </w:rPr>
        <w:t>er</w:t>
      </w:r>
      <w:r w:rsidR="003C790A">
        <w:rPr>
          <w:rFonts w:ascii="Times New Roman" w:hAnsi="Times New Roman" w:cs="Times New Roman"/>
        </w:rPr>
        <w:t>s</w:t>
      </w:r>
      <w:r w:rsidR="000A75FA">
        <w:rPr>
          <w:rFonts w:ascii="Times New Roman" w:hAnsi="Times New Roman" w:cs="Times New Roman"/>
        </w:rPr>
        <w:t xml:space="preserve"> and to remain memorable </w:t>
      </w:r>
      <w:r w:rsidR="004E6421">
        <w:rPr>
          <w:rFonts w:ascii="Times New Roman" w:hAnsi="Times New Roman" w:cs="Times New Roman"/>
        </w:rPr>
        <w:t>to</w:t>
      </w:r>
      <w:r w:rsidR="00DC52C2" w:rsidRPr="001C4182">
        <w:rPr>
          <w:rFonts w:ascii="Times New Roman" w:hAnsi="Times New Roman" w:cs="Times New Roman"/>
        </w:rPr>
        <w:t xml:space="preserve"> consumers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{"citationItems":[{"id":"ITEM-1","itemData":{"DOI":"10.15295/bmij.v6i1.229","ISSN":"2148-2586","abstract":"The aim of this research is to examine the effect of social media marketing activities on brand awareness, brand image and brand loyalty. In addition, it has been aimed to analyze the effect of brand awareness and brand image on brand loyalty in this research. The population of the research consists of the consumers who actively follow five brands with the highest social score according to the Marketing Turkey social media brand performance data on social media communication channels such as Facebook, Twitter and Instagram. In this research, quantitative method has been used and research data has been obtained via online questionnaires shared on social media from 547 brand followers with applying convenience sampling method. The obtained data have been analyzed by structural equation modeling (SEM). As a result of the analysis, social media marketing activities have been found as effective factors on brand image and brand loyalty, besides it has been determined that the most obvious effect seen on brand awareness. In addition, it has been found out that brand awareness and brand image have a significant effect on brand loyalty. Furthermore, in the research, it has been achieved that the brand awareness has a limited effect on the brand image.","author":[{"dropping-particle":"","family":"BİLGİN","given":"Yusuf","non-dropping-particle":"","parse-names":false,"suffix":""}],"container-title":"Business &amp; Management Studies: An International Journal","id":"ITEM-1","issue":"1","issued":{"date-parts":[["2018"]]},"page":"128-148","title":"the Effect of Social Media Marketing Activities on Brand Awareness, Brand Image and Brand Loyalty","type":"article-journal","volume":"6"},"uris":["http://www.mendeley.com/documents/?uuid=43535bb5-e5ab-489a-abbb-790a374548d2"]}],"mendeley":{"formattedCitation":"[18]","plainTextFormattedCitation":"[18]","previouslyFormattedCitation":"[18]"},"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[18]</w:t>
      </w:r>
      <w:r w:rsidR="00FE0A38" w:rsidRPr="001C4182">
        <w:rPr>
          <w:rFonts w:ascii="Times New Roman" w:hAnsi="Times New Roman" w:cs="Times New Roman"/>
        </w:rPr>
        <w:fldChar w:fldCharType="end"/>
      </w:r>
      <w:r w:rsidR="00DC52C2" w:rsidRPr="001C4182">
        <w:rPr>
          <w:rFonts w:ascii="Times New Roman" w:hAnsi="Times New Roman" w:cs="Times New Roman"/>
        </w:rPr>
        <w:t xml:space="preserve">. </w:t>
      </w:r>
      <w:r w:rsidR="00A56632">
        <w:rPr>
          <w:rFonts w:ascii="Times New Roman" w:hAnsi="Times New Roman" w:cs="Times New Roman"/>
        </w:rPr>
        <w:t>C</w:t>
      </w:r>
      <w:r w:rsidR="00DC52C2" w:rsidRPr="001C4182">
        <w:rPr>
          <w:rFonts w:ascii="Times New Roman" w:hAnsi="Times New Roman" w:cs="Times New Roman"/>
        </w:rPr>
        <w:t xml:space="preserve">onsumers gain </w:t>
      </w:r>
      <w:r w:rsidR="00395C65">
        <w:rPr>
          <w:rFonts w:ascii="Times New Roman" w:hAnsi="Times New Roman" w:cs="Times New Roman"/>
        </w:rPr>
        <w:t>BA</w:t>
      </w:r>
      <w:r w:rsidR="00DC52C2" w:rsidRPr="001C4182">
        <w:rPr>
          <w:rFonts w:ascii="Times New Roman" w:hAnsi="Times New Roman" w:cs="Times New Roman"/>
        </w:rPr>
        <w:t xml:space="preserve"> via effective marketing communication channels</w:t>
      </w:r>
      <w:r w:rsidR="00875A8C">
        <w:rPr>
          <w:rFonts w:ascii="Times New Roman" w:hAnsi="Times New Roman" w:cs="Times New Roman"/>
        </w:rPr>
        <w:t>,</w:t>
      </w:r>
      <w:r w:rsidR="00DC52C2" w:rsidRPr="001C4182">
        <w:rPr>
          <w:rFonts w:ascii="Times New Roman" w:hAnsi="Times New Roman" w:cs="Times New Roman"/>
        </w:rPr>
        <w:t xml:space="preserve"> such as television, smartphones, and advertising</w:t>
      </w:r>
      <w:r w:rsidR="00875A8C">
        <w:rPr>
          <w:rFonts w:ascii="Times New Roman" w:hAnsi="Times New Roman" w:cs="Times New Roman"/>
        </w:rPr>
        <w:t>, which</w:t>
      </w:r>
      <w:r w:rsidR="00DC52C2" w:rsidRPr="001C4182">
        <w:rPr>
          <w:rFonts w:ascii="Times New Roman" w:hAnsi="Times New Roman" w:cs="Times New Roman"/>
        </w:rPr>
        <w:t xml:space="preserve"> promise product quality assurance. This credibility aids</w:t>
      </w:r>
      <w:r w:rsidR="00875A8C">
        <w:rPr>
          <w:rFonts w:ascii="Times New Roman" w:hAnsi="Times New Roman" w:cs="Times New Roman"/>
        </w:rPr>
        <w:t xml:space="preserve"> the reduction of</w:t>
      </w:r>
      <w:r w:rsidR="00DC52C2" w:rsidRPr="001C4182">
        <w:rPr>
          <w:rFonts w:ascii="Times New Roman" w:hAnsi="Times New Roman" w:cs="Times New Roman"/>
        </w:rPr>
        <w:t xml:space="preserve"> the risks associated with evaluation and selection when buying products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{"citationItems":[{"id":"ITEM-1","itemData":{"DOI":"10.1016/j.jbusres.2011.07.030","ISSN":"01482963","abstract":"This study explores the relationships between two central elements of marketing communication programs - advertising and sales promotions - and their impact on brand equity creation. In particular, the research focuses on advertising spend and individuals' attitudes toward the advertisements. The study also investigates the effects of two kinds of sales promotions, monetary and non-monetary promotions. Based on a survey of 302 UK consumers, findings show that the individuals' attitudes toward the advertisements play a key role influencing brand equity dimensions, whereas advertising spend for the brands under investigation improves brand awareness but is insufficient to positively influence brand associations and perceived quality. The paper also finds distinctive effects of monetary and non-monetary promotions on brand equity. In addition, the results show that companies can optimize the brand equity management process by considering the relationships existing between the different dimensions of brand equity. © 2011 Elsevier Inc.","author":[{"dropping-particle":"","family":"Buil","given":"Isabel","non-dropping-particle":"","parse-names":false,"suffix":""},{"dropping-particle":"","family":"Chernatony","given":"Leslie","non-dropping-particle":"de","parse-names":false,"suffix":""},{"dropping-particle":"","family":"Martínez","given":"Eva","non-dropping-particle":"","parse-names":false,"suffix":""}],"container-title":"Journal of Business Research","id":"ITEM-1","issue":"1","issued":{"date-parts":[["2013"]]},"page":"115-122","publisher":"Elsevier Inc.","title":"Examining the role of advertising and sales promotions in brand equity creation","type":"article-journal","volume":"66"},"uris":["http://www.mendeley.com/documents/?uuid=b308216c-be2e-4af0-817a-426c1e52959e"]},{"id":"ITEM-2","itemData":{"DOI":"10.1016/j.foodqual.2013.09.006","ISSN":"09503293","abstract":"Store brands (SBs) have currently become consolidated in the food market, have achieved an objective quality similar to that of manufacturer brands and a competitive price. However, food retailers have invested little in communication about these brands, considering it enough to use proximity to the consumer and economies of scope derived from the presence of their own brands throughout the establishment. This paper explores the consequences of this communication strategy about SBs on the functional risk perceived by consumers for these brands and the consumer's identification with them. We propose a theoretical model, contrast it empirically for food products, and perform a multigroup analysis of quality conscious and non-quality conscious consumers. The results obtained reveal a negative effect of the inference brand awareness-brand quality on the consumer's identification with the SB as a result of the greater functional risk perceived for these brands. This effect is substantially greater in quality conscious consumers, a key segment for retailers since it constitutes the target of their premium SBs. The results show retailers that investment in communication of SBs is absolutely necessary to dismiss SB functional risk and expand customer base by appealing to quality conscious consumers. The investigation has significant implications for the retailer's strategy for marketing SBs in food products. © 2013 Elsevier Ltd.","author":[{"dropping-particle":"","family":"Rubio","given":"Natalia","non-dropping-particle":"","parse-names":false,"suffix":""},{"dropping-particle":"","family":"Oubiña","given":"Javier","non-dropping-particle":"","parse-names":false,"suffix":""},{"dropping-particle":"","family":"Villaseñor","given":"Nieves","non-dropping-particle":"","parse-names":false,"suffix":""}],"container-title":"Food Quality and Preference","id":"ITEM-2","issue":"PC","issued":{"date-parts":[["2014"]]},"page":"289-298","publisher":"Elsevier Ltd","title":"Brand awareness-Brand quality inference and consumer's risk perception in store brands of food products","type":"article-journal","volume":"32"},"uris":["http://www.mendeley.com/documents/?uuid=f48c22fd-1c33-4efc-b6c9-a2b636c2de26"]}],"mendeley":{"formattedCitation":"[46], [47]","plainTextFormattedCitation":"[46], [47]","previouslyFormattedCitation":"[46], [47]"},"properties":{"noteIndex":0},"schema":"https://github.com/citation-style-language/schema/raw/master/csl-citation.json"}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4829D5">
        <w:rPr>
          <w:rFonts w:ascii="Times New Roman" w:hAnsi="Times New Roman" w:cs="Times New Roman"/>
        </w:rPr>
        <w:t>50</w:t>
      </w:r>
      <w:r w:rsidR="00984BB1" w:rsidRPr="001C4182">
        <w:rPr>
          <w:rFonts w:ascii="Times New Roman" w:hAnsi="Times New Roman" w:cs="Times New Roman"/>
        </w:rPr>
        <w:t xml:space="preserve">, </w:t>
      </w:r>
      <w:r w:rsidR="004829D5">
        <w:rPr>
          <w:rFonts w:ascii="Times New Roman" w:hAnsi="Times New Roman" w:cs="Times New Roman"/>
        </w:rPr>
        <w:t>51</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00DC52C2" w:rsidRPr="001C4182">
        <w:rPr>
          <w:rFonts w:ascii="Times New Roman" w:hAnsi="Times New Roman" w:cs="Times New Roman"/>
        </w:rPr>
        <w:t>.</w:t>
      </w:r>
    </w:p>
    <w:p w14:paraId="5DC25522" w14:textId="77014509" w:rsidR="00885472" w:rsidRPr="001C4182" w:rsidRDefault="00DC52C2"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Sasmita and Suki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{"citationItems":[{"id":"ITEM-1","itemData":{"DOI":"10.1108/IJRDM-02-2014-0024","ISSN":"09590552","abstract":"Purpose – The purpose of this paper is to examine the effects of brand association, brand loyalty, brand awareness, and brand image on brand equity among young consumers. Design/methodology/approach – Data from 200 young consumers were analysed using descriptive, correlation and multiple regression analysis via the Statistical Package for Social Sciences computer programme version 21. Findings – Empirical results via multiple regressions authenticated that brand awareness predominantly affects brand equity among young consumers. These young consumers get input and awareness of the particular product or brand from the social media. They can clearly recognize the particular product or brand in comparison to competing products or brands and know how it looks and its characteristics from the social media. Research limitations/implications – Respondents were randomly drawn from the population of the full time students in a public university in Malaysia. Consequently, they may not represent the entire population of Malaysia. Practical implications – Input regarding the effects of brand association, brand loyalty, brand awareness, and brand image on brand equity among young consumers would help marketers and practitioners to formulate strategies to enhance their brand equity in order to obtain competitive advantage and business sustainability, particularly among young consumer markets. Originality/value – Empirical findings offer academic contributions to the existing body of knowledge of consumer behaviour as the sophisticated quantitative data analyses used will eventually allow future researchers to explicate the contribution of the current study to understand the importance of brand equity among young consumers in Malaysia.","author":[{"dropping-particle":"","family":"Sasmita","given":"Jumiati","non-dropping-particle":"","parse-names":false,"suffix":""},{"dropping-particle":"","family":"Mohd Suki","given":"Norazah","non-dropping-particle":"","parse-names":false,"suffix":""}],"container-title":"International Journal of Retail and Distribution Management","id":"ITEM-1","issue":"3","issued":{"date-parts":[["2015"]]},"page":"276-292","title":"Young consumers' insights on brand equity: Effects of brand association, brand loyalty, brand awareness, and brand image","type":"article-journal","volume":"43"},"uris":["http://www.mendeley.com/documents/?uuid=20dca57a-56f2-4acb-930a-485c5705fcf2"]}],"mendeley":{"formattedCitation":"[19]","plainTextFormattedCitation":"[19]","previouslyFormattedCitation":"[19]"},"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[19]</w:t>
      </w:r>
      <w:r w:rsidR="00FE0A38" w:rsidRPr="001C4182">
        <w:rPr>
          <w:rFonts w:ascii="Times New Roman" w:hAnsi="Times New Roman" w:cs="Times New Roman"/>
        </w:rPr>
        <w:fldChar w:fldCharType="end"/>
      </w:r>
      <w:r w:rsidRPr="001C4182">
        <w:rPr>
          <w:rFonts w:ascii="Times New Roman" w:hAnsi="Times New Roman" w:cs="Times New Roman"/>
        </w:rPr>
        <w:t xml:space="preserve"> </w:t>
      </w:r>
      <w:r w:rsidR="00875A8C">
        <w:rPr>
          <w:rFonts w:ascii="Times New Roman" w:hAnsi="Times New Roman" w:cs="Times New Roman"/>
        </w:rPr>
        <w:t>reported</w:t>
      </w:r>
      <w:r w:rsidR="00875A8C" w:rsidRPr="001C4182">
        <w:rPr>
          <w:rFonts w:ascii="Times New Roman" w:hAnsi="Times New Roman" w:cs="Times New Roman"/>
        </w:rPr>
        <w:t xml:space="preserve"> </w:t>
      </w:r>
      <w:r w:rsidRPr="001C4182">
        <w:rPr>
          <w:rFonts w:ascii="Times New Roman" w:hAnsi="Times New Roman" w:cs="Times New Roman"/>
        </w:rPr>
        <w:t xml:space="preserve">that young consumers trust a company that exists on social media. When </w:t>
      </w:r>
      <w:r w:rsidR="00BE626D">
        <w:rPr>
          <w:rFonts w:ascii="Times New Roman" w:hAnsi="Times New Roman" w:cs="Times New Roman"/>
        </w:rPr>
        <w:t xml:space="preserve">young people browse </w:t>
      </w:r>
      <w:r w:rsidRPr="001C4182">
        <w:rPr>
          <w:rFonts w:ascii="Times New Roman" w:hAnsi="Times New Roman" w:cs="Times New Roman"/>
        </w:rPr>
        <w:t>social media using smartphones, they will notice product</w:t>
      </w:r>
      <w:r w:rsidR="007A449E">
        <w:rPr>
          <w:rFonts w:ascii="Times New Roman" w:hAnsi="Times New Roman" w:cs="Times New Roman"/>
        </w:rPr>
        <w:t>s</w:t>
      </w:r>
      <w:r w:rsidRPr="001C4182">
        <w:rPr>
          <w:rFonts w:ascii="Times New Roman" w:hAnsi="Times New Roman" w:cs="Times New Roman"/>
        </w:rPr>
        <w:t xml:space="preserve"> or brand</w:t>
      </w:r>
      <w:r w:rsidR="007A449E">
        <w:rPr>
          <w:rFonts w:ascii="Times New Roman" w:hAnsi="Times New Roman" w:cs="Times New Roman"/>
        </w:rPr>
        <w:t>s</w:t>
      </w:r>
      <w:r w:rsidRPr="001C4182">
        <w:rPr>
          <w:rFonts w:ascii="Times New Roman" w:hAnsi="Times New Roman" w:cs="Times New Roman"/>
        </w:rPr>
        <w:t xml:space="preserve"> with</w:t>
      </w:r>
      <w:r w:rsidR="00BE626D">
        <w:rPr>
          <w:rFonts w:ascii="Times New Roman" w:hAnsi="Times New Roman" w:cs="Times New Roman"/>
        </w:rPr>
        <w:t xml:space="preserve"> </w:t>
      </w:r>
      <w:r w:rsidRPr="001C4182">
        <w:rPr>
          <w:rFonts w:ascii="Times New Roman" w:hAnsi="Times New Roman" w:cs="Times New Roman"/>
        </w:rPr>
        <w:t>unique personalit</w:t>
      </w:r>
      <w:r w:rsidR="007A449E">
        <w:rPr>
          <w:rFonts w:ascii="Times New Roman" w:hAnsi="Times New Roman" w:cs="Times New Roman"/>
        </w:rPr>
        <w:t>ies</w:t>
      </w:r>
      <w:r w:rsidR="00217467">
        <w:rPr>
          <w:rFonts w:ascii="Times New Roman" w:hAnsi="Times New Roman" w:cs="Times New Roman"/>
        </w:rPr>
        <w:t xml:space="preserve"> that</w:t>
      </w:r>
      <w:r w:rsidRPr="001C4182">
        <w:rPr>
          <w:rFonts w:ascii="Times New Roman" w:hAnsi="Times New Roman" w:cs="Times New Roman"/>
        </w:rPr>
        <w:t xml:space="preserve"> </w:t>
      </w:r>
      <w:r w:rsidR="007A449E">
        <w:rPr>
          <w:rFonts w:ascii="Times New Roman" w:hAnsi="Times New Roman" w:cs="Times New Roman"/>
        </w:rPr>
        <w:t>are</w:t>
      </w:r>
      <w:r w:rsidR="007A449E" w:rsidRPr="001C4182">
        <w:rPr>
          <w:rFonts w:ascii="Times New Roman" w:hAnsi="Times New Roman" w:cs="Times New Roman"/>
        </w:rPr>
        <w:t xml:space="preserve"> </w:t>
      </w:r>
      <w:r w:rsidRPr="001C4182">
        <w:rPr>
          <w:rFonts w:ascii="Times New Roman" w:hAnsi="Times New Roman" w:cs="Times New Roman"/>
        </w:rPr>
        <w:t xml:space="preserve">distinct from other products or brands. Therefore, companies </w:t>
      </w:r>
      <w:r w:rsidR="00885FD7">
        <w:rPr>
          <w:rFonts w:ascii="Times New Roman" w:hAnsi="Times New Roman" w:cs="Times New Roman"/>
        </w:rPr>
        <w:t xml:space="preserve">should </w:t>
      </w:r>
      <w:r w:rsidR="00C90F4A">
        <w:rPr>
          <w:rFonts w:ascii="Times New Roman" w:hAnsi="Times New Roman" w:cs="Times New Roman"/>
        </w:rPr>
        <w:t>place</w:t>
      </w:r>
      <w:r w:rsidRPr="001C4182">
        <w:rPr>
          <w:rFonts w:ascii="Times New Roman" w:hAnsi="Times New Roman" w:cs="Times New Roman"/>
        </w:rPr>
        <w:t xml:space="preserve"> information in </w:t>
      </w:r>
      <w:r w:rsidR="00885FD7">
        <w:rPr>
          <w:rFonts w:ascii="Times New Roman" w:hAnsi="Times New Roman" w:cs="Times New Roman"/>
        </w:rPr>
        <w:t>customers’</w:t>
      </w:r>
      <w:r w:rsidR="00885FD7" w:rsidRPr="001C4182">
        <w:rPr>
          <w:rFonts w:ascii="Times New Roman" w:hAnsi="Times New Roman" w:cs="Times New Roman"/>
        </w:rPr>
        <w:t xml:space="preserve"> </w:t>
      </w:r>
      <w:r w:rsidRPr="001C4182">
        <w:rPr>
          <w:rFonts w:ascii="Times New Roman" w:hAnsi="Times New Roman" w:cs="Times New Roman"/>
        </w:rPr>
        <w:t>minds naturally by advertising on social media</w:t>
      </w:r>
      <w:r w:rsidR="00885FD7">
        <w:rPr>
          <w:rFonts w:ascii="Times New Roman" w:hAnsi="Times New Roman" w:cs="Times New Roman"/>
        </w:rPr>
        <w:t>,</w:t>
      </w:r>
      <w:r w:rsidRPr="001C4182">
        <w:rPr>
          <w:rFonts w:ascii="Times New Roman" w:hAnsi="Times New Roman" w:cs="Times New Roman"/>
        </w:rPr>
        <w:t xml:space="preserve"> which is more interesting for consumers </w:t>
      </w:r>
      <w:r w:rsidR="00C377C0">
        <w:rPr>
          <w:rFonts w:ascii="Times New Roman" w:hAnsi="Times New Roman" w:cs="Times New Roman"/>
        </w:rPr>
        <w:t xml:space="preserve">and </w:t>
      </w:r>
      <w:r w:rsidRPr="001C4182">
        <w:rPr>
          <w:rFonts w:ascii="Times New Roman" w:hAnsi="Times New Roman" w:cs="Times New Roman"/>
        </w:rPr>
        <w:t>increase</w:t>
      </w:r>
      <w:r w:rsidR="00C377C0">
        <w:rPr>
          <w:rFonts w:ascii="Times New Roman" w:hAnsi="Times New Roman" w:cs="Times New Roman"/>
        </w:rPr>
        <w:t>s</w:t>
      </w:r>
      <w:r w:rsidRPr="001C4182">
        <w:rPr>
          <w:rFonts w:ascii="Times New Roman" w:hAnsi="Times New Roman" w:cs="Times New Roman"/>
        </w:rPr>
        <w:t xml:space="preserve"> </w:t>
      </w:r>
      <w:r w:rsidR="00395C65">
        <w:rPr>
          <w:rFonts w:ascii="Times New Roman" w:hAnsi="Times New Roman" w:cs="Times New Roman"/>
        </w:rPr>
        <w:t>BA</w:t>
      </w:r>
      <w:r w:rsidRPr="001C4182">
        <w:rPr>
          <w:rFonts w:ascii="Times New Roman" w:hAnsi="Times New Roman" w:cs="Times New Roman"/>
        </w:rPr>
        <w:t xml:space="preserv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{"citationItems":[{"id":"ITEM-1","itemData":{"DOI":"10.2139/ssrn.3930643","ISSN":"22076360","abstract":"This study has the main objective to assess the factors affecting brand awareness in the context of viral marketing in Vietnam. Research design is a quantitative method applying Exploratory Factor Analysis (EFA) for a sample size of 552. A multivariate linear regression analysis method is applied to determine the impact level of each factor on brand awareness. Results provide the implications of the research findings for marketers and enterprises. The results confirm that social media, messages, attractiveness, spread, credibility, entertainment, and influencers are the factors that positively promote brand awareness in the viral marketing context. For theoretical contributions, this study expects to contribute to the literature of brand awareness in the viral marketing among emerging markets. For managerial contributions, this study recommends that marketers and enterprises can assess the significance of social media, messages, attractiveness, spread, credibility, entertainment, and influencers on brand awareness in the viral marketing context. Hence, marketers and enterprises can develop effective marketing campaigns via viral marketing tools.","author":[{"dropping-particle":"","family":"Nguyen","given":"Cuong","non-dropping-particle":"","parse-names":false,"suffix":""},{"dropping-particle":"","family":"Nguyen","given":"Danh","non-dropping-particle":"","parse-names":false,"suffix":""}],"container-title":"International Journal of Advanced Science and Technology","id":"ITEM-1","issue":"5","issued":{"date-parts":[["2020"]]},"page":"5401-5411","title":"A study of factors affecting brand awareness in the context of viral marketing in Vietnam","type":"article-journal","volume":"29"},"uris":["http://www.mendeley.com/documents/?uuid=4788f69b-9936-4c89-8977-d9cb93d2b7cb"]}],"mendeley":{"formattedCitation":"[48]","plainTextFormattedCitation":"[48]","previouslyFormattedCitation":"[48]"},"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E633C1">
        <w:rPr>
          <w:rFonts w:ascii="Times New Roman" w:hAnsi="Times New Roman" w:cs="Times New Roman"/>
        </w:rPr>
        <w:t>52</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Pr="001C4182">
        <w:rPr>
          <w:rFonts w:ascii="Times New Roman" w:hAnsi="Times New Roman" w:cs="Times New Roman"/>
        </w:rPr>
        <w:t xml:space="preserve">. </w:t>
      </w:r>
      <w:r w:rsidR="00C377C0">
        <w:rPr>
          <w:rFonts w:ascii="Times New Roman" w:hAnsi="Times New Roman" w:cs="Times New Roman"/>
        </w:rPr>
        <w:t xml:space="preserve">Higher </w:t>
      </w:r>
      <w:r w:rsidR="00395C65">
        <w:rPr>
          <w:rFonts w:ascii="Times New Roman" w:hAnsi="Times New Roman" w:cs="Times New Roman"/>
        </w:rPr>
        <w:t>BA</w:t>
      </w:r>
      <w:r w:rsidRPr="001C4182">
        <w:rPr>
          <w:rFonts w:ascii="Times New Roman" w:hAnsi="Times New Roman" w:cs="Times New Roman"/>
        </w:rPr>
        <w:t xml:space="preserve"> can increase the </w:t>
      </w:r>
      <w:r w:rsidR="007838B4">
        <w:rPr>
          <w:rFonts w:ascii="Times New Roman" w:hAnsi="Times New Roman" w:cs="Times New Roman"/>
        </w:rPr>
        <w:t xml:space="preserve">consumer’s </w:t>
      </w:r>
      <w:r w:rsidR="00C377C0">
        <w:rPr>
          <w:rFonts w:ascii="Times New Roman" w:hAnsi="Times New Roman" w:cs="Times New Roman"/>
        </w:rPr>
        <w:t xml:space="preserve">purchase </w:t>
      </w:r>
      <w:r w:rsidRPr="001C4182">
        <w:rPr>
          <w:rFonts w:ascii="Times New Roman" w:hAnsi="Times New Roman" w:cs="Times New Roman"/>
        </w:rPr>
        <w:t xml:space="preserve">likelihood of a product or service. </w:t>
      </w:r>
      <w:r w:rsidR="003E161E">
        <w:rPr>
          <w:rFonts w:ascii="Times New Roman" w:hAnsi="Times New Roman" w:cs="Times New Roman"/>
        </w:rPr>
        <w:t>H</w:t>
      </w:r>
      <w:r w:rsidRPr="001C4182">
        <w:rPr>
          <w:rFonts w:ascii="Times New Roman" w:hAnsi="Times New Roman" w:cs="Times New Roman"/>
        </w:rPr>
        <w:t xml:space="preserve">igh product awareness </w:t>
      </w:r>
      <w:r w:rsidR="00A03D5B">
        <w:rPr>
          <w:rFonts w:ascii="Times New Roman" w:hAnsi="Times New Roman" w:cs="Times New Roman"/>
        </w:rPr>
        <w:t xml:space="preserve">can potentially </w:t>
      </w:r>
      <w:r w:rsidRPr="001C4182">
        <w:rPr>
          <w:rFonts w:ascii="Times New Roman" w:hAnsi="Times New Roman" w:cs="Times New Roman"/>
        </w:rPr>
        <w:t xml:space="preserve">provide the company with a long-term competitive advantage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{"citationItems":[{"id":"ITEM-1","itemData":{"DOI":"10.1016/j.jbusres.2014.06.015","ISSN":"01482963","abstract":"This study aims to fill a gap in marketing studies concerning the effect of a logo on consumer evaluations. The research addresses two questions: (1) what are the factors that influence the favorability of the corporate logo; and (2) what are the main influences of this favorability on corporate image and corporate reputation? The favorability of a corporate logo is reflected by the extent to which consumers positively regard that logo. The findings from the consumers' perspectives in the context of a financial setting, suggest that the main factors that bear influence on a favorable corporate logo (antecedents) are: corporate name, design, and typeface. The findings reveal the importance of the company's corporate logo in enhancing the corporate image, attitude toward advertisements, recognizability, familiarity, and corporate reputation. Key implications for managers and researchers are highlighted. © 2014 Elsevier Inc.","author":[{"dropping-particle":"","family":"Foroudi","given":"Pantea","non-dropping-particle":"","parse-names":false,"suffix":""},{"dropping-particle":"","family":"Melewar","given":"T. C.","non-dropping-particle":"","parse-names":false,"suffix":""},{"dropping-particle":"","family":"Gupta","given":"Suraksha","non-dropping-particle":"","parse-names":false,"suffix":""}],"container-title":"Journal of Business Research","id":"ITEM-1","issue":"11","issued":{"date-parts":[["2014"]]},"page":"2269-2281","publisher":"Elsevier Inc.","title":"Linking corporate logo, corporate image, and reputation: An examination of consumer perceptions in the financial setting","type":"article-journal","volume":"67"},"uris":["http://www.mendeley.com/documents/?uuid=ded0f7c8-ff37-4d48-b92b-4b06472e25ec"]}],"mendeley":{"formattedCitation":"[49]","plainTextFormattedCitation":"[49]","previouslyFormattedCitation":"[49]"},"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740A70">
        <w:rPr>
          <w:rFonts w:ascii="Times New Roman" w:hAnsi="Times New Roman" w:cs="Times New Roman"/>
        </w:rPr>
        <w:t>53</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Pr="001C4182">
        <w:rPr>
          <w:rFonts w:ascii="Times New Roman" w:hAnsi="Times New Roman" w:cs="Times New Roman"/>
        </w:rPr>
        <w:t>. Thus, companies</w:t>
      </w:r>
      <w:r w:rsidR="00A03D5B">
        <w:rPr>
          <w:rFonts w:ascii="Times New Roman" w:hAnsi="Times New Roman" w:cs="Times New Roman"/>
        </w:rPr>
        <w:t xml:space="preserve"> should focus on</w:t>
      </w:r>
      <w:r w:rsidRPr="001C4182">
        <w:rPr>
          <w:rFonts w:ascii="Times New Roman" w:hAnsi="Times New Roman" w:cs="Times New Roman"/>
        </w:rPr>
        <w:t xml:space="preserve"> deliver</w:t>
      </w:r>
      <w:r w:rsidR="00A03D5B">
        <w:rPr>
          <w:rFonts w:ascii="Times New Roman" w:hAnsi="Times New Roman" w:cs="Times New Roman"/>
        </w:rPr>
        <w:t>ing</w:t>
      </w:r>
      <w:r w:rsidRPr="001C4182">
        <w:rPr>
          <w:rFonts w:ascii="Times New Roman" w:hAnsi="Times New Roman" w:cs="Times New Roman"/>
        </w:rPr>
        <w:t xml:space="preserve"> messages that attract attention and increase</w:t>
      </w:r>
      <w:r w:rsidR="00B650D3">
        <w:rPr>
          <w:rFonts w:ascii="Times New Roman" w:hAnsi="Times New Roman" w:cs="Times New Roman"/>
        </w:rPr>
        <w:t xml:space="preserve"> </w:t>
      </w:r>
      <w:r w:rsidR="00055A2D">
        <w:rPr>
          <w:rFonts w:ascii="Times New Roman" w:hAnsi="Times New Roman" w:cs="Times New Roman"/>
        </w:rPr>
        <w:t xml:space="preserve">BA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{"citationItems":[{"id":"ITEM-1","itemData":{"DOI":"10.2139/ssrn.3930643","ISSN":"22076360","abstract":"This study has the main objective to assess the factors affecting brand awareness in the context of viral marketing in Vietnam. Research design is a quantitative method applying Exploratory Factor Analysis (EFA) for a sample size of 552. A multivariate linear regression analysis method is applied to determine the impact level of each factor on brand awareness. Results provide the implications of the research findings for marketers and enterprises. The results confirm that social media, messages, attractiveness, spread, credibility, entertainment, and influencers are the factors that positively promote brand awareness in the viral marketing context. For theoretical contributions, this study expects to contribute to the literature of brand awareness in the viral marketing among emerging markets. For managerial contributions, this study recommends that marketers and enterprises can assess the significance of social media, messages, attractiveness, spread, credibility, entertainment, and influencers on brand awareness in the viral marketing context. Hence, marketers and enterprises can develop effective marketing campaigns via viral marketing tools.","author":[{"dropping-particle":"","family":"Nguyen","given":"Cuong","non-dropping-particle":"","parse-names":false,"suffix":""},{"dropping-particle":"","family":"Nguyen","given":"Danh","non-dropping-particle":"","parse-names":false,"suffix":""}],"container-title":"International Journal of Advanced Science and Technology","id":"ITEM-1","issue":"5","issued":{"date-parts":[["2020"]]},"page":"5401-5411","title":"A study of factors affecting brand awareness in the context of viral marketing in Vietnam","type":"article-journal","volume":"29"},"uris":["http://www.mendeley.com/documents/?uuid=4788f69b-9936-4c89-8977-d9cb93d2b7cb"]}],"mendeley":{"formattedCitation":"[48]","plainTextFormattedCitation":"[48]","previouslyFormattedCitation":"[48]"},"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DA084A">
        <w:rPr>
          <w:rFonts w:ascii="Times New Roman" w:hAnsi="Times New Roman" w:cs="Times New Roman"/>
        </w:rPr>
        <w:t>52</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Pr="001C4182">
        <w:rPr>
          <w:rFonts w:ascii="Times New Roman" w:hAnsi="Times New Roman" w:cs="Times New Roman"/>
        </w:rPr>
        <w:t xml:space="preserve">. Social marketers </w:t>
      </w:r>
      <w:r w:rsidR="00FD1E2E">
        <w:rPr>
          <w:rFonts w:ascii="Times New Roman" w:hAnsi="Times New Roman" w:cs="Times New Roman"/>
        </w:rPr>
        <w:t xml:space="preserve">emphasized </w:t>
      </w:r>
      <w:r w:rsidRPr="001C4182">
        <w:rPr>
          <w:rFonts w:ascii="Times New Roman" w:hAnsi="Times New Roman" w:cs="Times New Roman"/>
        </w:rPr>
        <w:lastRenderedPageBreak/>
        <w:t xml:space="preserve">raising awareness among the public to influence perceptions, associations, and </w:t>
      </w:r>
      <w:r w:rsidR="00080D1B">
        <w:rPr>
          <w:rFonts w:ascii="Times New Roman" w:hAnsi="Times New Roman" w:cs="Times New Roman"/>
        </w:rPr>
        <w:t xml:space="preserve">trust in </w:t>
      </w:r>
      <w:r w:rsidRPr="001C4182">
        <w:rPr>
          <w:rFonts w:ascii="Times New Roman" w:hAnsi="Times New Roman" w:cs="Times New Roman"/>
        </w:rPr>
        <w:t xml:space="preserve">a specific organization or brand </w:t>
      </w:r>
      <w:r w:rsidR="00FE0A3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{"citationItems":[{"id":"ITEM-1","itemData":{"DOI":"10.1016/j.jbusres.2014.06.015","ISSN":"01482963","abstract":"This study aims to fill a gap in marketing studies concerning the effect of a logo on consumer evaluations. The research addresses two questions: (1) what are the factors that influence the favorability of the corporate logo; and (2) what are the main influences of this favorability on corporate image and corporate reputation? The favorability of a corporate logo is reflected by the extent to which consumers positively regard that logo. The findings from the consumers' perspectives in the context of a financial setting, suggest that the main factors that bear influence on a favorable corporate logo (antecedents) are: corporate name, design, and typeface. The findings reveal the importance of the company's corporate logo in enhancing the corporate image, attitude toward advertisements, recognizability, familiarity, and corporate reputation. Key implications for managers and researchers are highlighted. © 2014 Elsevier Inc.","author":[{"dropping-particle":"","family":"Foroudi","given":"Pantea","non-dropping-particle":"","parse-names":false,"suffix":""},{"dropping-particle":"","family":"Melewar","given":"T. C.","non-dropping-particle":"","parse-names":false,"suffix":""},{"dropping-particle":"","family":"Gupta","given":"Suraksha","non-dropping-particle":"","parse-names":false,"suffix":""}],"container-title":"Journal of Business Research","id":"ITEM-1","issue":"11","issued":{"date-parts":[["2014"]]},"page":"2269-2281","publisher":"Elsevier Inc.","title":"Linking corporate logo, corporate image, and reputation: An examination of consumer perceptions in the financial setting","type":"article-journal","volume":"67"},"uris":["http://www.mendeley.com/documents/?uuid=ded0f7c8-ff37-4d48-b92b-4b06472e25ec"]}],"mendeley":{"formattedCitation":"[49]","plainTextFormattedCitation":"[49]","previouslyFormattedCitation":"[49]"},"properties":{"noteIndex":0},"schema":"https://github.com/citation-style-language/schema/raw/master/csl-citation.json"}</w:instrText>
      </w:r>
      <w:r w:rsidR="00FE0A38" w:rsidRPr="001C4182">
        <w:rPr>
          <w:rFonts w:ascii="Times New Roman" w:hAnsi="Times New Roman" w:cs="Times New Roman"/>
        </w:rPr>
        <w:fldChar w:fldCharType="separate"/>
      </w:r>
      <w:r w:rsidR="00984BB1" w:rsidRPr="001C4182">
        <w:rPr>
          <w:rFonts w:ascii="Times New Roman" w:hAnsi="Times New Roman" w:cs="Times New Roman"/>
        </w:rPr>
        <w:t>[</w:t>
      </w:r>
      <w:r w:rsidR="00063B64">
        <w:rPr>
          <w:rFonts w:ascii="Times New Roman" w:hAnsi="Times New Roman" w:cs="Times New Roman"/>
        </w:rPr>
        <w:t>53</w:t>
      </w:r>
      <w:r w:rsidR="00984BB1" w:rsidRPr="001C4182">
        <w:rPr>
          <w:rFonts w:ascii="Times New Roman" w:hAnsi="Times New Roman" w:cs="Times New Roman"/>
        </w:rPr>
        <w:t>]</w:t>
      </w:r>
      <w:r w:rsidR="00FE0A38" w:rsidRPr="001C4182">
        <w:rPr>
          <w:rFonts w:ascii="Times New Roman" w:hAnsi="Times New Roman" w:cs="Times New Roman"/>
        </w:rPr>
        <w:fldChar w:fldCharType="end"/>
      </w:r>
      <w:r w:rsidRPr="001C4182">
        <w:rPr>
          <w:rFonts w:ascii="Times New Roman" w:hAnsi="Times New Roman" w:cs="Times New Roman"/>
        </w:rPr>
        <w:t>.</w:t>
      </w:r>
      <w:r w:rsidR="00887467" w:rsidRPr="001C4182">
        <w:rPr>
          <w:rFonts w:ascii="Times New Roman" w:hAnsi="Times New Roman" w:cs="Times New Roman"/>
        </w:rPr>
        <w:t xml:space="preserve"> Rrustemi and Baca</w:t>
      </w:r>
      <w:r w:rsidR="00063B64">
        <w:rPr>
          <w:rFonts w:ascii="Times New Roman" w:hAnsi="Times New Roman" w:cs="Times New Roman"/>
        </w:rPr>
        <w:t xml:space="preserve"> [54]</w:t>
      </w:r>
      <w:r w:rsidR="00C61556">
        <w:rPr>
          <w:rFonts w:ascii="Times New Roman" w:hAnsi="Times New Roman" w:cs="Times New Roman"/>
        </w:rPr>
        <w:t xml:space="preserve"> found that</w:t>
      </w:r>
      <w:r w:rsidR="00887467" w:rsidRPr="001C4182">
        <w:rPr>
          <w:rFonts w:ascii="Times New Roman" w:hAnsi="Times New Roman" w:cs="Times New Roman"/>
        </w:rPr>
        <w:t xml:space="preserve"> social media </w:t>
      </w:r>
      <w:r w:rsidR="006F4454">
        <w:rPr>
          <w:rFonts w:ascii="Times New Roman" w:hAnsi="Times New Roman" w:cs="Times New Roman"/>
        </w:rPr>
        <w:t>was</w:t>
      </w:r>
      <w:r w:rsidR="006F4454" w:rsidRPr="001C4182">
        <w:rPr>
          <w:rFonts w:ascii="Times New Roman" w:hAnsi="Times New Roman" w:cs="Times New Roman"/>
        </w:rPr>
        <w:t xml:space="preserve"> </w:t>
      </w:r>
      <w:r w:rsidR="00887467" w:rsidRPr="001C4182">
        <w:rPr>
          <w:rFonts w:ascii="Times New Roman" w:hAnsi="Times New Roman" w:cs="Times New Roman"/>
        </w:rPr>
        <w:t xml:space="preserve">very important to increase </w:t>
      </w:r>
      <w:r w:rsidR="00395C65">
        <w:rPr>
          <w:rFonts w:ascii="Times New Roman" w:hAnsi="Times New Roman" w:cs="Times New Roman"/>
        </w:rPr>
        <w:t>BA</w:t>
      </w:r>
      <w:r w:rsidR="00887467" w:rsidRPr="001C4182">
        <w:rPr>
          <w:rFonts w:ascii="Times New Roman" w:hAnsi="Times New Roman" w:cs="Times New Roman"/>
        </w:rPr>
        <w:t xml:space="preserve"> </w:t>
      </w:r>
      <w:r w:rsidR="00180AB1" w:rsidRPr="001C4182">
        <w:rPr>
          <w:rFonts w:ascii="Times New Roman" w:hAnsi="Times New Roman" w:cs="Times New Roman"/>
        </w:rPr>
        <w:t xml:space="preserve">for </w:t>
      </w:r>
      <w:r w:rsidR="00887467" w:rsidRPr="001C4182">
        <w:rPr>
          <w:rFonts w:ascii="Times New Roman" w:hAnsi="Times New Roman" w:cs="Times New Roman"/>
        </w:rPr>
        <w:t>fashion businesses</w:t>
      </w:r>
      <w:r w:rsidR="00180AB1" w:rsidRPr="001C4182">
        <w:rPr>
          <w:rFonts w:ascii="Times New Roman" w:hAnsi="Times New Roman" w:cs="Times New Roman"/>
        </w:rPr>
        <w:t xml:space="preserve"> during the </w:t>
      </w:r>
      <w:r w:rsidR="006F4454">
        <w:rPr>
          <w:rFonts w:ascii="Times New Roman" w:hAnsi="Times New Roman" w:cs="Times New Roman"/>
        </w:rPr>
        <w:t>COVID</w:t>
      </w:r>
      <w:r w:rsidR="00180AB1" w:rsidRPr="001C4182">
        <w:rPr>
          <w:rFonts w:ascii="Times New Roman" w:hAnsi="Times New Roman" w:cs="Times New Roman"/>
        </w:rPr>
        <w:t>-19</w:t>
      </w:r>
      <w:r w:rsidR="006F4454">
        <w:rPr>
          <w:rFonts w:ascii="Times New Roman" w:hAnsi="Times New Roman" w:cs="Times New Roman"/>
        </w:rPr>
        <w:t xml:space="preserve"> pandemic</w:t>
      </w:r>
      <w:r w:rsidR="00180AB1" w:rsidRPr="001C4182">
        <w:rPr>
          <w:rFonts w:ascii="Times New Roman" w:hAnsi="Times New Roman" w:cs="Times New Roman"/>
        </w:rPr>
        <w:t xml:space="preserve">. </w:t>
      </w:r>
      <w:r w:rsidR="006F4454">
        <w:rPr>
          <w:rFonts w:ascii="Times New Roman" w:hAnsi="Times New Roman" w:cs="Times New Roman"/>
        </w:rPr>
        <w:t>Therefore</w:t>
      </w:r>
      <w:r w:rsidRPr="001C4182">
        <w:rPr>
          <w:rFonts w:ascii="Times New Roman" w:hAnsi="Times New Roman" w:cs="Times New Roman"/>
        </w:rPr>
        <w:t xml:space="preserve">, </w:t>
      </w:r>
      <w:r w:rsidR="00395C65">
        <w:rPr>
          <w:rFonts w:ascii="Times New Roman" w:hAnsi="Times New Roman" w:cs="Times New Roman"/>
        </w:rPr>
        <w:t>BA</w:t>
      </w:r>
      <w:r w:rsidRPr="001C4182">
        <w:rPr>
          <w:rFonts w:ascii="Times New Roman" w:hAnsi="Times New Roman" w:cs="Times New Roman"/>
        </w:rPr>
        <w:t xml:space="preserve"> is important for </w:t>
      </w:r>
      <w:r w:rsidR="00FB40C4" w:rsidRPr="001C4182">
        <w:rPr>
          <w:rFonts w:ascii="Times New Roman" w:hAnsi="Times New Roman" w:cs="Times New Roman"/>
        </w:rPr>
        <w:t>t</w:t>
      </w:r>
      <w:r w:rsidR="00CF00C7" w:rsidRPr="001C4182">
        <w:rPr>
          <w:rFonts w:ascii="Times New Roman" w:hAnsi="Times New Roman" w:cs="Times New Roman"/>
        </w:rPr>
        <w:t>he traditional Chinese pastry shop</w:t>
      </w:r>
      <w:r w:rsidR="00166D78">
        <w:rPr>
          <w:rFonts w:ascii="Times New Roman" w:hAnsi="Times New Roman" w:cs="Times New Roman"/>
        </w:rPr>
        <w:t xml:space="preserve"> to</w:t>
      </w:r>
      <w:r w:rsidRPr="001C4182">
        <w:rPr>
          <w:rFonts w:ascii="Times New Roman" w:hAnsi="Times New Roman" w:cs="Times New Roman"/>
        </w:rPr>
        <w:t xml:space="preserve"> gain </w:t>
      </w:r>
      <w:r w:rsidR="00664EBB">
        <w:rPr>
          <w:rFonts w:ascii="Times New Roman" w:hAnsi="Times New Roman" w:cs="Times New Roman"/>
        </w:rPr>
        <w:t xml:space="preserve">a </w:t>
      </w:r>
      <w:r w:rsidRPr="001C4182">
        <w:rPr>
          <w:rFonts w:ascii="Times New Roman" w:hAnsi="Times New Roman" w:cs="Times New Roman"/>
        </w:rPr>
        <w:t>competitive advantage in the pastry market</w:t>
      </w:r>
      <w:r w:rsidR="00452015" w:rsidRPr="001C4182">
        <w:rPr>
          <w:rFonts w:ascii="Times New Roman" w:hAnsi="Times New Roman" w:cs="Times New Roman"/>
        </w:rPr>
        <w:t xml:space="preserve"> through the </w:t>
      </w:r>
      <w:r w:rsidR="00664EBB">
        <w:rPr>
          <w:rFonts w:ascii="Times New Roman" w:hAnsi="Times New Roman" w:cs="Times New Roman"/>
        </w:rPr>
        <w:t>COVID</w:t>
      </w:r>
      <w:r w:rsidR="00664EBB" w:rsidRPr="001C4182">
        <w:rPr>
          <w:rFonts w:ascii="Times New Roman" w:hAnsi="Times New Roman" w:cs="Times New Roman"/>
        </w:rPr>
        <w:t>-19</w:t>
      </w:r>
      <w:r w:rsidR="00664EBB">
        <w:rPr>
          <w:rFonts w:ascii="Times New Roman" w:hAnsi="Times New Roman" w:cs="Times New Roman"/>
        </w:rPr>
        <w:t xml:space="preserve"> </w:t>
      </w:r>
      <w:r w:rsidR="00452015" w:rsidRPr="001C4182">
        <w:rPr>
          <w:rFonts w:ascii="Times New Roman" w:hAnsi="Times New Roman" w:cs="Times New Roman"/>
        </w:rPr>
        <w:t>crisis.</w:t>
      </w:r>
    </w:p>
    <w:p w14:paraId="147B834B" w14:textId="5B3FA72A" w:rsidR="00EA766A" w:rsidRPr="00F432D8" w:rsidRDefault="00EA766A" w:rsidP="00F432D8">
      <w:pPr>
        <w:snapToGrid w:val="0"/>
        <w:spacing w:line="276" w:lineRule="auto"/>
        <w:rPr>
          <w:rFonts w:ascii="Arial" w:hAnsi="Arial" w:cs="Arial"/>
          <w:b/>
          <w:bCs/>
          <w:sz w:val="28"/>
          <w:szCs w:val="28"/>
        </w:rPr>
      </w:pPr>
      <w:r w:rsidRPr="00F432D8">
        <w:rPr>
          <w:rFonts w:ascii="Arial" w:hAnsi="Arial" w:cs="Arial"/>
          <w:b/>
          <w:bCs/>
          <w:sz w:val="28"/>
          <w:szCs w:val="28"/>
        </w:rPr>
        <w:t>2.</w:t>
      </w:r>
      <w:r w:rsidR="00C776AC" w:rsidRPr="00F432D8">
        <w:rPr>
          <w:rFonts w:ascii="Arial" w:hAnsi="Arial" w:cs="Arial"/>
          <w:b/>
          <w:bCs/>
          <w:sz w:val="28"/>
          <w:szCs w:val="28"/>
        </w:rPr>
        <w:t>2</w:t>
      </w:r>
      <w:r w:rsidRPr="00F432D8">
        <w:rPr>
          <w:rFonts w:ascii="Arial" w:hAnsi="Arial" w:cs="Arial"/>
          <w:b/>
          <w:bCs/>
          <w:sz w:val="28"/>
          <w:szCs w:val="28"/>
        </w:rPr>
        <w:t xml:space="preserve"> </w:t>
      </w:r>
      <w:r w:rsidR="000A32DD" w:rsidRPr="00F432D8">
        <w:rPr>
          <w:rFonts w:ascii="Arial" w:hAnsi="Arial" w:cs="Arial"/>
          <w:b/>
          <w:bCs/>
          <w:sz w:val="28"/>
          <w:szCs w:val="28"/>
        </w:rPr>
        <w:t xml:space="preserve">The </w:t>
      </w:r>
      <w:r w:rsidR="005C27D5" w:rsidRPr="00F432D8">
        <w:rPr>
          <w:rFonts w:ascii="Arial" w:hAnsi="Arial" w:cs="Arial"/>
          <w:b/>
          <w:bCs/>
          <w:sz w:val="28"/>
          <w:szCs w:val="28"/>
        </w:rPr>
        <w:t>BI</w:t>
      </w:r>
    </w:p>
    <w:p w14:paraId="2F77819F" w14:textId="77B85B06" w:rsidR="005F34B9" w:rsidRPr="001C4182" w:rsidRDefault="003F7A78" w:rsidP="004A7B28">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A</w:t>
      </w:r>
      <w:r w:rsidR="000A32DD">
        <w:rPr>
          <w:rFonts w:ascii="Times New Roman" w:hAnsi="Times New Roman" w:cs="Times New Roman"/>
        </w:rPr>
        <w:t xml:space="preserve"> BI</w:t>
      </w:r>
      <w:r>
        <w:rPr>
          <w:rFonts w:ascii="Times New Roman" w:hAnsi="Times New Roman" w:cs="Times New Roman"/>
        </w:rPr>
        <w:t xml:space="preserve"> </w:t>
      </w:r>
      <w:r w:rsidR="005F34B9" w:rsidRPr="001C4182">
        <w:rPr>
          <w:rFonts w:ascii="Times New Roman" w:hAnsi="Times New Roman" w:cs="Times New Roman"/>
        </w:rPr>
        <w:t xml:space="preserve">is </w:t>
      </w:r>
      <w:r>
        <w:rPr>
          <w:rFonts w:ascii="Times New Roman" w:hAnsi="Times New Roman" w:cs="Times New Roman"/>
        </w:rPr>
        <w:t>the</w:t>
      </w:r>
      <w:r w:rsidR="005F34B9" w:rsidRPr="001C4182">
        <w:rPr>
          <w:rFonts w:ascii="Times New Roman" w:hAnsi="Times New Roman" w:cs="Times New Roman"/>
        </w:rPr>
        <w:t xml:space="preserve"> consumer</w:t>
      </w:r>
      <w:r>
        <w:rPr>
          <w:rFonts w:ascii="Times New Roman" w:hAnsi="Times New Roman" w:cs="Times New Roman"/>
        </w:rPr>
        <w:t>’</w:t>
      </w:r>
      <w:r w:rsidR="005F34B9" w:rsidRPr="001C4182">
        <w:rPr>
          <w:rFonts w:ascii="Times New Roman" w:hAnsi="Times New Roman" w:cs="Times New Roman"/>
        </w:rPr>
        <w:t>s personal view of a company,</w:t>
      </w:r>
      <w:r w:rsidR="004C1C33">
        <w:rPr>
          <w:rFonts w:ascii="Times New Roman" w:hAnsi="Times New Roman" w:cs="Times New Roman"/>
        </w:rPr>
        <w:t xml:space="preserve"> which is a</w:t>
      </w:r>
      <w:r w:rsidR="005F34B9" w:rsidRPr="001C4182">
        <w:rPr>
          <w:rFonts w:ascii="Times New Roman" w:hAnsi="Times New Roman" w:cs="Times New Roman"/>
        </w:rPr>
        <w:t xml:space="preserve"> perception based on the customer’s past experiences with the company </w:t>
      </w:r>
      <w:r w:rsidR="003D692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{"citationItems":[{"id":"ITEM-1","itemData":{"DOI":"10.25105/jmpj.v11i2.3006","ISSN":"0216-3780","abstract":"&lt;p&gt;&lt;em&gt;This research was conducted in order to assess the direct and indirect effect of website design quality and service quality toward consumers’ repurchase intention, both directly and indirectly through trust in the Indonesian e-commerce industry. This research implemented survey method, in which questionnaire were distributed to a total of 270 respondents, thus enabling the data to be analyzed. Data were collected from three cities in the Indonesian regions, which are Jakarta, Bandung, and Tangerang.  Data were analyzed using partial least squares-structural equation modeling (PLS-SEM) method. Based on the results of the data analysis, it was revealed that both website design quality and service quality had a positive impact on Indonesian consumers’ repurchase intention, both directly or indirectly. Furthermore, trust partially mediated the impact between website design quality, service quality, and repurchase intention.  &lt;/em&gt;&lt;/p&gt;","author":[{"dropping-particle":"","family":"Wilson","given":"Nicholas","non-dropping-particle":"","parse-names":false,"suffix":""},{"dropping-particle":"","family":"Keni","given":"Keni","non-dropping-particle":"","parse-names":false,"suffix":""}],"container-title":"Jurnal Manajemen dan Pemasaran Jasa","id":"ITEM-1","issue":"2","issued":{"date-parts":[["2018"]]},"page":"291","title":"Pengaruh Website Design Quality Dan Kualitas Jasa Terhadap Repurchase Intention : Variabel Trust Sebagai Variabel Mediasi","type":"article-journal","volume":"11"},"uris":["http://www.mendeley.com/documents/?uuid=ec92b822-12e5-4fb3-906c-b43be1fb8c0c"]}],"mendeley":{"formattedCitation":"[50]","plainTextFormattedCitation":"[50]","previouslyFormattedCitation":"[50]"},"properties":{"noteIndex":0},"schema":"https://github.com/citation-style-language/schema/raw/master/csl-citation.json"}</w:instrText>
      </w:r>
      <w:r w:rsidR="003D6928" w:rsidRPr="001C4182">
        <w:rPr>
          <w:rFonts w:ascii="Times New Roman" w:hAnsi="Times New Roman" w:cs="Times New Roman"/>
        </w:rPr>
        <w:fldChar w:fldCharType="separate"/>
      </w:r>
      <w:r w:rsidR="00984BB1" w:rsidRPr="001C4182">
        <w:rPr>
          <w:rFonts w:ascii="Times New Roman" w:hAnsi="Times New Roman" w:cs="Times New Roman"/>
        </w:rPr>
        <w:t>[5</w:t>
      </w:r>
      <w:r w:rsidR="00A35D35">
        <w:rPr>
          <w:rFonts w:ascii="Times New Roman" w:hAnsi="Times New Roman" w:cs="Times New Roman"/>
        </w:rPr>
        <w:t>5</w:t>
      </w:r>
      <w:r w:rsidR="00984BB1" w:rsidRPr="001C4182">
        <w:rPr>
          <w:rFonts w:ascii="Times New Roman" w:hAnsi="Times New Roman" w:cs="Times New Roman"/>
        </w:rPr>
        <w:t>]</w:t>
      </w:r>
      <w:r w:rsidR="003D6928" w:rsidRPr="001C4182">
        <w:rPr>
          <w:rFonts w:ascii="Times New Roman" w:hAnsi="Times New Roman" w:cs="Times New Roman"/>
        </w:rPr>
        <w:fldChar w:fldCharType="end"/>
      </w:r>
      <w:r w:rsidR="005F34B9" w:rsidRPr="001C4182">
        <w:rPr>
          <w:rFonts w:ascii="Times New Roman" w:hAnsi="Times New Roman" w:cs="Times New Roman"/>
        </w:rPr>
        <w:t xml:space="preserve">. </w:t>
      </w:r>
      <w:r w:rsidR="00484E4E">
        <w:rPr>
          <w:rFonts w:ascii="Times New Roman" w:hAnsi="Times New Roman" w:cs="Times New Roman"/>
        </w:rPr>
        <w:t xml:space="preserve">The </w:t>
      </w:r>
      <w:r w:rsidR="005C27D5">
        <w:rPr>
          <w:rFonts w:ascii="Times New Roman" w:hAnsi="Times New Roman" w:cs="Times New Roman"/>
        </w:rPr>
        <w:t>BI</w:t>
      </w:r>
      <w:r w:rsidR="005F34B9" w:rsidRPr="001C4182">
        <w:rPr>
          <w:rFonts w:ascii="Times New Roman" w:hAnsi="Times New Roman" w:cs="Times New Roman"/>
        </w:rPr>
        <w:t xml:space="preserve"> can </w:t>
      </w:r>
      <w:r w:rsidR="007710B5">
        <w:rPr>
          <w:rFonts w:ascii="Times New Roman" w:hAnsi="Times New Roman" w:cs="Times New Roman"/>
        </w:rPr>
        <w:t xml:space="preserve">also </w:t>
      </w:r>
      <w:r w:rsidR="005F34B9" w:rsidRPr="001C4182">
        <w:rPr>
          <w:rFonts w:ascii="Times New Roman" w:hAnsi="Times New Roman" w:cs="Times New Roman"/>
        </w:rPr>
        <w:t>be defined as a consumer</w:t>
      </w:r>
      <w:r w:rsidR="007710B5">
        <w:rPr>
          <w:rFonts w:ascii="Times New Roman" w:hAnsi="Times New Roman" w:cs="Times New Roman"/>
        </w:rPr>
        <w:t>’</w:t>
      </w:r>
      <w:r w:rsidR="005F34B9" w:rsidRPr="001C4182">
        <w:rPr>
          <w:rFonts w:ascii="Times New Roman" w:hAnsi="Times New Roman" w:cs="Times New Roman"/>
        </w:rPr>
        <w:t xml:space="preserve">s judgment </w:t>
      </w:r>
      <w:r w:rsidR="007710B5">
        <w:rPr>
          <w:rFonts w:ascii="Times New Roman" w:hAnsi="Times New Roman" w:cs="Times New Roman"/>
        </w:rPr>
        <w:t>of the ongoing activities of</w:t>
      </w:r>
      <w:r w:rsidR="007710B5" w:rsidRPr="001C4182">
        <w:rPr>
          <w:rFonts w:ascii="Times New Roman" w:hAnsi="Times New Roman" w:cs="Times New Roman"/>
        </w:rPr>
        <w:t xml:space="preserve"> </w:t>
      </w:r>
      <w:r w:rsidR="005F34B9" w:rsidRPr="001C4182">
        <w:rPr>
          <w:rFonts w:ascii="Times New Roman" w:hAnsi="Times New Roman" w:cs="Times New Roman"/>
        </w:rPr>
        <w:t xml:space="preserve">a company or brand </w:t>
      </w:r>
      <w:r w:rsidR="003D692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{"citationItems":[{"id":"ITEM-1","itemData":{"author":[{"dropping-particle":"","family":"Wilson","given":"Nicholas","non-dropping-particle":"","parse-names":false,"suffix":""},{"dropping-particle":"","family":"Makmud","given":"Stanley Tulus","non-dropping-particle":"","parse-names":false,"suffix":""}],"container-title":"Jurnal Muara Ilmu Sosial, Humaniora, dan Seni","id":"ITEM-1","issue":"2","issued":{"date-parts":[["2018"]]},"page":"633-649","title":"Case Study of the Indonesian Smartphone Industry","type":"article-journal","volume":"2"},"uris":["http://www.mendeley.com/documents/?uuid=1e40e9da-61de-4cfd-931c-f3e0bbf8ed3f"]}],"mendeley":{"formattedCitation":"[51]","plainTextFormattedCitation":"[51]","previouslyFormattedCitation":"[51]"},"properties":{"noteIndex":0},"schema":"https://github.com/citation-style-language/schema/raw/master/csl-citation.json"}</w:instrText>
      </w:r>
      <w:r w:rsidR="003D6928" w:rsidRPr="001C4182">
        <w:rPr>
          <w:rFonts w:ascii="Times New Roman" w:hAnsi="Times New Roman" w:cs="Times New Roman"/>
        </w:rPr>
        <w:fldChar w:fldCharType="separate"/>
      </w:r>
      <w:r w:rsidR="00984BB1" w:rsidRPr="001C4182">
        <w:rPr>
          <w:rFonts w:ascii="Times New Roman" w:hAnsi="Times New Roman" w:cs="Times New Roman"/>
        </w:rPr>
        <w:t>[5</w:t>
      </w:r>
      <w:r w:rsidR="00A35D35">
        <w:rPr>
          <w:rFonts w:ascii="Times New Roman" w:hAnsi="Times New Roman" w:cs="Times New Roman"/>
        </w:rPr>
        <w:t>6</w:t>
      </w:r>
      <w:r w:rsidR="00984BB1" w:rsidRPr="001C4182">
        <w:rPr>
          <w:rFonts w:ascii="Times New Roman" w:hAnsi="Times New Roman" w:cs="Times New Roman"/>
        </w:rPr>
        <w:t>]</w:t>
      </w:r>
      <w:r w:rsidR="003D6928" w:rsidRPr="001C4182">
        <w:rPr>
          <w:rFonts w:ascii="Times New Roman" w:hAnsi="Times New Roman" w:cs="Times New Roman"/>
        </w:rPr>
        <w:fldChar w:fldCharType="end"/>
      </w:r>
      <w:r w:rsidR="005F34B9" w:rsidRPr="001C4182">
        <w:rPr>
          <w:rFonts w:ascii="Times New Roman" w:hAnsi="Times New Roman" w:cs="Times New Roman"/>
        </w:rPr>
        <w:t xml:space="preserve">. </w:t>
      </w:r>
      <w:r w:rsidR="00484E4E">
        <w:rPr>
          <w:rFonts w:ascii="Times New Roman" w:hAnsi="Times New Roman" w:cs="Times New Roman"/>
        </w:rPr>
        <w:t xml:space="preserve">A </w:t>
      </w:r>
      <w:r w:rsidR="005C27D5">
        <w:rPr>
          <w:rFonts w:ascii="Times New Roman" w:hAnsi="Times New Roman" w:cs="Times New Roman"/>
        </w:rPr>
        <w:t>BI</w:t>
      </w:r>
      <w:r w:rsidR="005F34B9" w:rsidRPr="001C4182">
        <w:rPr>
          <w:rFonts w:ascii="Times New Roman" w:hAnsi="Times New Roman" w:cs="Times New Roman"/>
        </w:rPr>
        <w:t xml:space="preserve"> is </w:t>
      </w:r>
      <w:r w:rsidR="007710B5" w:rsidRPr="001C4182">
        <w:rPr>
          <w:rFonts w:ascii="Times New Roman" w:hAnsi="Times New Roman" w:cs="Times New Roman"/>
        </w:rPr>
        <w:t>positioned</w:t>
      </w:r>
      <w:r w:rsidR="005F34B9" w:rsidRPr="001C4182">
        <w:rPr>
          <w:rFonts w:ascii="Times New Roman" w:hAnsi="Times New Roman" w:cs="Times New Roman"/>
        </w:rPr>
        <w:t xml:space="preserve"> by the prestige of a company when customers purchase its specific products or services </w:t>
      </w:r>
      <w:r w:rsidR="00F456BF"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Habibah","given":"U.","non-dropping-particle":"","parse-names":false,"suffix":""},{"dropping-particle":"","family":"Sumiati.","given":"","non-dropping-particle":"","parse-names":false,"suffix":""}],"container-title":"Jurnal Ekonomi Dan Bisnis","id":"ITEM-1","issued":{"date-parts":[["2016"]]},"title":"The Influence of Brand Awareness and Brand Image on Purchase Decision (Study on AQUA Consumers in Administrative Science Faculty Brawijaya University Class Of 2013)","type":"article-journal"},"uris":["http://www.mendeley.com/documents/?uuid=f4f02604-2ba7-419f-8d77-4a703a8a9a80"]}],"mendeley":{"formattedCitation":"[52]","plainTextFormattedCitation":"[52]","previouslyFormattedCitation":"[52]"},"properties":{"noteIndex":0},"schema":"https://github.com/citation-style-language/schema/raw/master/csl-citation.json"}</w:instrText>
      </w:r>
      <w:r w:rsidR="00F456BF" w:rsidRPr="001C4182">
        <w:rPr>
          <w:rFonts w:ascii="Times New Roman" w:hAnsi="Times New Roman" w:cs="Times New Roman"/>
        </w:rPr>
        <w:fldChar w:fldCharType="separate"/>
      </w:r>
      <w:r w:rsidR="00984BB1" w:rsidRPr="001C4182">
        <w:rPr>
          <w:rFonts w:ascii="Times New Roman" w:hAnsi="Times New Roman" w:cs="Times New Roman"/>
        </w:rPr>
        <w:t>[5</w:t>
      </w:r>
      <w:r w:rsidR="00A35D35">
        <w:rPr>
          <w:rFonts w:ascii="Times New Roman" w:hAnsi="Times New Roman" w:cs="Times New Roman"/>
        </w:rPr>
        <w:t>7</w:t>
      </w:r>
      <w:r w:rsidR="00984BB1" w:rsidRPr="001C4182">
        <w:rPr>
          <w:rFonts w:ascii="Times New Roman" w:hAnsi="Times New Roman" w:cs="Times New Roman"/>
        </w:rPr>
        <w:t>]</w:t>
      </w:r>
      <w:r w:rsidR="00F456BF" w:rsidRPr="001C4182">
        <w:rPr>
          <w:rFonts w:ascii="Times New Roman" w:hAnsi="Times New Roman" w:cs="Times New Roman"/>
        </w:rPr>
        <w:fldChar w:fldCharType="end"/>
      </w:r>
      <w:r w:rsidR="007710B5">
        <w:rPr>
          <w:rFonts w:ascii="Times New Roman" w:hAnsi="Times New Roman" w:cs="Times New Roman"/>
        </w:rPr>
        <w:t xml:space="preserve"> and</w:t>
      </w:r>
      <w:r w:rsidR="005F34B9" w:rsidRPr="001C4182">
        <w:rPr>
          <w:rFonts w:ascii="Times New Roman" w:hAnsi="Times New Roman" w:cs="Times New Roman"/>
        </w:rPr>
        <w:t xml:space="preserve"> is a key tool for companies to </w:t>
      </w:r>
      <w:r w:rsidR="00743BDB">
        <w:rPr>
          <w:rFonts w:ascii="Times New Roman" w:hAnsi="Times New Roman" w:cs="Times New Roman"/>
        </w:rPr>
        <w:t xml:space="preserve">maintain customer loyalty </w:t>
      </w:r>
      <w:r w:rsidR="00F456BF"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{"citationItems":[{"id":"ITEM-1","itemData":{"DOI":"10.5829/idosi.mejsr.2014.19.5.21018","ISSN":"19909233","abstract":"The rationale of this study is to look at the association between services quality of Pakistani hotel and to scrutinize cause on customer satisfaction, brand image and customer loyalty. The primary data was collected from 5 and 8 star hotels of Pakistan. The response rate was 86%. Structural equation modeling (SEM) technique was used to analyze the data. The findings suggested that high quality of services boost up the customer satisfaction and then afterward this satisfaction will strengthen the customer loyalty, our results also matched with Brodie et al., (2009). Last but not the least strong customer loyalty directly related to strong brand image.© IDOSI Publications, 2014.","author":[{"dropping-particle":"","family":"Saleem","given":"Hamad","non-dropping-particle":"","parse-names":false,"suffix":""},{"dropping-particle":"","family":"Raja","given":"Naintara Sarfraz","non-dropping-particle":"","parse-names":false,"suffix":""}],"container-title":"Middle - East Journal of Scientific Research","id":"ITEM-1","issue":"5","issued":{"date-parts":[["2014"]]},"page":"706-711","title":"The impact of service quality on customer satisfaction, customer loyalty and brand image: Evidence from hotel industry of Pakistan","type":"article-journal","volume":"19"},"uris":["http://www.mendeley.com/documents/?uuid=aafe2a62-f37f-4100-a62d-3940c12eb05c"]}],"mendeley":{"formattedCitation":"[53]","plainTextFormattedCitation":"[53]","previouslyFormattedCitation":"[53]"},"properties":{"noteIndex":0},"schema":"https://github.com/citation-style-language/schema/raw/master/csl-citation.json"}</w:instrText>
      </w:r>
      <w:r w:rsidR="00F456BF" w:rsidRPr="001C4182">
        <w:rPr>
          <w:rFonts w:ascii="Times New Roman" w:hAnsi="Times New Roman" w:cs="Times New Roman"/>
        </w:rPr>
        <w:fldChar w:fldCharType="separate"/>
      </w:r>
      <w:r w:rsidR="00984BB1" w:rsidRPr="001C4182">
        <w:rPr>
          <w:rFonts w:ascii="Times New Roman" w:hAnsi="Times New Roman" w:cs="Times New Roman"/>
        </w:rPr>
        <w:t>[5</w:t>
      </w:r>
      <w:r w:rsidR="00A35D35">
        <w:rPr>
          <w:rFonts w:ascii="Times New Roman" w:hAnsi="Times New Roman" w:cs="Times New Roman"/>
        </w:rPr>
        <w:t>8</w:t>
      </w:r>
      <w:r w:rsidR="00984BB1" w:rsidRPr="001C4182">
        <w:rPr>
          <w:rFonts w:ascii="Times New Roman" w:hAnsi="Times New Roman" w:cs="Times New Roman"/>
        </w:rPr>
        <w:t>]</w:t>
      </w:r>
      <w:r w:rsidR="00F456BF" w:rsidRPr="001C4182">
        <w:rPr>
          <w:rFonts w:ascii="Times New Roman" w:hAnsi="Times New Roman" w:cs="Times New Roman"/>
        </w:rPr>
        <w:fldChar w:fldCharType="end"/>
      </w:r>
      <w:r w:rsidR="005F34B9" w:rsidRPr="001C4182">
        <w:rPr>
          <w:rFonts w:ascii="Times New Roman" w:hAnsi="Times New Roman" w:cs="Times New Roman"/>
        </w:rPr>
        <w:t>.</w:t>
      </w:r>
    </w:p>
    <w:p w14:paraId="16B48DE7" w14:textId="178CA906" w:rsidR="005F34B9" w:rsidRDefault="002E3A30" w:rsidP="004A7B28">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The BI</w:t>
      </w:r>
      <w:r w:rsidRPr="001C4182">
        <w:rPr>
          <w:rFonts w:ascii="Times New Roman" w:hAnsi="Times New Roman" w:cs="Times New Roman"/>
        </w:rPr>
        <w:t xml:space="preserve"> </w:t>
      </w:r>
      <w:r>
        <w:rPr>
          <w:rFonts w:ascii="Times New Roman" w:hAnsi="Times New Roman" w:cs="Times New Roman"/>
        </w:rPr>
        <w:t>is</w:t>
      </w:r>
      <w:r w:rsidRPr="001C4182">
        <w:rPr>
          <w:rFonts w:ascii="Times New Roman" w:hAnsi="Times New Roman" w:cs="Times New Roman"/>
        </w:rPr>
        <w:t xml:space="preserve"> </w:t>
      </w:r>
      <w:r w:rsidR="005F34B9" w:rsidRPr="001C4182">
        <w:rPr>
          <w:rFonts w:ascii="Times New Roman" w:hAnsi="Times New Roman" w:cs="Times New Roman"/>
        </w:rPr>
        <w:t xml:space="preserve">vital </w:t>
      </w:r>
      <w:r w:rsidR="00743BDB">
        <w:rPr>
          <w:rFonts w:ascii="Times New Roman" w:hAnsi="Times New Roman" w:cs="Times New Roman"/>
        </w:rPr>
        <w:t>in brand development and creation</w:t>
      </w:r>
      <w:r w:rsidR="005F34B9" w:rsidRPr="001C4182">
        <w:rPr>
          <w:rFonts w:ascii="Times New Roman" w:hAnsi="Times New Roman" w:cs="Times New Roman"/>
        </w:rPr>
        <w:t xml:space="preserve"> </w:t>
      </w:r>
      <w:r w:rsidR="00C650DE"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{"citationItems":[{"id":"ITEM-1","itemData":{"DOI":"https://doi.org/10.4236/ojbm.2015.31006","author":[{"dropping-particle":"","family":"Zhang","given":"Y.","non-dropping-particle":"","parse-names":false,"suffix":""}],"container-title":"Open Journal of Business and Management","id":"ITEM-1","issued":{"date-parts":[["2015"]]},"title":"The Impact of Brand Image on Consumer Behavior: A Literature Review","type":"article-journal"},"uris":["http://www.mendeley.com/documents/?uuid=49860c10-d0f3-4f7c-9a7b-4d2c4373cc94"]}],"mendeley":{"formattedCitation":"[54]","plainTextFormattedCitation":"[54]","previouslyFormattedCitation":"[54]"},"properties":{"noteIndex":0},"schema":"https://github.com/citation-style-language/schema/raw/master/csl-citation.json"}</w:instrText>
      </w:r>
      <w:r w:rsidR="00C650DE" w:rsidRPr="001C4182">
        <w:rPr>
          <w:rFonts w:ascii="Times New Roman" w:hAnsi="Times New Roman" w:cs="Times New Roman"/>
        </w:rPr>
        <w:fldChar w:fldCharType="separate"/>
      </w:r>
      <w:r w:rsidR="00984BB1" w:rsidRPr="001C4182">
        <w:rPr>
          <w:rFonts w:ascii="Times New Roman" w:hAnsi="Times New Roman" w:cs="Times New Roman"/>
        </w:rPr>
        <w:t>[5</w:t>
      </w:r>
      <w:r w:rsidR="00047279">
        <w:rPr>
          <w:rFonts w:ascii="Times New Roman" w:hAnsi="Times New Roman" w:cs="Times New Roman"/>
        </w:rPr>
        <w:t>9</w:t>
      </w:r>
      <w:r w:rsidR="00984BB1" w:rsidRPr="001C4182">
        <w:rPr>
          <w:rFonts w:ascii="Times New Roman" w:hAnsi="Times New Roman" w:cs="Times New Roman"/>
        </w:rPr>
        <w:t>]</w:t>
      </w:r>
      <w:r w:rsidR="00C650DE" w:rsidRPr="001C4182">
        <w:rPr>
          <w:rFonts w:ascii="Times New Roman" w:hAnsi="Times New Roman" w:cs="Times New Roman"/>
        </w:rPr>
        <w:fldChar w:fldCharType="end"/>
      </w:r>
      <w:r w:rsidR="005F34B9" w:rsidRPr="001C4182">
        <w:rPr>
          <w:rFonts w:ascii="Times New Roman" w:hAnsi="Times New Roman" w:cs="Times New Roman"/>
        </w:rPr>
        <w:t xml:space="preserve">. High </w:t>
      </w:r>
      <w:r w:rsidR="00395C65">
        <w:rPr>
          <w:rFonts w:ascii="Times New Roman" w:hAnsi="Times New Roman" w:cs="Times New Roman"/>
        </w:rPr>
        <w:t>BA</w:t>
      </w:r>
      <w:r w:rsidR="005F34B9" w:rsidRPr="001C4182">
        <w:rPr>
          <w:rFonts w:ascii="Times New Roman" w:hAnsi="Times New Roman" w:cs="Times New Roman"/>
        </w:rPr>
        <w:t xml:space="preserve"> can help increase </w:t>
      </w:r>
      <w:r w:rsidR="005C27D5">
        <w:rPr>
          <w:rFonts w:ascii="Times New Roman" w:hAnsi="Times New Roman" w:cs="Times New Roman"/>
        </w:rPr>
        <w:t>BI</w:t>
      </w:r>
      <w:r w:rsidR="005F34B9" w:rsidRPr="001C4182">
        <w:rPr>
          <w:rFonts w:ascii="Times New Roman" w:hAnsi="Times New Roman" w:cs="Times New Roman"/>
        </w:rPr>
        <w:t>, brand loyalty</w:t>
      </w:r>
      <w:r w:rsidR="00BC75E6">
        <w:rPr>
          <w:rFonts w:ascii="Times New Roman" w:hAnsi="Times New Roman" w:cs="Times New Roman"/>
        </w:rPr>
        <w:t>,</w:t>
      </w:r>
      <w:r w:rsidR="005F34B9" w:rsidRPr="001C4182">
        <w:rPr>
          <w:rFonts w:ascii="Times New Roman" w:hAnsi="Times New Roman" w:cs="Times New Roman"/>
        </w:rPr>
        <w:t xml:space="preserve"> and </w:t>
      </w:r>
      <w:r w:rsidR="009E6081">
        <w:rPr>
          <w:rFonts w:ascii="Times New Roman" w:hAnsi="Times New Roman" w:cs="Times New Roman"/>
        </w:rPr>
        <w:t xml:space="preserve">brand </w:t>
      </w:r>
      <w:r w:rsidR="005F34B9" w:rsidRPr="001C4182">
        <w:rPr>
          <w:rFonts w:ascii="Times New Roman" w:hAnsi="Times New Roman" w:cs="Times New Roman"/>
        </w:rPr>
        <w:t xml:space="preserve">market share </w:t>
      </w:r>
      <w:r w:rsidR="00C650DE"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{"citationItems":[{"id":"ITEM-1","itemData":{"DOI":"10.1016/j.chb.2015.03.023","ISSN":"07475632","abstract":"Abstract With their exceptional interactive and communicative capabilities, Online Social Networks (OSNs) allow destinations and companies to heighten their brand awareness. Many tourist destinations and hospitality brands are exploring the use of OSNs to form brand awareness and generate positive WOM. The purpose of this research is to propose and empirically test a theory-driven model of brand awareness in OSNs. A survey among 230 OSN users was deployed to test the theoretical model. The data was analyzed using SEM. Study results indicate that building brand awareness in OSNs increases WOM traffic. In order to foster brand awareness in OSN, it is important to create a virtually interactive environment, enabling users to exchange reliable, rich and updated information in a timely manner. Receiving financial and/or psychological rewards and accessing exclusive privileges in OSNs are important factors for users. Both system quality and information quality were found to be important precursors of brand awareness in OSNs. Study results support the importance of social media in online branding strategies. Virtual interactivity, system quality, information content quality, and rewarding activities influence and generate brand awareness, which in return, triggers WOM.","author":[{"dropping-particle":"","family":"Barreda","given":"Albert A.","non-dropping-particle":"","parse-names":false,"suffix":""},{"dropping-particle":"","family":"Bilgihan","given":"Anil","non-dropping-particle":"","parse-names":false,"suffix":""},{"dropping-particle":"","family":"Nusair","given":"Khaldoon","non-dropping-particle":"","parse-names":false,"suffix":""},{"dropping-particle":"","family":"Okumus","given":"Fevzi","non-dropping-particle":"","parse-names":false,"suffix":""}],"container-title":"Computers in Human Behavior","id":"ITEM-1","issued":{"date-parts":[["2015"]]},"page":"600-609","publisher":"Elsevier Ltd","title":"Generating brand awareness in Online Social Networks","type":"article-journal","volume":"50"},"uris":["http://www.mendeley.com/documents/?uuid=8de49e35-cdec-4005-b68e-05a2092a2d12"]}],"mendeley":{"formattedCitation":"[55]","plainTextFormattedCitation":"[55]","previouslyFormattedCitation":"[55]"},"properties":{"noteIndex":0},"schema":"https://github.com/citation-style-language/schema/raw/master/csl-citation.json"}</w:instrText>
      </w:r>
      <w:r w:rsidR="00C650DE" w:rsidRPr="001C4182">
        <w:rPr>
          <w:rFonts w:ascii="Times New Roman" w:hAnsi="Times New Roman" w:cs="Times New Roman"/>
        </w:rPr>
        <w:fldChar w:fldCharType="separate"/>
      </w:r>
      <w:r w:rsidR="00984BB1" w:rsidRPr="001C4182">
        <w:rPr>
          <w:rFonts w:ascii="Times New Roman" w:hAnsi="Times New Roman" w:cs="Times New Roman"/>
        </w:rPr>
        <w:t>[</w:t>
      </w:r>
      <w:r w:rsidR="00047279">
        <w:rPr>
          <w:rFonts w:ascii="Times New Roman" w:hAnsi="Times New Roman" w:cs="Times New Roman"/>
        </w:rPr>
        <w:t>60</w:t>
      </w:r>
      <w:r w:rsidR="00984BB1" w:rsidRPr="001C4182">
        <w:rPr>
          <w:rFonts w:ascii="Times New Roman" w:hAnsi="Times New Roman" w:cs="Times New Roman"/>
        </w:rPr>
        <w:t>]</w:t>
      </w:r>
      <w:r w:rsidR="00C650DE" w:rsidRPr="001C4182">
        <w:rPr>
          <w:rFonts w:ascii="Times New Roman" w:hAnsi="Times New Roman" w:cs="Times New Roman"/>
        </w:rPr>
        <w:fldChar w:fldCharType="end"/>
      </w:r>
      <w:r w:rsidR="005F34B9" w:rsidRPr="001C4182">
        <w:rPr>
          <w:rFonts w:ascii="Times New Roman" w:hAnsi="Times New Roman" w:cs="Times New Roman"/>
        </w:rPr>
        <w:t>. The act of designing a company product and image to occupy a unique competitive position in target customers</w:t>
      </w:r>
      <w:r w:rsidR="009173BE">
        <w:rPr>
          <w:rFonts w:ascii="Times New Roman" w:hAnsi="Times New Roman" w:cs="Times New Roman"/>
        </w:rPr>
        <w:t>’ minds</w:t>
      </w:r>
      <w:r w:rsidR="005F34B9" w:rsidRPr="001C4182">
        <w:rPr>
          <w:rFonts w:ascii="Times New Roman" w:hAnsi="Times New Roman" w:cs="Times New Roman"/>
        </w:rPr>
        <w:t xml:space="preserve"> is </w:t>
      </w:r>
      <w:r w:rsidR="00374D22">
        <w:rPr>
          <w:rFonts w:ascii="Times New Roman" w:hAnsi="Times New Roman" w:cs="Times New Roman"/>
        </w:rPr>
        <w:t>termed</w:t>
      </w:r>
      <w:r w:rsidR="005F34B9" w:rsidRPr="001C4182">
        <w:rPr>
          <w:rFonts w:ascii="Times New Roman" w:hAnsi="Times New Roman" w:cs="Times New Roman"/>
        </w:rPr>
        <w:t xml:space="preserve"> </w:t>
      </w:r>
      <w:r w:rsidR="005C27D5">
        <w:rPr>
          <w:rFonts w:ascii="Times New Roman" w:hAnsi="Times New Roman" w:cs="Times New Roman"/>
        </w:rPr>
        <w:t>BI</w:t>
      </w:r>
      <w:r w:rsidR="005F34B9" w:rsidRPr="001C4182">
        <w:rPr>
          <w:rFonts w:ascii="Times New Roman" w:hAnsi="Times New Roman" w:cs="Times New Roman"/>
        </w:rPr>
        <w:t xml:space="preserve"> positioning </w:t>
      </w:r>
      <w:r w:rsidR="00C650DE"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{"citationItems":[{"id":"ITEM-1","itemData":{"author":[{"dropping-particle":"","family":"Egan","given":"J.","non-dropping-particle":"","parse-names":false,"suffix":""}],"id":"ITEM-1","issued":{"date-parts":[["2015"]]},"publisher":"SAGE Publications","title":"Marketing communications (2nd ed.)","type":"book"},"uris":["http://www.mendeley.com/documents/?uuid=cc8be803-b84b-4544-9366-acebdb00a312"]}],"mendeley":{"formattedCitation":"[56]","plainTextFormattedCitation":"[56]","previouslyFormattedCitation":"[56]"},"properties":{"noteIndex":0},"schema":"https://github.com/citation-style-language/schema/raw/master/csl-citation.json"}</w:instrText>
      </w:r>
      <w:r w:rsidR="00C650DE" w:rsidRPr="001C4182">
        <w:rPr>
          <w:rFonts w:ascii="Times New Roman" w:hAnsi="Times New Roman" w:cs="Times New Roman"/>
        </w:rPr>
        <w:fldChar w:fldCharType="separate"/>
      </w:r>
      <w:r w:rsidR="00984BB1" w:rsidRPr="001C4182">
        <w:rPr>
          <w:rFonts w:ascii="Times New Roman" w:hAnsi="Times New Roman" w:cs="Times New Roman"/>
        </w:rPr>
        <w:t>[</w:t>
      </w:r>
      <w:r w:rsidR="00047279">
        <w:rPr>
          <w:rFonts w:ascii="Times New Roman" w:hAnsi="Times New Roman" w:cs="Times New Roman"/>
        </w:rPr>
        <w:t>61</w:t>
      </w:r>
      <w:r w:rsidR="00984BB1" w:rsidRPr="001C4182">
        <w:rPr>
          <w:rFonts w:ascii="Times New Roman" w:hAnsi="Times New Roman" w:cs="Times New Roman"/>
        </w:rPr>
        <w:t>]</w:t>
      </w:r>
      <w:r w:rsidR="00C650DE" w:rsidRPr="001C4182">
        <w:rPr>
          <w:rFonts w:ascii="Times New Roman" w:hAnsi="Times New Roman" w:cs="Times New Roman"/>
        </w:rPr>
        <w:fldChar w:fldCharType="end"/>
      </w:r>
      <w:r w:rsidR="00AF42F6">
        <w:rPr>
          <w:rFonts w:ascii="Times New Roman" w:hAnsi="Times New Roman" w:cs="Times New Roman"/>
        </w:rPr>
        <w:t xml:space="preserve"> where </w:t>
      </w:r>
      <w:r w:rsidR="005F34B9" w:rsidRPr="001C4182">
        <w:rPr>
          <w:rFonts w:ascii="Times New Roman" w:hAnsi="Times New Roman" w:cs="Times New Roman"/>
        </w:rPr>
        <w:t xml:space="preserve">a good </w:t>
      </w:r>
      <w:r w:rsidR="005C27D5">
        <w:rPr>
          <w:rFonts w:ascii="Times New Roman" w:hAnsi="Times New Roman" w:cs="Times New Roman"/>
        </w:rPr>
        <w:t>BI</w:t>
      </w:r>
      <w:r w:rsidR="005F34B9" w:rsidRPr="001C4182">
        <w:rPr>
          <w:rFonts w:ascii="Times New Roman" w:hAnsi="Times New Roman" w:cs="Times New Roman"/>
        </w:rPr>
        <w:t xml:space="preserve"> can </w:t>
      </w:r>
      <w:r w:rsidR="009E6081">
        <w:rPr>
          <w:rFonts w:ascii="Times New Roman" w:hAnsi="Times New Roman" w:cs="Times New Roman"/>
        </w:rPr>
        <w:t>create</w:t>
      </w:r>
      <w:r w:rsidR="009E6081" w:rsidRPr="001C4182">
        <w:rPr>
          <w:rFonts w:ascii="Times New Roman" w:hAnsi="Times New Roman" w:cs="Times New Roman"/>
        </w:rPr>
        <w:t xml:space="preserve"> </w:t>
      </w:r>
      <w:r w:rsidR="005F34B9" w:rsidRPr="001C4182">
        <w:rPr>
          <w:rFonts w:ascii="Times New Roman" w:hAnsi="Times New Roman" w:cs="Times New Roman"/>
        </w:rPr>
        <w:t xml:space="preserve">a good position in a customer’s mind. The </w:t>
      </w:r>
      <w:r w:rsidR="005C27D5">
        <w:rPr>
          <w:rFonts w:ascii="Times New Roman" w:hAnsi="Times New Roman" w:cs="Times New Roman"/>
        </w:rPr>
        <w:t>BI</w:t>
      </w:r>
      <w:r w:rsidR="005F34B9" w:rsidRPr="001C4182">
        <w:rPr>
          <w:rFonts w:ascii="Times New Roman" w:hAnsi="Times New Roman" w:cs="Times New Roman"/>
        </w:rPr>
        <w:t xml:space="preserve"> </w:t>
      </w:r>
      <w:r w:rsidR="00034765">
        <w:rPr>
          <w:rFonts w:ascii="Times New Roman" w:hAnsi="Times New Roman" w:cs="Times New Roman"/>
        </w:rPr>
        <w:t xml:space="preserve">can </w:t>
      </w:r>
      <w:r w:rsidR="005F34B9" w:rsidRPr="001C4182">
        <w:rPr>
          <w:rFonts w:ascii="Times New Roman" w:hAnsi="Times New Roman" w:cs="Times New Roman"/>
        </w:rPr>
        <w:t xml:space="preserve">also generate positive views among customers and build customer loyalty </w:t>
      </w:r>
      <w:r w:rsidR="00C650DE"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{"citationItems":[{"id":"ITEM-1","itemData":{"DOI":"10.35808/ersj/1475","ISSN":"1108-2976","abstract":"Purpose: The study aims to analyze the influence of bank service quality, brand image and bank image in relation to its priority customer and the implications of a Sharia bank. Design/Methodology/Approach: The study used a combination of quantitative and qualitative research methodology. Quantitative research is a systematic study of the parts and phenomena and their relationships while qualitative research is known as a research method that aims to develop new ideas and study the phenomenon in detail, like the Structural Equation Modeling (SEM). Findings: Based on the SEM estimation conducted on banking service quality variables, brand image, bank image, customer relationship and customer loyalty, it is found that not all the exogenous variables affect the endogenous variables. Banking service quality and bank image significantly influence customer relationship, while brand image has no significant effect on customer relationship. Bank image, brand image and customer relationship significantly influence customer loyalty, while banking service quality has no significant effect on customer loyalty. Practical Implication: Future researches in breaking down of this construct, into sub-categories of DSR will be interesting and could provide valuable knowledge to the understanding more in-depth view of DSR. Moreover, future research can aim to investigate the impact of DSR on other customers' perceptions and factors such as corporate image, customer satisfaction, and so on. Lastly, since DSR can affect customer trust and brand equity differently, potential researches could analyze how a firm's DSR initiative can impact on customer trust and brand equity for the different cultural contexts of global markets.","author":[{"dropping-particle":"","family":"Riyadi","given":"Selamet","non-dropping-particle":"","parse-names":false,"suffix":""}],"container-title":"European Research Studies Journal","id":"ITEM-1","issue":"Issue 3","issued":{"date-parts":[["2019"]]},"page":"322-342","title":"Influence between Banking Service Quality and Brand Image Against Customer Relationship and Loyalty in Sharia Bank","type":"article-journal","volume":"XXII"},"uris":["http://www.mendeley.com/documents/?uuid=153f6814-c7ac-4ebd-adf7-16f88faca68c"]}],"mendeley":{"formattedCitation":"[57]","plainTextFormattedCitation":"[57]","previouslyFormattedCitation":"[57]"},"properties":{"noteIndex":0},"schema":"https://github.com/citation-style-language/schema/raw/master/csl-citation.json"}</w:instrText>
      </w:r>
      <w:r w:rsidR="00C650DE" w:rsidRPr="001C4182">
        <w:rPr>
          <w:rFonts w:ascii="Times New Roman" w:hAnsi="Times New Roman" w:cs="Times New Roman"/>
        </w:rPr>
        <w:fldChar w:fldCharType="separate"/>
      </w:r>
      <w:r w:rsidR="00984BB1" w:rsidRPr="001C4182">
        <w:rPr>
          <w:rFonts w:ascii="Times New Roman" w:hAnsi="Times New Roman" w:cs="Times New Roman"/>
        </w:rPr>
        <w:t>[</w:t>
      </w:r>
      <w:r w:rsidR="00047279">
        <w:rPr>
          <w:rFonts w:ascii="Times New Roman" w:hAnsi="Times New Roman" w:cs="Times New Roman"/>
        </w:rPr>
        <w:t>62</w:t>
      </w:r>
      <w:r w:rsidR="00984BB1" w:rsidRPr="001C4182">
        <w:rPr>
          <w:rFonts w:ascii="Times New Roman" w:hAnsi="Times New Roman" w:cs="Times New Roman"/>
        </w:rPr>
        <w:t>]</w:t>
      </w:r>
      <w:r w:rsidR="00C650DE" w:rsidRPr="001C4182">
        <w:rPr>
          <w:rFonts w:ascii="Times New Roman" w:hAnsi="Times New Roman" w:cs="Times New Roman"/>
        </w:rPr>
        <w:fldChar w:fldCharType="end"/>
      </w:r>
      <w:r w:rsidR="005F34B9" w:rsidRPr="001C4182">
        <w:rPr>
          <w:rFonts w:ascii="Times New Roman" w:hAnsi="Times New Roman" w:cs="Times New Roman"/>
        </w:rPr>
        <w:t>.</w:t>
      </w:r>
    </w:p>
    <w:p w14:paraId="0A3D1450" w14:textId="77777777" w:rsidR="003E5183" w:rsidRPr="001C4182" w:rsidRDefault="003E5183" w:rsidP="004A7B28">
      <w:pPr>
        <w:pStyle w:val="NormalWeb"/>
        <w:snapToGrid w:val="0"/>
        <w:spacing w:before="0" w:beforeAutospacing="0" w:after="0" w:afterAutospacing="0" w:line="276" w:lineRule="auto"/>
        <w:jc w:val="both"/>
        <w:textAlignment w:val="top"/>
        <w:rPr>
          <w:rFonts w:ascii="Times New Roman" w:hAnsi="Times New Roman" w:cs="Times New Roman"/>
        </w:rPr>
      </w:pPr>
    </w:p>
    <w:p w14:paraId="27B481EE" w14:textId="6440FF53" w:rsidR="005F34B9" w:rsidRDefault="005F34B9" w:rsidP="004A7B28">
      <w:pPr>
        <w:pStyle w:val="NormalWeb"/>
        <w:snapToGrid w:val="0"/>
        <w:spacing w:before="0" w:beforeAutospacing="0" w:after="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Fortezza and Pencarelli </w:t>
      </w:r>
      <w:r w:rsidR="00565DF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{"citationItems":[{"id":"ITEM-1","itemData":{"DOI":"10.1080/13032917.2015.1040813","ISSN":"21566909","abstract":"Web 2.0 influences the relationship between supply and demand even in the tourism sector, forcing those who manage destinations (destination management organizations, DMOs) to review the ways in which they enhance a territory's assets. As an exploratory contribution, this paper aims to answer two research questions: are the daily activities on social networks able to influence the marketing approach of DMOs, and in what ways and to what extent can the daily activities on social networks enhance the brand equity of destinations? This study aims to achieve this goal by analysing the digital marketing activities of one of the top Italian destinations (case study method). This paper shows that Web 2.0 offers many opportunities for value creation and promotion, but it also presents important challenges.","author":[{"dropping-particle":"","family":"Fortezza","given":"Fulvio","non-dropping-particle":"","parse-names":false,"suffix":""},{"dropping-particle":"","family":"Pencarelli","given":"Tonino","non-dropping-particle":"","parse-names":false,"suffix":""}],"container-title":"Anatolia","id":"ITEM-1","issue":"4","issued":{"date-parts":[["2015"]]},"page":"563-573","title":"Potentialities of Web 2.0 and new challenges for destinations: insights from Italy","type":"article-journal","volume":"26"},"suppress-author":1,"uris":["http://www.mendeley.com/documents/?uuid=f72b9f3b-00b9-4b8d-95a2-ff7e7bfd0f21"]}],"mendeley":{"formattedCitation":"[17]","plainTextFormattedCitation":"[17]","previouslyFormattedCitation":"[17]"},"properties":{"noteIndex":0},"schema":"https://github.com/citation-style-language/schema/raw/master/csl-citation.json"}</w:instrText>
      </w:r>
      <w:r w:rsidR="00565DF1" w:rsidRPr="001C4182">
        <w:rPr>
          <w:rFonts w:ascii="Times New Roman" w:hAnsi="Times New Roman" w:cs="Times New Roman"/>
        </w:rPr>
        <w:fldChar w:fldCharType="separate"/>
      </w:r>
      <w:r w:rsidR="00984BB1" w:rsidRPr="001C4182">
        <w:rPr>
          <w:rFonts w:ascii="Times New Roman" w:hAnsi="Times New Roman" w:cs="Times New Roman"/>
        </w:rPr>
        <w:t>[17]</w:t>
      </w:r>
      <w:r w:rsidR="00565DF1" w:rsidRPr="001C4182">
        <w:rPr>
          <w:rFonts w:ascii="Times New Roman" w:hAnsi="Times New Roman" w:cs="Times New Roman"/>
        </w:rPr>
        <w:fldChar w:fldCharType="end"/>
      </w:r>
      <w:r w:rsidRPr="001C4182">
        <w:rPr>
          <w:rFonts w:ascii="Times New Roman" w:hAnsi="Times New Roman" w:cs="Times New Roman"/>
        </w:rPr>
        <w:t xml:space="preserve"> highlighted that social media is a tool to interact with customers and build a </w:t>
      </w:r>
      <w:r w:rsidR="00034765">
        <w:rPr>
          <w:rFonts w:ascii="Times New Roman" w:hAnsi="Times New Roman" w:cs="Times New Roman"/>
        </w:rPr>
        <w:t>dynamic</w:t>
      </w:r>
      <w:r w:rsidRPr="001C4182">
        <w:rPr>
          <w:rFonts w:ascii="Times New Roman" w:hAnsi="Times New Roman" w:cs="Times New Roman"/>
        </w:rPr>
        <w:t xml:space="preserve"> </w:t>
      </w:r>
      <w:r w:rsidR="005C27D5">
        <w:rPr>
          <w:rFonts w:ascii="Times New Roman" w:hAnsi="Times New Roman" w:cs="Times New Roman"/>
        </w:rPr>
        <w:t>BI</w:t>
      </w:r>
      <w:r w:rsidRPr="001C4182">
        <w:rPr>
          <w:rFonts w:ascii="Times New Roman" w:hAnsi="Times New Roman" w:cs="Times New Roman"/>
        </w:rPr>
        <w:t xml:space="preserve">. Marketers can </w:t>
      </w:r>
      <w:r w:rsidR="00945168">
        <w:rPr>
          <w:rFonts w:ascii="Times New Roman" w:hAnsi="Times New Roman" w:cs="Times New Roman"/>
        </w:rPr>
        <w:t xml:space="preserve">build a strong BI by using </w:t>
      </w:r>
      <w:r w:rsidRPr="001C4182">
        <w:rPr>
          <w:rFonts w:ascii="Times New Roman" w:hAnsi="Times New Roman" w:cs="Times New Roman"/>
        </w:rPr>
        <w:t xml:space="preserve">the product, </w:t>
      </w:r>
      <w:r w:rsidR="00CA4564">
        <w:rPr>
          <w:rFonts w:ascii="Times New Roman" w:hAnsi="Times New Roman" w:cs="Times New Roman"/>
        </w:rPr>
        <w:t xml:space="preserve">the </w:t>
      </w:r>
      <w:r w:rsidRPr="001C4182">
        <w:rPr>
          <w:rFonts w:ascii="Times New Roman" w:hAnsi="Times New Roman" w:cs="Times New Roman"/>
        </w:rPr>
        <w:t xml:space="preserve">brand name, color, logo, labelling and packaging, advertisements, retailers, other promotions, pricing, origin country, brand owner, and target market </w:t>
      </w:r>
      <w:r w:rsidR="00565DF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{"citationItems":[{"id":"ITEM-1","itemData":{"author":[{"dropping-particle":"","family":"Arslan","given":"F M{\\\"u}ge","non-dropping-particle":"","parse-names":false,"suffix":""},{"dropping-particle":"","family":"Altuna","given":"Oylum Korkut","non-dropping-particle":"","parse-names":false,"suffix":""}],"container-title":"Journal of Product &amp; Brand Management","id":"ITEM-1","issue":"4","issued":{"date-parts":[["2010"]]},"page":"170-180","title":"The effect of brand extensions on product brand image","type":"article-journal","volume":"19"},"uris":["http://www.mendeley.com/documents/?uuid=f5f997c5-b21f-43f4-a3ad-359239a0f89a"]}],"mendeley":{"formattedCitation":"[58]","plainTextFormattedCitation":"[58]","previouslyFormattedCitation":"[58]"},"properties":{"noteIndex":0},"schema":"https://github.com/citation-style-language/schema/raw/master/csl-citation.json"}</w:instrText>
      </w:r>
      <w:r w:rsidR="00565DF1" w:rsidRPr="001C4182">
        <w:rPr>
          <w:rFonts w:ascii="Times New Roman" w:hAnsi="Times New Roman" w:cs="Times New Roman"/>
        </w:rPr>
        <w:fldChar w:fldCharType="separate"/>
      </w:r>
      <w:r w:rsidR="00984BB1" w:rsidRPr="001C4182">
        <w:rPr>
          <w:rFonts w:ascii="Times New Roman" w:hAnsi="Times New Roman" w:cs="Times New Roman"/>
        </w:rPr>
        <w:t>[</w:t>
      </w:r>
      <w:r w:rsidR="00D517DE">
        <w:rPr>
          <w:rFonts w:ascii="Times New Roman" w:hAnsi="Times New Roman" w:cs="Times New Roman"/>
        </w:rPr>
        <w:t>63</w:t>
      </w:r>
      <w:r w:rsidR="00984BB1" w:rsidRPr="001C4182">
        <w:rPr>
          <w:rFonts w:ascii="Times New Roman" w:hAnsi="Times New Roman" w:cs="Times New Roman"/>
        </w:rPr>
        <w:t>]</w:t>
      </w:r>
      <w:r w:rsidR="00565DF1" w:rsidRPr="001C4182">
        <w:rPr>
          <w:rFonts w:ascii="Times New Roman" w:hAnsi="Times New Roman" w:cs="Times New Roman"/>
        </w:rPr>
        <w:fldChar w:fldCharType="end"/>
      </w:r>
      <w:r w:rsidRPr="001C4182">
        <w:rPr>
          <w:rFonts w:ascii="Times New Roman" w:hAnsi="Times New Roman" w:cs="Times New Roman"/>
        </w:rPr>
        <w:t xml:space="preserve">. Practitioners must establish, maintain, </w:t>
      </w:r>
      <w:r w:rsidR="00255FD9">
        <w:rPr>
          <w:rFonts w:ascii="Times New Roman" w:hAnsi="Times New Roman" w:cs="Times New Roman"/>
        </w:rPr>
        <w:t>and</w:t>
      </w:r>
      <w:r w:rsidRPr="001C4182">
        <w:rPr>
          <w:rFonts w:ascii="Times New Roman" w:hAnsi="Times New Roman" w:cs="Times New Roman"/>
        </w:rPr>
        <w:t xml:space="preserve"> strengthen relationship</w:t>
      </w:r>
      <w:r w:rsidR="00255FD9">
        <w:rPr>
          <w:rFonts w:ascii="Times New Roman" w:hAnsi="Times New Roman" w:cs="Times New Roman"/>
        </w:rPr>
        <w:t>s</w:t>
      </w:r>
      <w:r w:rsidRPr="001C4182">
        <w:rPr>
          <w:rFonts w:ascii="Times New Roman" w:hAnsi="Times New Roman" w:cs="Times New Roman"/>
        </w:rPr>
        <w:t xml:space="preserve"> with social media users</w:t>
      </w:r>
      <w:r w:rsidR="00E4446B">
        <w:rPr>
          <w:rFonts w:ascii="Times New Roman" w:hAnsi="Times New Roman" w:cs="Times New Roman"/>
        </w:rPr>
        <w:t>, who</w:t>
      </w:r>
      <w:r w:rsidRPr="001C4182">
        <w:rPr>
          <w:rFonts w:ascii="Times New Roman" w:hAnsi="Times New Roman" w:cs="Times New Roman"/>
        </w:rPr>
        <w:t xml:space="preserve"> are influenced by brand promises and a powerful </w:t>
      </w:r>
      <w:r w:rsidR="005C27D5">
        <w:rPr>
          <w:rFonts w:ascii="Times New Roman" w:hAnsi="Times New Roman" w:cs="Times New Roman"/>
        </w:rPr>
        <w:t>BI</w:t>
      </w:r>
      <w:r w:rsidRPr="001C4182">
        <w:rPr>
          <w:rFonts w:ascii="Times New Roman" w:hAnsi="Times New Roman" w:cs="Times New Roman"/>
        </w:rPr>
        <w:t xml:space="preserve"> </w:t>
      </w:r>
      <w:r w:rsidR="00565DF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{"citationItems":[{"id":"ITEM-1","itemData":{"DOI":"10.1108/JHTT-02-2018-0016","ISBN":"0220180016","ISSN":"17579899","abstract":"Purpose: The study aims to develop a theoretical model that portrays the antecedents of emotional attachment in the travel context by combining branding, marketing and information systems theories. Design/methodology/approach: The authors gather empirical data through a Web-based questionnaire from 236 respondents. The proposed theory-driven model is examined empirically by using confirmatory factor analysis and structural equation modeling. Findings: The findings suggest that social media rewards and benefits impact users’ brand commitment. Social media interactivity and rewards help building a stronger brand image. Brand commitment and brand image, in turn, affect emotional attachment positively. Research limitations/implications: Other unexamined constructs may add to the explanation of building brands using social media platforms. As this is an exploratory study in relation to enhancing emotional attachment in an online travel setting, other constructs such as brand page commitment, annoyance, social benefits and telepresence may be considered in future studies. Practical implications: Practitioners might encounter ways to influence favorable perceptions and brand commitment when consumers use social media sites. The model addresses questions regarding the significant role of social media activities on influencing brand image and brand commitment that in turn influence the development of a strong emotional attachment. Social implications: This study examined the effects of social media activities including interactivity, psychological benefits and rewards on brand image and brand commitment, and the effects of brand image and brand commitment on emotional attachment in the travel context. The results offer further verification for the theory-based model presented in the study. Evidently, statistically significant and meaningful associations exist among the factors. Originality/value: The key contribution of this study is that it presents and validates a theory-driven model that reveals the antecedents of sustainable emotional attachment. The proposed framework stresses the positive relationships among constructs and offers research basis for expansion in other settings.","author":[{"dropping-particle":"","family":"Barreda","given":"Albert A.","non-dropping-particle":"","parse-names":false,"suffix":""},{"dropping-particle":"","family":"Nusair","given":"Khaldoon","non-dropping-particle":"","parse-names":false,"suffix":""},{"dropping-particle":"","family":"Wang","given":"Youcheng","non-dropping-particle":"","parse-names":false,"suffix":""},{"dropping-particle":"","family":"Okumus","given":"Fevzi","non-dropping-particle":"","parse-names":false,"suffix":""},{"dropping-particle":"","family":"Bilgihan","given":"Anil","non-dropping-particle":"","parse-names":false,"suffix":""}],"container-title":"Journal of Hospitality and Tourism Technology","id":"ITEM-1","issue":"1","issued":{"date-parts":[["2020"]]},"page":"109-135","title":"The impact of social media activities on brand image and emotional attachment: A case in the travel context","type":"article-journal","volume":"11"},"uris":["http://www.mendeley.com/documents/?uuid=19145f18-471f-4520-8efb-e79af390fe56"]}],"mendeley":{"formattedCitation":"[59]","plainTextFormattedCitation":"[59]","previouslyFormattedCitation":"[59]"},"properties":{"noteIndex":0},"schema":"https://github.com/citation-style-language/schema/raw/master/csl-citation.json"}</w:instrText>
      </w:r>
      <w:r w:rsidR="00565DF1" w:rsidRPr="001C4182">
        <w:rPr>
          <w:rFonts w:ascii="Times New Roman" w:hAnsi="Times New Roman" w:cs="Times New Roman"/>
        </w:rPr>
        <w:fldChar w:fldCharType="separate"/>
      </w:r>
      <w:r w:rsidR="00984BB1" w:rsidRPr="001C4182">
        <w:rPr>
          <w:rFonts w:ascii="Times New Roman" w:hAnsi="Times New Roman" w:cs="Times New Roman"/>
        </w:rPr>
        <w:t>[</w:t>
      </w:r>
      <w:r w:rsidR="00D517DE">
        <w:rPr>
          <w:rFonts w:ascii="Times New Roman" w:hAnsi="Times New Roman" w:cs="Times New Roman"/>
        </w:rPr>
        <w:t>64</w:t>
      </w:r>
      <w:r w:rsidR="00984BB1" w:rsidRPr="001C4182">
        <w:rPr>
          <w:rFonts w:ascii="Times New Roman" w:hAnsi="Times New Roman" w:cs="Times New Roman"/>
        </w:rPr>
        <w:t>]</w:t>
      </w:r>
      <w:r w:rsidR="00565DF1" w:rsidRPr="001C4182">
        <w:rPr>
          <w:rFonts w:ascii="Times New Roman" w:hAnsi="Times New Roman" w:cs="Times New Roman"/>
        </w:rPr>
        <w:fldChar w:fldCharType="end"/>
      </w:r>
      <w:r w:rsidRPr="001C4182">
        <w:rPr>
          <w:rFonts w:ascii="Times New Roman" w:hAnsi="Times New Roman" w:cs="Times New Roman"/>
        </w:rPr>
        <w:t>.</w:t>
      </w:r>
    </w:p>
    <w:p w14:paraId="2C90112F" w14:textId="77777777" w:rsidR="003E5183" w:rsidRPr="001C4182" w:rsidRDefault="003E5183" w:rsidP="004A7B28">
      <w:pPr>
        <w:pStyle w:val="NormalWeb"/>
        <w:snapToGrid w:val="0"/>
        <w:spacing w:before="0" w:beforeAutospacing="0" w:after="0" w:afterAutospacing="0" w:line="276" w:lineRule="auto"/>
        <w:jc w:val="both"/>
        <w:textAlignment w:val="top"/>
        <w:rPr>
          <w:rFonts w:ascii="Times New Roman" w:hAnsi="Times New Roman" w:cs="Times New Roman"/>
        </w:rPr>
      </w:pPr>
    </w:p>
    <w:p w14:paraId="52E944FA" w14:textId="2DEFFF7B" w:rsidR="005F34B9" w:rsidRDefault="005F34B9" w:rsidP="004A7B28">
      <w:pPr>
        <w:pStyle w:val="NormalWeb"/>
        <w:snapToGrid w:val="0"/>
        <w:spacing w:before="0" w:beforeAutospacing="0" w:after="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Diputra and Yasa </w:t>
      </w:r>
      <w:r w:rsidR="00565DF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{"citationItems":[{"id":"ITEM-1","itemData":{"abstract":"This study aims to examine and explain the effect of product quality, brand image, brand trust on customer satisfaction, and loyalty of Samsung brand smartphones in Denpasar. The number of respondents in this study was 185 respondents, all respondents are people who live in Denpasar City who has ever purchased and used a Samsung smartphone. The sampling technique in this study was purposive sampling. The data from filling out the questionnaire were then analyzed using path analysis techniques using SEM (Structural Equation Modeling) with the help of the AMOS program. Based on the analysis in this study obtained some conclusions that product quality has a positive and significant effect on brand image, brand trust and customer satisfaction, brand image and brand trust has a positive and significant effect on satisfaction. Satisfaction has a positive and significant effect on customer loyalty. The implications of the results of this study indicate that product quality is found to be the main factor in increasing customer satisfaction so that it leads to a sense of customer loyalty. This shows that the better the product quality, the higher the loyalty of customers to buy and use Samsung brand smartphones in Denpasar City..","author":[{"dropping-particle":"","family":"Diputra","given":"I GstNgr Arya WigunaMaha","non-dropping-particle":"","parse-names":false,"suffix":""},{"dropping-particle":"","family":"Yasa","given":"Ni NyomanKerti","non-dropping-particle":"","parse-names":false,"suffix":""}],"container-title":"American International Journal of Business Management (AIJBM)","id":"ITEM-1","issue":"1","issued":{"date-parts":[["2021"]]},"page":"25-34","title":"The influence of product quality, brand image, brand trust on customer satisfaction and loyalty","type":"article-journal","volume":"4"},"suppress-author":1,"uris":["http://www.mendeley.com/documents/?uuid=6d69bebe-5526-4e9c-861a-0f95fde190a5"]}],"mendeley":{"formattedCitation":"[60]","plainTextFormattedCitation":"[60]","previouslyFormattedCitation":"[60]"},"properties":{"noteIndex":0},"schema":"https://github.com/citation-style-language/schema/raw/master/csl-citation.json"}</w:instrText>
      </w:r>
      <w:r w:rsidR="00565DF1" w:rsidRPr="001C4182">
        <w:rPr>
          <w:rFonts w:ascii="Times New Roman" w:hAnsi="Times New Roman" w:cs="Times New Roman"/>
        </w:rPr>
        <w:fldChar w:fldCharType="separate"/>
      </w:r>
      <w:r w:rsidR="00984BB1" w:rsidRPr="001C4182">
        <w:rPr>
          <w:rFonts w:ascii="Times New Roman" w:hAnsi="Times New Roman" w:cs="Times New Roman"/>
        </w:rPr>
        <w:t>[6</w:t>
      </w:r>
      <w:r w:rsidR="007E7BDF">
        <w:rPr>
          <w:rFonts w:ascii="Times New Roman" w:hAnsi="Times New Roman" w:cs="Times New Roman"/>
        </w:rPr>
        <w:t>5</w:t>
      </w:r>
      <w:r w:rsidR="00984BB1" w:rsidRPr="001C4182">
        <w:rPr>
          <w:rFonts w:ascii="Times New Roman" w:hAnsi="Times New Roman" w:cs="Times New Roman"/>
        </w:rPr>
        <w:t>]</w:t>
      </w:r>
      <w:r w:rsidR="00565DF1" w:rsidRPr="001C4182">
        <w:rPr>
          <w:rFonts w:ascii="Times New Roman" w:hAnsi="Times New Roman" w:cs="Times New Roman"/>
        </w:rPr>
        <w:fldChar w:fldCharType="end"/>
      </w:r>
      <w:r w:rsidRPr="001C4182">
        <w:rPr>
          <w:rFonts w:ascii="Times New Roman" w:hAnsi="Times New Roman" w:cs="Times New Roman"/>
        </w:rPr>
        <w:t xml:space="preserve"> </w:t>
      </w:r>
      <w:r w:rsidR="00C47A7A">
        <w:rPr>
          <w:rFonts w:ascii="Times New Roman" w:hAnsi="Times New Roman" w:cs="Times New Roman"/>
        </w:rPr>
        <w:t>demonstrated</w:t>
      </w:r>
      <w:r w:rsidR="00C47A7A" w:rsidRPr="001C4182">
        <w:rPr>
          <w:rFonts w:ascii="Times New Roman" w:hAnsi="Times New Roman" w:cs="Times New Roman"/>
        </w:rPr>
        <w:t xml:space="preserve"> </w:t>
      </w:r>
      <w:r w:rsidRPr="001C4182">
        <w:rPr>
          <w:rFonts w:ascii="Times New Roman" w:hAnsi="Times New Roman" w:cs="Times New Roman"/>
        </w:rPr>
        <w:t xml:space="preserve">that product quality has a positive relationship with </w:t>
      </w:r>
      <w:r w:rsidR="005C27D5">
        <w:rPr>
          <w:rFonts w:ascii="Times New Roman" w:hAnsi="Times New Roman" w:cs="Times New Roman"/>
        </w:rPr>
        <w:t>BI</w:t>
      </w:r>
      <w:r w:rsidR="00E6416A">
        <w:rPr>
          <w:rFonts w:ascii="Times New Roman" w:hAnsi="Times New Roman" w:cs="Times New Roman"/>
        </w:rPr>
        <w:t xml:space="preserve"> where a higher-quality product is accompanied by </w:t>
      </w:r>
      <w:r w:rsidR="00CD5C44">
        <w:rPr>
          <w:rFonts w:ascii="Times New Roman" w:hAnsi="Times New Roman" w:cs="Times New Roman"/>
        </w:rPr>
        <w:t xml:space="preserve">a </w:t>
      </w:r>
      <w:r w:rsidR="00E6416A">
        <w:rPr>
          <w:rFonts w:ascii="Times New Roman" w:hAnsi="Times New Roman" w:cs="Times New Roman"/>
        </w:rPr>
        <w:t xml:space="preserve">higher </w:t>
      </w:r>
      <w:r w:rsidRPr="001C4182">
        <w:rPr>
          <w:rFonts w:ascii="Times New Roman" w:hAnsi="Times New Roman" w:cs="Times New Roman"/>
        </w:rPr>
        <w:t xml:space="preserve">customer perception of the brand. </w:t>
      </w:r>
      <w:r w:rsidR="00E6416A">
        <w:rPr>
          <w:rFonts w:ascii="Times New Roman" w:hAnsi="Times New Roman" w:cs="Times New Roman"/>
        </w:rPr>
        <w:t xml:space="preserve">The means of building </w:t>
      </w:r>
      <w:r w:rsidRPr="001C4182">
        <w:rPr>
          <w:rFonts w:ascii="Times New Roman" w:hAnsi="Times New Roman" w:cs="Times New Roman"/>
        </w:rPr>
        <w:t>consumers</w:t>
      </w:r>
      <w:r w:rsidR="00E6416A">
        <w:rPr>
          <w:rFonts w:ascii="Times New Roman" w:hAnsi="Times New Roman" w:cs="Times New Roman"/>
        </w:rPr>
        <w:t>’</w:t>
      </w:r>
      <w:r w:rsidRPr="001C4182">
        <w:rPr>
          <w:rFonts w:ascii="Times New Roman" w:hAnsi="Times New Roman" w:cs="Times New Roman"/>
        </w:rPr>
        <w:t xml:space="preserve"> trust include establishing a powerful </w:t>
      </w:r>
      <w:r w:rsidR="005C27D5">
        <w:rPr>
          <w:rFonts w:ascii="Times New Roman" w:hAnsi="Times New Roman" w:cs="Times New Roman"/>
        </w:rPr>
        <w:t>BI</w:t>
      </w:r>
      <w:r w:rsidRPr="001C4182">
        <w:rPr>
          <w:rFonts w:ascii="Times New Roman" w:hAnsi="Times New Roman" w:cs="Times New Roman"/>
        </w:rPr>
        <w:t xml:space="preserve"> and</w:t>
      </w:r>
      <w:r w:rsidR="00E6416A">
        <w:rPr>
          <w:rFonts w:ascii="Times New Roman" w:hAnsi="Times New Roman" w:cs="Times New Roman"/>
        </w:rPr>
        <w:t xml:space="preserve"> product</w:t>
      </w:r>
      <w:r w:rsidRPr="001C4182">
        <w:rPr>
          <w:rFonts w:ascii="Times New Roman" w:hAnsi="Times New Roman" w:cs="Times New Roman"/>
        </w:rPr>
        <w:t xml:space="preserve"> quality </w:t>
      </w:r>
      <w:r w:rsidR="00565DF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{"citationItems":[{"id":"ITEM-1","itemData":{"DOI":"10.14254/2071-8330.2019/12-3/1","ISSN":"23063483","abstract":"Brand researchers have been in their quest for understanding how consumers evaluate brands and react to branding practices. The purpose of this study is to validate the importance of brand experience in brand building process with high-and low-involvement products of global brands in China. Four global brands (Nike, Kappa, Ferrero, Meiji) were selected for the analysis, and 1,100 participants of the millennial generation consumers participated in the online survey. The findings suggest that both rational perception and emotional feelings of consumers play important roles in the process of brand building among Chinese consumers. The relationship between brand image and brand trust, which is the initial stage of brand building process plays a vital role in consumers' purchasing decisions. Concurrently, brand experience positively influences brand image and attachment, leading to consumers’ purchasing decisions. The findings also provide insights regarding different paths in the brand building process for high and low involvement product categories, suggesting the importance of differentiated branding strategies for various product categories in China.","author":[{"dropping-particle":"","family":"Kim","given":"Renee B.","non-dropping-particle":"","parse-names":false,"suffix":""},{"dropping-particle":"","family":"Chao","given":"Yan","non-dropping-particle":"","parse-names":false,"suffix":""}],"container-title":"Journal of International Studies","id":"ITEM-1","issue":"3","issued":{"date-parts":[["2019"]]},"page":"9-21","title":"Effects of brand experience, brand image and brand trust on brand building process: The case of chinese millennial generation consumers","type":"article-journal","volume":"12"},"uris":["http://www.mendeley.com/documents/?uuid=ed5180dd-07bd-466c-84a3-5bc6576202e1"]}],"mendeley":{"formattedCitation":"[61]","plainTextFormattedCitation":"[61]","previouslyFormattedCitation":"[61]"},"properties":{"noteIndex":0},"schema":"https://github.com/citation-style-language/schema/raw/master/csl-citation.json"}</w:instrText>
      </w:r>
      <w:r w:rsidR="00565DF1" w:rsidRPr="001C4182">
        <w:rPr>
          <w:rFonts w:ascii="Times New Roman" w:hAnsi="Times New Roman" w:cs="Times New Roman"/>
        </w:rPr>
        <w:fldChar w:fldCharType="separate"/>
      </w:r>
      <w:r w:rsidR="00984BB1" w:rsidRPr="001C4182">
        <w:rPr>
          <w:rFonts w:ascii="Times New Roman" w:hAnsi="Times New Roman" w:cs="Times New Roman"/>
        </w:rPr>
        <w:t>[6</w:t>
      </w:r>
      <w:r w:rsidR="007E7BDF">
        <w:rPr>
          <w:rFonts w:ascii="Times New Roman" w:hAnsi="Times New Roman" w:cs="Times New Roman"/>
        </w:rPr>
        <w:t>6</w:t>
      </w:r>
      <w:r w:rsidR="00984BB1" w:rsidRPr="001C4182">
        <w:rPr>
          <w:rFonts w:ascii="Times New Roman" w:hAnsi="Times New Roman" w:cs="Times New Roman"/>
        </w:rPr>
        <w:t>]</w:t>
      </w:r>
      <w:r w:rsidR="00565DF1" w:rsidRPr="001C4182">
        <w:rPr>
          <w:rFonts w:ascii="Times New Roman" w:hAnsi="Times New Roman" w:cs="Times New Roman"/>
        </w:rPr>
        <w:fldChar w:fldCharType="end"/>
      </w:r>
      <w:r w:rsidRPr="001C4182">
        <w:rPr>
          <w:rFonts w:ascii="Times New Roman" w:hAnsi="Times New Roman" w:cs="Times New Roman"/>
        </w:rPr>
        <w:t xml:space="preserve">. Kaur and Kaur </w:t>
      </w:r>
      <w:r w:rsidR="00565DF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{"citationItems":[{"id":"ITEM-1","itemData":{"DOI":"10.1108/APJBA-06-2018-0101","ISSN":"17574331","abstract":"Purpose: Although the prominence of brand logo for companies is widely acknowledged, a close examination of the literature reveals lack of empirical research pertaining to effect of brand logo on consumer perception toward brand. Therefore, the purpose of this paper is to fill the gap in marketing studies concerning the effect of a logo on consumer evaluations. The research addresses two questions: first, how brand logo favorability helps to increase brand image; and second, how brand logo form consumer perceptions toward brand through brand personality dimensions and brand familiarity? Design/methodology/approach: The data were collected from 816 respondents using mall-intercept technique. Structural equation modeling via AMOS was conducted to test the proposed model to gain insight into the various relevant influences and relationships. Findings: The findings revealed the importance of the company’s brand logo in enhancing the brand image. The results further highlighted that brand personality dimensions and brand familiarity mediate the relationship between brand logo and brand image. Practical implications: The study offers managers a new perspective for building strong brand identity with the help of logos along with the brand personality dimensions and brand familiarity to enhance brand image. Originality/value: This study provides novel insights on the impact of brand logo on brand image. This is the first study to determine the mediating role of brand personality in the relationship between brand logo and brand image. It thereby adds to the literature of visual identity by developing the sphere of influence of brand logo and its effects toward brands.","author":[{"dropping-particle":"","family":"Kaur","given":"Harsandaldeep","non-dropping-particle":"","parse-names":false,"suffix":""},{"dropping-particle":"","family":"Kaur","given":"Kanwalroop","non-dropping-particle":"","parse-names":false,"suffix":""}],"container-title":"Asia-Pacific Journal of Business Administration","id":"ITEM-1","issue":"1","issued":{"date-parts":[["2019"]]},"page":"68-87","title":"Connecting the dots between brand logo and brand image","type":"article-journal","volume":"11"},"suppress-author":1,"uris":["http://www.mendeley.com/documents/?uuid=fa52cfef-96ad-4e04-a563-c0f13def7e7f"]}],"mendeley":{"formattedCitation":"[62]","plainTextFormattedCitation":"[62]","previouslyFormattedCitation":"[62]"},"properties":{"noteIndex":0},"schema":"https://github.com/citation-style-language/schema/raw/master/csl-citation.json"}</w:instrText>
      </w:r>
      <w:r w:rsidR="00565DF1" w:rsidRPr="001C4182">
        <w:rPr>
          <w:rFonts w:ascii="Times New Roman" w:hAnsi="Times New Roman" w:cs="Times New Roman"/>
        </w:rPr>
        <w:fldChar w:fldCharType="separate"/>
      </w:r>
      <w:r w:rsidR="00984BB1" w:rsidRPr="001C4182">
        <w:rPr>
          <w:rFonts w:ascii="Times New Roman" w:hAnsi="Times New Roman" w:cs="Times New Roman"/>
        </w:rPr>
        <w:t>[6</w:t>
      </w:r>
      <w:r w:rsidR="007E7BDF">
        <w:rPr>
          <w:rFonts w:ascii="Times New Roman" w:hAnsi="Times New Roman" w:cs="Times New Roman"/>
        </w:rPr>
        <w:t>7</w:t>
      </w:r>
      <w:r w:rsidR="00984BB1" w:rsidRPr="001C4182">
        <w:rPr>
          <w:rFonts w:ascii="Times New Roman" w:hAnsi="Times New Roman" w:cs="Times New Roman"/>
        </w:rPr>
        <w:t>]</w:t>
      </w:r>
      <w:r w:rsidR="00565DF1" w:rsidRPr="001C4182">
        <w:rPr>
          <w:rFonts w:ascii="Times New Roman" w:hAnsi="Times New Roman" w:cs="Times New Roman"/>
        </w:rPr>
        <w:fldChar w:fldCharType="end"/>
      </w:r>
      <w:r w:rsidRPr="001C4182">
        <w:rPr>
          <w:rFonts w:ascii="Times New Roman" w:hAnsi="Times New Roman" w:cs="Times New Roman"/>
        </w:rPr>
        <w:t xml:space="preserve"> </w:t>
      </w:r>
      <w:r w:rsidR="00E6416A">
        <w:rPr>
          <w:rFonts w:ascii="Times New Roman" w:hAnsi="Times New Roman" w:cs="Times New Roman"/>
        </w:rPr>
        <w:t>reported</w:t>
      </w:r>
      <w:r w:rsidR="00E6416A" w:rsidRPr="001C4182">
        <w:rPr>
          <w:rFonts w:ascii="Times New Roman" w:hAnsi="Times New Roman" w:cs="Times New Roman"/>
        </w:rPr>
        <w:t xml:space="preserve"> </w:t>
      </w:r>
      <w:r w:rsidRPr="001C4182">
        <w:rPr>
          <w:rFonts w:ascii="Times New Roman" w:hAnsi="Times New Roman" w:cs="Times New Roman"/>
        </w:rPr>
        <w:t xml:space="preserve">that </w:t>
      </w:r>
      <w:r w:rsidR="007C503A">
        <w:rPr>
          <w:rFonts w:ascii="Times New Roman" w:hAnsi="Times New Roman" w:cs="Times New Roman"/>
        </w:rPr>
        <w:t xml:space="preserve">the </w:t>
      </w:r>
      <w:r w:rsidRPr="001C4182">
        <w:rPr>
          <w:rFonts w:ascii="Times New Roman" w:hAnsi="Times New Roman" w:cs="Times New Roman"/>
        </w:rPr>
        <w:t xml:space="preserve">brand logo on brand personality dimension and brand familiarity </w:t>
      </w:r>
      <w:r w:rsidR="007C503A">
        <w:rPr>
          <w:rFonts w:ascii="Times New Roman" w:hAnsi="Times New Roman" w:cs="Times New Roman"/>
        </w:rPr>
        <w:t>exerted</w:t>
      </w:r>
      <w:r w:rsidR="00F115B8" w:rsidRPr="001C4182">
        <w:rPr>
          <w:rFonts w:ascii="Times New Roman" w:hAnsi="Times New Roman" w:cs="Times New Roman"/>
        </w:rPr>
        <w:t xml:space="preserve"> </w:t>
      </w:r>
      <w:r w:rsidRPr="001C4182">
        <w:rPr>
          <w:rFonts w:ascii="Times New Roman" w:hAnsi="Times New Roman" w:cs="Times New Roman"/>
        </w:rPr>
        <w:t xml:space="preserve">an additional impact on </w:t>
      </w:r>
      <w:r w:rsidR="005C27D5">
        <w:rPr>
          <w:rFonts w:ascii="Times New Roman" w:hAnsi="Times New Roman" w:cs="Times New Roman"/>
        </w:rPr>
        <w:t>BI</w:t>
      </w:r>
      <w:r w:rsidRPr="001C4182">
        <w:rPr>
          <w:rFonts w:ascii="Times New Roman" w:hAnsi="Times New Roman" w:cs="Times New Roman"/>
        </w:rPr>
        <w:t xml:space="preserve">. Consumers </w:t>
      </w:r>
      <w:r w:rsidR="00977060">
        <w:rPr>
          <w:rFonts w:ascii="Times New Roman" w:hAnsi="Times New Roman" w:cs="Times New Roman"/>
        </w:rPr>
        <w:t>develop</w:t>
      </w:r>
      <w:r w:rsidRPr="001C4182">
        <w:rPr>
          <w:rFonts w:ascii="Times New Roman" w:hAnsi="Times New Roman" w:cs="Times New Roman"/>
        </w:rPr>
        <w:t xml:space="preserve"> </w:t>
      </w:r>
      <w:r w:rsidR="00FF7EB6">
        <w:rPr>
          <w:rFonts w:ascii="Times New Roman" w:hAnsi="Times New Roman" w:cs="Times New Roman"/>
        </w:rPr>
        <w:t xml:space="preserve">an </w:t>
      </w:r>
      <w:r w:rsidRPr="001C4182">
        <w:rPr>
          <w:rFonts w:ascii="Times New Roman" w:hAnsi="Times New Roman" w:cs="Times New Roman"/>
        </w:rPr>
        <w:t>emotional attachment to a brand if they believe</w:t>
      </w:r>
      <w:r w:rsidR="00977060">
        <w:rPr>
          <w:rFonts w:ascii="Times New Roman" w:hAnsi="Times New Roman" w:cs="Times New Roman"/>
        </w:rPr>
        <w:t xml:space="preserve"> that</w:t>
      </w:r>
      <w:r w:rsidRPr="001C4182">
        <w:rPr>
          <w:rFonts w:ascii="Times New Roman" w:hAnsi="Times New Roman" w:cs="Times New Roman"/>
        </w:rPr>
        <w:t xml:space="preserve"> the brand is beneficial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He","given":"Hongwei","non-dropping-particle":"","parse-names":false,"suffix":""},{"dropping-particle":"","family":"Zhu","given":"Weichun","non-dropping-particle":"","parse-names":false,"suffix":""},{"dropping-particle":"","family":"Gouran","given":"Dennis","non-dropping-particle":"","parse-names":false,"suffix":""},{"dropping-particle":"","family":"Kolo","given":"Olivia","non-dropping-particle":"","parse-names":false,"suffix":""}],"container-title":"European Journal of Marketing","id":"ITEM-1","issue":"1/2","issued":{"date-parts":[["2016"]]},"page":"236-259","title":"Moral Identity Centrality and Cause-Related Marketing: The Moderating Effects of Brand Social Responsibility Image and Emotional Brand Attachment","type":"article-journal","volume":"50"},"uris":["http://www.mendeley.com/documents/?uuid=9b814c20-1fb3-4264-941b-4d5c5ee8f576"]}],"mendeley":{"formattedCitation":"[63]","plainTextFormattedCitation":"[63]","previouslyFormattedCitation":"[63]"},"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[6</w:t>
      </w:r>
      <w:r w:rsidR="00FB6A44">
        <w:rPr>
          <w:rFonts w:ascii="Times New Roman" w:hAnsi="Times New Roman" w:cs="Times New Roman"/>
        </w:rPr>
        <w:t>8</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 xml:space="preserve">. </w:t>
      </w:r>
      <w:r w:rsidR="003C19E7">
        <w:rPr>
          <w:rFonts w:ascii="Times New Roman" w:hAnsi="Times New Roman" w:cs="Times New Roman"/>
        </w:rPr>
        <w:t>A BI</w:t>
      </w:r>
      <w:r w:rsidR="003C19E7" w:rsidRPr="001C4182">
        <w:rPr>
          <w:rFonts w:ascii="Times New Roman" w:hAnsi="Times New Roman" w:cs="Times New Roman"/>
        </w:rPr>
        <w:t xml:space="preserve"> </w:t>
      </w:r>
      <w:r w:rsidR="003C19E7">
        <w:rPr>
          <w:rFonts w:ascii="Times New Roman" w:hAnsi="Times New Roman" w:cs="Times New Roman"/>
        </w:rPr>
        <w:t>is</w:t>
      </w:r>
      <w:r w:rsidR="003C19E7" w:rsidRPr="001C4182">
        <w:rPr>
          <w:rFonts w:ascii="Times New Roman" w:hAnsi="Times New Roman" w:cs="Times New Roman"/>
        </w:rPr>
        <w:t xml:space="preserve"> </w:t>
      </w:r>
      <w:r w:rsidRPr="001C4182">
        <w:rPr>
          <w:rFonts w:ascii="Times New Roman" w:hAnsi="Times New Roman" w:cs="Times New Roman"/>
        </w:rPr>
        <w:t xml:space="preserve">a powerful marketing tool </w:t>
      </w:r>
      <w:r w:rsidR="00426908">
        <w:rPr>
          <w:rFonts w:ascii="Times New Roman" w:hAnsi="Times New Roman" w:cs="Times New Roman"/>
        </w:rPr>
        <w:t xml:space="preserve">that </w:t>
      </w:r>
      <w:r w:rsidRPr="001C4182">
        <w:rPr>
          <w:rFonts w:ascii="Times New Roman" w:hAnsi="Times New Roman" w:cs="Times New Roman"/>
        </w:rPr>
        <w:t xml:space="preserve">can </w:t>
      </w:r>
      <w:r w:rsidR="00977060">
        <w:rPr>
          <w:rFonts w:ascii="Times New Roman" w:hAnsi="Times New Roman" w:cs="Times New Roman"/>
        </w:rPr>
        <w:t xml:space="preserve">assist </w:t>
      </w:r>
      <w:r w:rsidRPr="001C4182">
        <w:rPr>
          <w:rFonts w:ascii="Times New Roman" w:hAnsi="Times New Roman" w:cs="Times New Roman"/>
        </w:rPr>
        <w:t xml:space="preserve">in distinguishing a company from its competitors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{"citationItems":[{"id":"ITEM-1","itemData":{"DOI":"10.13106/jafeb.2019.vol6.no3.259","ISSN":"22884645","abstract":"This study examines the color image of uniform of airline cabin crew according to the demographic characteristics of the customer and demonstrates how it affects the cognitive image of airlines. Adjective adjectives were derived for uniform color images of all eight airlines in Korea and analyzed the image of airline brand color. Based on the analysis of color images, the difference in perception according to the demographic characteristics of passengers was analyzed. When the colors of airline uniforms are mainly blue, sky blue, white and ivory, they have a lot of trust, neat and elegant images. Uniforms with primary colors such as red, orange and green beans are found to have a lot of cheerful, developmental and enterprising images. In addition, the empirical analysis of the impact of the customer's cognitive perception and favoritism on the uniform color image of the airline crew showed that the more positive the airline's positive perception of the uniform color image, the more positive the cognitive image is. In other words, the empirical analysis revealed that the airline's uniform color image, its cognitive image of the airline, and its popularity have significant positive relationships.","author":[{"dropping-particle":"","family":"Park","given":"Hyeyoon","non-dropping-particle":"","parse-names":false,"suffix":""},{"dropping-particle":"","family":"Park","given":"Soyeon","non-dropping-particle":"","parse-names":false,"suffix":""}],"container-title":"Journal of Asian Finance, Economics and Business","id":"ITEM-1","issue":"3","issued":{"date-parts":[["2019"]]},"page":"259-268","title":"The effect of emotional image on customer attitude","type":"article-journal","volume":"6"},"uris":["http://www.mendeley.com/documents/?uuid=493ea3f2-1efa-4a5b-aff7-edf7902a87cc"]}],"mendeley":{"formattedCitation":"[64]","plainTextFormattedCitation":"[64]","previouslyFormattedCitation":"[64]"},"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[6</w:t>
      </w:r>
      <w:r w:rsidR="00FB6A44">
        <w:rPr>
          <w:rFonts w:ascii="Times New Roman" w:hAnsi="Times New Roman" w:cs="Times New Roman"/>
        </w:rPr>
        <w:t>9</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w:t>
      </w:r>
      <w:r w:rsidR="00D321DF">
        <w:rPr>
          <w:rFonts w:ascii="Times New Roman" w:hAnsi="Times New Roman" w:cs="Times New Roman"/>
        </w:rPr>
        <w:t xml:space="preserve"> Moreover,</w:t>
      </w:r>
      <w:r w:rsidRPr="001C4182">
        <w:rPr>
          <w:rFonts w:ascii="Times New Roman" w:hAnsi="Times New Roman" w:cs="Times New Roman"/>
        </w:rPr>
        <w:t xml:space="preserve"> managers should strive to obtain and improve</w:t>
      </w:r>
      <w:r w:rsidR="00D321DF">
        <w:rPr>
          <w:rFonts w:ascii="Times New Roman" w:hAnsi="Times New Roman" w:cs="Times New Roman"/>
        </w:rPr>
        <w:t xml:space="preserve"> consumers’</w:t>
      </w:r>
      <w:r w:rsidRPr="001C4182">
        <w:rPr>
          <w:rFonts w:ascii="Times New Roman" w:hAnsi="Times New Roman" w:cs="Times New Roman"/>
        </w:rPr>
        <w:t xml:space="preserve"> familiarity with a brand</w:t>
      </w:r>
      <w:r w:rsidR="00F00DC9">
        <w:rPr>
          <w:rFonts w:ascii="Times New Roman" w:hAnsi="Times New Roman" w:cs="Times New Roman"/>
        </w:rPr>
        <w:t>,</w:t>
      </w:r>
      <w:r w:rsidR="00AD315E">
        <w:rPr>
          <w:rFonts w:ascii="Times New Roman" w:hAnsi="Times New Roman" w:cs="Times New Roman"/>
        </w:rPr>
        <w:t xml:space="preserve"> which </w:t>
      </w:r>
      <w:r w:rsidRPr="001C4182">
        <w:rPr>
          <w:rFonts w:ascii="Times New Roman" w:hAnsi="Times New Roman" w:cs="Times New Roman"/>
        </w:rPr>
        <w:t>can be achieved by increasing</w:t>
      </w:r>
      <w:r w:rsidR="008B56B3">
        <w:rPr>
          <w:rFonts w:ascii="Times New Roman" w:hAnsi="Times New Roman" w:cs="Times New Roman"/>
        </w:rPr>
        <w:t xml:space="preserve"> consumers’ exposure to</w:t>
      </w:r>
      <w:r w:rsidRPr="001C4182">
        <w:rPr>
          <w:rFonts w:ascii="Times New Roman" w:hAnsi="Times New Roman" w:cs="Times New Roman"/>
        </w:rPr>
        <w:t xml:space="preserve"> brand elements</w:t>
      </w:r>
      <w:r w:rsidR="008B56B3">
        <w:rPr>
          <w:rFonts w:ascii="Times New Roman" w:hAnsi="Times New Roman" w:cs="Times New Roman"/>
        </w:rPr>
        <w:t>,</w:t>
      </w:r>
      <w:r w:rsidRPr="001C4182">
        <w:rPr>
          <w:rFonts w:ascii="Times New Roman" w:hAnsi="Times New Roman" w:cs="Times New Roman"/>
        </w:rPr>
        <w:t xml:space="preserve"> such as logos, products,</w:t>
      </w:r>
      <w:r w:rsidR="008B56B3">
        <w:rPr>
          <w:rFonts w:ascii="Times New Roman" w:hAnsi="Times New Roman" w:cs="Times New Roman"/>
        </w:rPr>
        <w:t xml:space="preserve"> and</w:t>
      </w:r>
      <w:r w:rsidRPr="001C4182">
        <w:rPr>
          <w:rFonts w:ascii="Times New Roman" w:hAnsi="Times New Roman" w:cs="Times New Roman"/>
        </w:rPr>
        <w:t xml:space="preserve"> advertisements. With this strategy, managers </w:t>
      </w:r>
      <w:r w:rsidR="008B56B3">
        <w:rPr>
          <w:rFonts w:ascii="Times New Roman" w:hAnsi="Times New Roman" w:cs="Times New Roman"/>
        </w:rPr>
        <w:t xml:space="preserve">should be </w:t>
      </w:r>
      <w:r w:rsidRPr="001C4182">
        <w:rPr>
          <w:rFonts w:ascii="Times New Roman" w:hAnsi="Times New Roman" w:cs="Times New Roman"/>
        </w:rPr>
        <w:t xml:space="preserve">able to maintain </w:t>
      </w:r>
      <w:r w:rsidR="008B56B3">
        <w:rPr>
          <w:rFonts w:ascii="Times New Roman" w:hAnsi="Times New Roman" w:cs="Times New Roman"/>
        </w:rPr>
        <w:t>the company</w:t>
      </w:r>
      <w:r w:rsidR="00113ACE">
        <w:rPr>
          <w:rFonts w:ascii="Times New Roman" w:hAnsi="Times New Roman" w:cs="Times New Roman"/>
        </w:rPr>
        <w:t xml:space="preserve"> BI</w:t>
      </w:r>
      <w:r w:rsidRPr="001C4182">
        <w:rPr>
          <w:rFonts w:ascii="Times New Roman" w:hAnsi="Times New Roman" w:cs="Times New Roman"/>
        </w:rPr>
        <w:t xml:space="preserve">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{"citationItems":[{"id":"ITEM-1","itemData":{"DOI":"10.1108/APJBA-06-2018-0101","ISSN":"17574331","abstract":"Purpose: Although the prominence of brand logo for companies is widely acknowledged, a close examination of the literature reveals lack of empirical research pertaining to effect of brand logo on consumer perception toward brand. Therefore, the purpose of this paper is to fill the gap in marketing studies concerning the effect of a logo on consumer evaluations. The research addresses two questions: first, how brand logo favorability helps to increase brand image; and second, how brand logo form consumer perceptions toward brand through brand personality dimensions and brand familiarity? Design/methodology/approach: The data were collected from 816 respondents using mall-intercept technique. Structural equation modeling via AMOS was conducted to test the proposed model to gain insight into the various relevant influences and relationships. Findings: The findings revealed the importance of the company’s brand logo in enhancing the brand image. The results further highlighted that brand personality dimensions and brand familiarity mediate the relationship between brand logo and brand image. Practical implications: The study offers managers a new perspective for building strong brand identity with the help of logos along with the brand personality dimensions and brand familiarity to enhance brand image. Originality/value: This study provides novel insights on the impact of brand logo on brand image. This is the first study to determine the mediating role of brand personality in the relationship between brand logo and brand image. It thereby adds to the literature of visual identity by developing the sphere of influence of brand logo and its effects toward brands.","author":[{"dropping-particle":"","family":"Kaur","given":"Harsandaldeep","non-dropping-particle":"","parse-names":false,"suffix":""},{"dropping-particle":"","family":"Kaur","given":"Kanwalroop","non-dropping-particle":"","parse-names":false,"suffix":""}],"container-title":"Asia-Pacific Journal of Business Administration","id":"ITEM-1","issue":"1","issued":{"date-parts":[["2019"]]},"page":"68-87","title":"Connecting the dots between brand logo and brand image","type":"article-journal","volume":"11"},"uris":["http://www.mendeley.com/documents/?uuid=fa52cfef-96ad-4e04-a563-c0f13def7e7f"]}],"mendeley":{"formattedCitation":"[62]","plainTextFormattedCitation":"[62]","previouslyFormattedCitation":"[62]"},"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[6</w:t>
      </w:r>
      <w:r w:rsidR="00774364">
        <w:rPr>
          <w:rFonts w:ascii="Times New Roman" w:hAnsi="Times New Roman" w:cs="Times New Roman"/>
        </w:rPr>
        <w:t>7</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 xml:space="preserve">. </w:t>
      </w:r>
      <w:r w:rsidR="008B56B3">
        <w:rPr>
          <w:rFonts w:ascii="Times New Roman" w:hAnsi="Times New Roman" w:cs="Times New Roman"/>
        </w:rPr>
        <w:t>Furthermore</w:t>
      </w:r>
      <w:r w:rsidRPr="001C4182">
        <w:rPr>
          <w:rFonts w:ascii="Times New Roman" w:hAnsi="Times New Roman" w:cs="Times New Roman"/>
        </w:rPr>
        <w:t>,</w:t>
      </w:r>
      <w:r w:rsidR="008B56B3">
        <w:rPr>
          <w:rFonts w:ascii="Times New Roman" w:hAnsi="Times New Roman" w:cs="Times New Roman"/>
        </w:rPr>
        <w:t xml:space="preserve"> the</w:t>
      </w:r>
      <w:r w:rsidRPr="001C4182">
        <w:rPr>
          <w:rFonts w:ascii="Times New Roman" w:hAnsi="Times New Roman" w:cs="Times New Roman"/>
        </w:rPr>
        <w:t xml:space="preserve"> company must allocate resources to maintain high-level </w:t>
      </w:r>
      <w:r w:rsidR="00772702">
        <w:rPr>
          <w:rFonts w:ascii="Times New Roman" w:hAnsi="Times New Roman" w:cs="Times New Roman"/>
        </w:rPr>
        <w:t>SMI</w:t>
      </w:r>
      <w:r w:rsidRPr="001C4182">
        <w:rPr>
          <w:rFonts w:ascii="Times New Roman" w:hAnsi="Times New Roman" w:cs="Times New Roman"/>
        </w:rPr>
        <w:t xml:space="preserve"> with customers to build a powerful </w:t>
      </w:r>
      <w:r w:rsidR="005C27D5">
        <w:rPr>
          <w:rFonts w:ascii="Times New Roman" w:hAnsi="Times New Roman" w:cs="Times New Roman"/>
        </w:rPr>
        <w:t>BI</w:t>
      </w:r>
      <w:r w:rsidRPr="001C4182">
        <w:rPr>
          <w:rFonts w:ascii="Times New Roman" w:hAnsi="Times New Roman" w:cs="Times New Roman"/>
        </w:rPr>
        <w:t xml:space="preserve"> and increase emotional attachment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{"citationItems":[{"id":"ITEM-1","itemData":{"DOI":"10.1108/JHTT-02-2018-0016","ISBN":"0220180016","ISSN":"17579899","abstract":"Purpose: The study aims to develop a theoretical model that portrays the antecedents of emotional attachment in the travel context by combining branding, marketing and information systems theories. Design/methodology/approach: The authors gather empirical data through a Web-based questionnaire from 236 respondents. The proposed theory-driven model is examined empirically by using confirmatory factor analysis and structural equation modeling. Findings: The findings suggest that social media rewards and benefits impact users’ brand commitment. Social media interactivity and rewards help building a stronger brand image. Brand commitment and brand image, in turn, affect emotional attachment positively. Research limitations/implications: Other unexamined constructs may add to the explanation of building brands using social media platforms. As this is an exploratory study in relation to enhancing emotional attachment in an online travel setting, other constructs such as brand page commitment, annoyance, social benefits and telepresence may be considered in future studies. Practical implications: Practitioners might encounter ways to influence favorable perceptions and brand commitment when consumers use social media sites. The model addresses questions regarding the significant role of social media activities on influencing brand image and brand commitment that in turn influence the development of a strong emotional attachment. Social implications: This study examined the effects of social media activities including interactivity, psychological benefits and rewards on brand image and brand commitment, and the effects of brand image and brand commitment on emotional attachment in the travel context. The results offer further verification for the theory-based model presented in the study. Evidently, statistically significant and meaningful associations exist among the factors. Originality/value: The key contribution of this study is that it presents and validates a theory-driven model that reveals the antecedents of sustainable emotional attachment. The proposed framework stresses the positive relationships among constructs and offers research basis for expansion in other settings.","author":[{"dropping-particle":"","family":"Barreda","given":"Albert A.","non-dropping-particle":"","parse-names":false,"suffix":""},{"dropping-particle":"","family":"Nusair","given":"Khaldoon","non-dropping-particle":"","parse-names":false,"suffix":""},{"dropping-particle":"","family":"Wang","given":"Youcheng","non-dropping-particle":"","parse-names":false,"suffix":""},{"dropping-particle":"","family":"Okumus","given":"Fevzi","non-dropping-particle":"","parse-names":false,"suffix":""},{"dropping-particle":"","family":"Bilgihan","given":"Anil","non-dropping-particle":"","parse-names":false,"suffix":""}],"container-title":"Journal of Hospitality and Tourism Technology","id":"ITEM-1","issue":"1","issued":{"date-parts":[["2020"]]},"page":"109-135","title":"The impact of social media activities on brand image and emotional attachment: A case in the travel context","type":"article-journal","volume":"11"},"uris":["http://www.mendeley.com/documents/?uuid=19145f18-471f-4520-8efb-e79af390fe56"]}],"mendeley":{"formattedCitation":"[59]","plainTextFormattedCitation":"[59]","previouslyFormattedCitation":"[59]"},"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w:t>
      </w:r>
      <w:r w:rsidR="002433B4">
        <w:rPr>
          <w:rFonts w:ascii="Times New Roman" w:hAnsi="Times New Roman" w:cs="Times New Roman"/>
        </w:rPr>
        <w:t>64</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w:t>
      </w:r>
    </w:p>
    <w:p w14:paraId="6B28EF7E" w14:textId="77777777" w:rsidR="003E5183" w:rsidRPr="001C4182" w:rsidRDefault="003E5183" w:rsidP="004A7B28">
      <w:pPr>
        <w:pStyle w:val="NormalWeb"/>
        <w:snapToGrid w:val="0"/>
        <w:spacing w:before="0" w:beforeAutospacing="0" w:after="0" w:afterAutospacing="0" w:line="276" w:lineRule="auto"/>
        <w:jc w:val="both"/>
        <w:textAlignment w:val="top"/>
        <w:rPr>
          <w:rFonts w:ascii="Times New Roman" w:hAnsi="Times New Roman" w:cs="Times New Roman"/>
        </w:rPr>
      </w:pPr>
    </w:p>
    <w:p w14:paraId="37B67338" w14:textId="6DA1A574" w:rsidR="00925F20" w:rsidRPr="001C4182" w:rsidRDefault="005F34B9" w:rsidP="003E5183">
      <w:pPr>
        <w:pStyle w:val="NormalWeb"/>
        <w:snapToGrid w:val="0"/>
        <w:spacing w:before="0" w:beforeAutospacing="0" w:after="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Several studies </w:t>
      </w:r>
      <w:r w:rsidR="00C44071">
        <w:rPr>
          <w:rFonts w:ascii="Times New Roman" w:hAnsi="Times New Roman" w:cs="Times New Roman"/>
        </w:rPr>
        <w:t>demonstrate</w:t>
      </w:r>
      <w:r w:rsidR="009B147B">
        <w:rPr>
          <w:rFonts w:ascii="Times New Roman" w:hAnsi="Times New Roman" w:cs="Times New Roman"/>
        </w:rPr>
        <w:t>d</w:t>
      </w:r>
      <w:r w:rsidR="00C44071">
        <w:rPr>
          <w:rFonts w:ascii="Times New Roman" w:hAnsi="Times New Roman" w:cs="Times New Roman"/>
        </w:rPr>
        <w:t xml:space="preserve"> that SMM </w:t>
      </w:r>
      <w:r w:rsidRPr="001C4182">
        <w:rPr>
          <w:rFonts w:ascii="Times New Roman" w:hAnsi="Times New Roman" w:cs="Times New Roman"/>
        </w:rPr>
        <w:t xml:space="preserve">activities </w:t>
      </w:r>
      <w:r w:rsidR="00C44071">
        <w:rPr>
          <w:rFonts w:ascii="Times New Roman" w:hAnsi="Times New Roman" w:cs="Times New Roman"/>
        </w:rPr>
        <w:t>had</w:t>
      </w:r>
      <w:r w:rsidR="00C44071" w:rsidRPr="001C4182">
        <w:rPr>
          <w:rFonts w:ascii="Times New Roman" w:hAnsi="Times New Roman" w:cs="Times New Roman"/>
        </w:rPr>
        <w:t xml:space="preserve"> </w:t>
      </w:r>
      <w:r w:rsidRPr="001C4182">
        <w:rPr>
          <w:rFonts w:ascii="Times New Roman" w:hAnsi="Times New Roman" w:cs="Times New Roman"/>
        </w:rPr>
        <w:t xml:space="preserve">a positive effect on consumer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xml:space="preserve">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{"citationItems":[{"id":"ITEM-1","itemData":{"DOI":"10.1016/j.jbusres.2011.10.014","ISSN":"01482963","abstract":"In light of a growing interest in the use of social media marketing (SMM) among luxury fashion brands, this study set out to identify attributes of SMM activities and examine the relationships among those perceived activities, value equity, relationship equity, brand equity, customer equity, and purchase intention through a structural equation model. Five constructs of perceived SSM activities of luxury fashion brands are entertainment, interaction, trendiness, customization, and word of mouth. Their effects on value equity, relationship equity, and brand equity are significantly positive. For the relationship between customer equity drivers and customer equity, brand equity has significant negative effect on customer equity while value equity and relationship equity show no significant effect. As for purchase intention, value equity and relationship equity had significant positive effects, while relationship equity had no significant influence. Finally, the relationship between purchase intention and customer equity has significance. The findings of this study can enable luxury brands to forecast the future purchasing behavior of their customers more accurately and provide a guide to managing their assets and marketing activities as well. © 2011 Elsevier Inc.","author":[{"dropping-particle":"","family":"Kim","given":"Angella J.","non-dropping-particle":"","parse-names":false,"suffix":""},{"dropping-particle":"","family":"Ko","given":"Eunju","non-dropping-particle":"","parse-names":false,"suffix":""}],"container-title":"Journal of Business Research","id":"ITEM-1","issue":"10","issued":{"date-parts":[["2012"]]},"page":"1480-1486","publisher":"Elsevier Inc.","title":"Do social media marketing activities enhance customer equity? An empirical study of luxury fashion brand","type":"article-journal","volume":"65"},"uris":["http://www.mendeley.com/documents/?uuid=ba0b1fad-ba0e-4528-8d80-f93e69255a4d"]},{"id":"ITEM-2","itemData":{"DOI":"10.1108/YC-07-2016-00622","ISSN":"17587212","abstract":"Purpose: This paper aims to examine the influence of interactive social media marketing communications on teenagers’ cognitive, affective and behavioral attitude components in South Africa. The study also considers the impact of a number of additional factors such as usage (access, length of usage, log-on frequency, log-on duration and profile update incidence) and demographic (gender, age and population group) variables on young consumers’ attitudes toward social media marketing communications. Design/methodology/approach: A survey was used via three self-administered questionnaires, which were distributed to over 13,000 learners in the age range of 13-18 years (Generation Z cohort) at colleges and high schools in South Africa. A generalized linear model was used for statistical data analysis. Findings: The study ascertained that social media marketing communications had a positive on each attitude component among adolescents, but on a declining scale, which correlates to the purchase funnel. The results also revealed that teenagers who used social media for long time periods; updated their profiles frequently and were from the Colored and Black population groups, displayed the most favorable attitudinal responses to social media marketing communications. Research limitations/implications: Social media was collectively analyzed and did not consider the number of different social media types, which could be examined individually. This investigation only considered the Generation Z cohort, but other cohorts to attitudes toward social media marketing communications could also be assessed. Practical implications: Companies and their brands should consider using and/or adapting their strategies based on the declining impact of social media marketing communications on the hierarchical attitude stages among young consumers and the divergent influence on usage and demographic variables when targeting the lucrative and technologically advanced, but capricious, Generation Z consumers. Originality/value: This research established that social media marketing communications had a favorable influence on cognitive, affective and behavioral attitude components among young consumers, but on a declining scale, which is in congruence with the purchase funnel model. This investigation also makes an important contribution to attitudinal research in developing countries, where there is a lack of research in social media marketing communications.","author":[{"dropping-particle":"","family":"Duffett","given":"Rodney Graeme","non-dropping-particle":"","parse-names":false,"suffix":""}],"container-title":"Young Consumers","id":"ITEM-2","issue":"1","issued":{"date-parts":[["2017"]]},"page":"19-39","title":"Influence of social media marketing communications on young consumers’ attitudes","type":"article-journal","volume":"18"},"uris":["http://www.mendeley.com/documents/?uuid=22177cad-d58a-46b8-9970-11013c3be8fd"]},{"id":"ITEM-3","itemData":{"DOI":"10.1016/j.jairtraman.2017.09.014","ISSN":"09696997","abstract":"This study analyzes the effects of social media marketing activities (SMMAs) on brand equity and customer response in the airline industry. A survey was conducted with a total of 302 passengers who used social media managed by airlines, and the collected data were analyzed via structural equation modeling. The results showed that trendiness was the most important SMMA component, and airline SMMAs had significant effects on brand awareness and brand image. In addition, the results demonstrated that brand awareness significantly affected commitment and that brand image significantly affected online word-of-mouth and commitment. It is expected that the results of this study may be used as fundamental data in the development of airline SMMA strategies, particularly by investigating the relative importance of each SMMA component and analyzing the effects of SMMAs.","author":[{"dropping-particle":"","family":"Seo","given":"Eun Ju","non-dropping-particle":"","parse-names":false,"suffix":""},{"dropping-particle":"","family":"Park","given":"Jin Woo","non-dropping-particle":"","parse-names":false,"suffix":""}],"container-title":"Journal of Air Transport Management","id":"ITEM-3","issue":"August 2017","issued":{"date-parts":[["2018"]]},"page":"36-41","publisher":"Elsevier Ltd","title":"A study on the effects of social media marketing activities on brand equity and customer response in the airline industry","type":"article-journal","volume":"66"},"uris":["http://www.mendeley.com/documents/?uuid=4ea2dee2-d354-4a9a-bd15-fd6a1f0bfd3b"]},{"id":"ITEM-4","itemData":{"DOI":"10.15295/bmij.v6i1.229","ISSN":"2148-2586","abstract":"The aim of this research is to examine the effect of social media marketing activities on brand awareness, brand image and brand loyalty. In addition, it has been aimed to analyze the effect of brand awareness and brand image on brand loyalty in this research. The population of the research consists of the consumers who actively follow five brands with the highest social score according to the Marketing Turkey social media brand performance data on social media communication channels such as Facebook, Twitter and Instagram. In this research, quantitative method has been used and research data has been obtained via online questionnaires shared on social media from 547 brand followers with applying convenience sampling method. The obtained data have been analyzed by structural equation modeling (SEM). As a result of the analysis, social media marketing activities have been found as effective factors on brand image and brand loyalty, besides it has been determined that the most obvious effect seen on brand awareness. In addition, it has been found out that brand awareness and brand image have a significant effect on brand loyalty. Furthermore, in the research, it has been achieved that the brand awareness has a limited effect on the brand image.","author":[{"dropping-particle":"","family":"BİLGİN","given":"Yusuf","non-dropping-particle":"","parse-names":false,"suffix":""}],"container-title":"Business &amp; Management Studies: An International Journal","id":"ITEM-4","issue":"1","issued":{"date-parts":[["2018"]]},"page":"128-148","title":"the Effect of Social Media Marketing Activities on Brand Awareness, Brand Image and Brand Loyalty","type":"article-journal","volume":"6"},"uris":["http://www.mendeley.com/documents/?uuid=43535bb5-e5ab-489a-abbb-790a374548d2"]}],"mendeley":{"formattedCitation":"[9], [16], [18], [44]","plainTextFormattedCitation":"[9], [16], [18], [44]","previouslyFormattedCitation":"[9], [16], [18], [44]"},"properties":{"noteIndex":0},"schema":"https://github.com/citation-style-language/schema/raw/master/csl-citation.json"}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[9, 16, 18, 4</w:t>
      </w:r>
      <w:r w:rsidR="00F1110C">
        <w:rPr>
          <w:rFonts w:ascii="Times New Roman" w:hAnsi="Times New Roman" w:cs="Times New Roman"/>
        </w:rPr>
        <w:t>9</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 xml:space="preserve">. </w:t>
      </w:r>
      <w:r w:rsidR="005A7C79" w:rsidRPr="005A7C79">
        <w:rPr>
          <w:rFonts w:ascii="Times New Roman" w:hAnsi="Times New Roman" w:cs="Times New Roman"/>
        </w:rPr>
        <w:t>ElAydi</w:t>
      </w:r>
      <w:r w:rsidRPr="005A7C79">
        <w:rPr>
          <w:rFonts w:ascii="Times New Roman" w:hAnsi="Times New Roman" w:cs="Times New Roman"/>
        </w:rPr>
        <w:t xml:space="preserve"> </w:t>
      </w:r>
      <w:r w:rsidR="00320B6C" w:rsidRPr="005A7C79">
        <w:rPr>
          <w:rFonts w:ascii="Times New Roman" w:hAnsi="Times New Roman" w:cs="Times New Roman"/>
        </w:rPr>
        <w:fldChar w:fldCharType="begin" w:fldLock="1"/>
      </w:r>
      <w:r w:rsidR="00037128" w:rsidRPr="005A7C79">
        <w:rPr>
          <w:rFonts w:ascii="Times New Roman" w:hAnsi="Times New Roman" w:cs="Times New Roman"/>
        </w:rPr>
        <w:instrText>ADDIN CSL_CITATION {"citationItems":[{"id":"ITEM-1","itemData":{"DOI":"10.5267/j.msl.2020.3.023","ISSN":"19239335","abstract":"This paper investigates the impact of social media marketing on brand image and brand trust toward the purchase intention of Indonesian Male’s Skincare. The study proposes a model that shows the effect of skincare marketing strategies through social media for male millennials generations. A quantitative approach is used to collect the data to support the model using online surveys. The data samples are collected from 203 male respondents using non-probability sampling techniques with convenience sampling method. The results are analysed with PLS-SEM methodologies by Smart- PLS, considered to be applied when the research is exploratory. The research result shows that social media marketing had a significant impact on brand image and brand trust. Moreover, brand trust and brand image had significant impacts on purchase intention. With brand image and brand trust 56.1 percent explained the purchase intention, 53.6 percent social media marketing explained the brand image, and 65.4 percent of the social media marketing explained the brand trust as well.","author":[{"dropping-particle":"","family":"Sanny","given":"Lim","non-dropping-particle":"","parse-names":false,"suffix":""},{"dropping-particle":"","family":"Arina","given":"Aisha Nur","non-dropping-particle":"","parse-names":false,"suffix":""},{"dropping-particle":"","family":"Maulidya","given":"Ratu Tasha","non-dropping-particle":"","parse-names":false,"suffix":""},{"dropping-particle":"","family":"Pertiwi","given":"Ressy Putri","non-dropping-particle":"","parse-names":false,"suffix":""}],"container-title":"Management Science Letters","id":"ITEM-1","issued":{"date-parts":[["2020"]]},"page":"2139-2146","title":"Purchase intention on Indonesia male’s skin care by social media marketing effect towards brand image and brand trust","type":"article-journal","volume":"10"},"suppress-author":1,"uris":["http://www.mendeley.com/documents/?uuid=31dd0992-7704-4c72-b46a-ac3769218d0c"]}],"mendeley":{"formattedCitation":"[65]","plainTextFormattedCitation":"[65]","previouslyFormattedCitation":"[65]"},"properties":{"noteIndex":0},"schema":"https://github.com/citation-style-language/schema/raw/master/csl-citation.json"}</w:instrText>
      </w:r>
      <w:r w:rsidR="00320B6C" w:rsidRPr="005A7C79">
        <w:rPr>
          <w:rFonts w:ascii="Times New Roman" w:hAnsi="Times New Roman" w:cs="Times New Roman"/>
        </w:rPr>
        <w:fldChar w:fldCharType="separate"/>
      </w:r>
      <w:r w:rsidR="00984BB1" w:rsidRPr="005A7C79">
        <w:rPr>
          <w:rFonts w:ascii="Times New Roman" w:hAnsi="Times New Roman" w:cs="Times New Roman"/>
        </w:rPr>
        <w:t>[</w:t>
      </w:r>
      <w:r w:rsidR="004264A5" w:rsidRPr="005A7C79">
        <w:rPr>
          <w:rFonts w:ascii="Times New Roman" w:hAnsi="Times New Roman" w:cs="Times New Roman"/>
        </w:rPr>
        <w:t>70</w:t>
      </w:r>
      <w:r w:rsidR="00984BB1" w:rsidRPr="005A7C79">
        <w:rPr>
          <w:rFonts w:ascii="Times New Roman" w:hAnsi="Times New Roman" w:cs="Times New Roman"/>
        </w:rPr>
        <w:t>]</w:t>
      </w:r>
      <w:r w:rsidR="00320B6C" w:rsidRPr="005A7C79">
        <w:rPr>
          <w:rFonts w:ascii="Times New Roman" w:hAnsi="Times New Roman" w:cs="Times New Roman"/>
        </w:rPr>
        <w:fldChar w:fldCharType="end"/>
      </w:r>
      <w:r w:rsidR="006E6AC3">
        <w:rPr>
          <w:rFonts w:ascii="Times New Roman" w:hAnsi="Times New Roman" w:cs="Times New Roman"/>
        </w:rPr>
        <w:t xml:space="preserve"> reported that using</w:t>
      </w:r>
      <w:r w:rsidRPr="001C4182">
        <w:rPr>
          <w:rFonts w:ascii="Times New Roman" w:hAnsi="Times New Roman" w:cs="Times New Roman"/>
        </w:rPr>
        <w:t xml:space="preserve"> social media for marketing </w:t>
      </w:r>
      <w:r w:rsidR="006E6AC3">
        <w:rPr>
          <w:rFonts w:ascii="Times New Roman" w:hAnsi="Times New Roman" w:cs="Times New Roman"/>
        </w:rPr>
        <w:t>was</w:t>
      </w:r>
      <w:r w:rsidR="006E6AC3" w:rsidRPr="001C4182">
        <w:rPr>
          <w:rFonts w:ascii="Times New Roman" w:hAnsi="Times New Roman" w:cs="Times New Roman"/>
        </w:rPr>
        <w:t xml:space="preserve"> </w:t>
      </w:r>
      <w:r w:rsidRPr="001C4182">
        <w:rPr>
          <w:rFonts w:ascii="Times New Roman" w:hAnsi="Times New Roman" w:cs="Times New Roman"/>
        </w:rPr>
        <w:t xml:space="preserve">positively related to </w:t>
      </w:r>
      <w:r w:rsidR="005C27D5">
        <w:rPr>
          <w:rFonts w:ascii="Times New Roman" w:hAnsi="Times New Roman" w:cs="Times New Roman"/>
        </w:rPr>
        <w:t>BI</w:t>
      </w:r>
      <w:r w:rsidRPr="001C4182">
        <w:rPr>
          <w:rFonts w:ascii="Times New Roman" w:hAnsi="Times New Roman" w:cs="Times New Roman"/>
        </w:rPr>
        <w:t xml:space="preserve">. Hence, </w:t>
      </w:r>
      <w:r w:rsidR="00027E00">
        <w:rPr>
          <w:rFonts w:ascii="Times New Roman" w:hAnsi="Times New Roman" w:cs="Times New Roman"/>
        </w:rPr>
        <w:t xml:space="preserve">the </w:t>
      </w:r>
      <w:r w:rsidR="005C27D5">
        <w:rPr>
          <w:rFonts w:ascii="Times New Roman" w:hAnsi="Times New Roman" w:cs="Times New Roman"/>
        </w:rPr>
        <w:t>BI</w:t>
      </w:r>
      <w:r w:rsidRPr="001C4182">
        <w:rPr>
          <w:rFonts w:ascii="Times New Roman" w:hAnsi="Times New Roman" w:cs="Times New Roman"/>
        </w:rPr>
        <w:t xml:space="preserve"> influence</w:t>
      </w:r>
      <w:r w:rsidR="00503C8B">
        <w:rPr>
          <w:rFonts w:ascii="Times New Roman" w:hAnsi="Times New Roman" w:cs="Times New Roman"/>
        </w:rPr>
        <w:t>d</w:t>
      </w:r>
      <w:r w:rsidRPr="001C4182">
        <w:rPr>
          <w:rFonts w:ascii="Times New Roman" w:hAnsi="Times New Roman" w:cs="Times New Roman"/>
        </w:rPr>
        <w:t xml:space="preserve"> the customer purchase intent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{"citationItems":[{"id":"ITEM-1","itemData":{"DOI":"10.22437/jb.v1i1.3919","ISSN":"2597-369X","abstract":"The purpose of this study are: (1) explaining the effect of brand image, product knowledge and product quality toward purchase intention of Asus Notebook, and (2) explaining the discount price capability on moderating the effect of brand image, product knowledge and product quality toward purchase intention. Research is that through survey, where data collection is: obeservation, interview, and questioning delivery to 99 respondents. Research result shows that brand image, product knowledge and product quality simultaneously effected significantly on purchase intention. Futhermore, partially brand image and product quality found effected significantly on purchase intention. However, product knowledge has not significant effect on purchase intention. Meanwhile, discount price be able to strengthen the effect of brand image, product knowledge and product quality on purchase intention, with discount price as pure moderator variable (product knowledge) and potential moderator variable (brand image and quality product). This shows that the company’s marketing efforts through promotion and it’s product effectively to deliver value to be given to consumers. Hence, that good maintaining on brand image, product quality and discount price should be positioned as marketer strategy to stimulate consumers purchase intention.Keywords : Brand Image, Product Knowledge, Product Quality, Discount Price, Purchase Intention","author":[{"dropping-particle":"","family":"Erida","given":"Erida","non-dropping-particle":"","parse-names":false,"suffix":""},{"dropping-particle":"","family":"Rangkuti","given":"Ari Sonang","non-dropping-particle":"","parse-names":false,"suffix":""}],"container-title":"Journal of Business Studies and Mangement Review","id":"ITEM-1","issue":"1","issued":{"date-parts":[["2017"]]},"page":"26-32","title":"the Effect of Brand Image, Product Knowledge and Product Quality on Purchase Intention of Notebook With Discount Price As Moderating Variable","type":"article-journal","volume":"1"},"uris":["http://www.mendeley.com/documents/?uuid=2aa9e998-f5e8-4b90-bfa8-36e503b2224f"]},{"id":"ITEM-2","itemData":{"DOI":"10.5267/j.msl.2020.3.023","ISSN":"19239335","abstract":"This paper investigates the impact of social media marketing on brand image and brand trust toward the purchase intention of Indonesian Male’s Skincare. The study proposes a model that shows the effect of skincare marketing strategies through social media for male millennials generations. A quantitative approach is used to collect the data to support the model using online surveys. The data samples are collected from 203 male respondents using non-probability sampling techniques with convenience sampling method. The results are analysed with PLS-SEM methodologies by Smart- PLS, considered to be applied when the research is exploratory. The research result shows that social media marketing had a significant impact on brand image and brand trust. Moreover, brand trust and brand image had significant impacts on purchase intention. With brand image and brand trust 56.1 percent explained the purchase intention, 53.6 percent social media marketing explained the brand image, and 65.4 percent of the social media marketing explained the brand trust as well.","author":[{"dropping-particle":"","family":"Sanny","given":"Lim","non-dropping-particle":"","parse-names":false,"suffix":""},{"dropping-particle":"","family":"Arina","given":"Aisha Nur","non-dropping-particle":"","parse-names":false,"suffix":""},{"dropping-particle":"","family":"Maulidya","given":"Ratu Tasha","non-dropping-particle":"","parse-names":false,"suffix":""},{"dropping-particle":"","family":"Pertiwi","given":"Ressy Putri","non-dropping-particle":"","parse-names":false,"suffix":""}],"container-title":"Management Science Letters","id":"ITEM-2","issued":{"date-parts":[["2020"]]},"page":"2139-2146","title":"Purchase intention on Indonesia male’s skin care by social media marketing effect towards brand image and brand trust","type":"article-journal","volume":"10"},"uris":["http://www.mendeley.com/documents/?uuid=31dd0992-7704-4c72-b46a-ac3769218d0c"]}],"mendeley":{"formattedCitation":"[65], [66]","plainTextFormattedCitation":"[65], [66]","previouslyFormattedCitation":"[65], [66]"},"properties":{"noteIndex":0},"schema":"https://github.com/citation-style-language/schema/raw/master/csl-citation.json"}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w:t>
      </w:r>
      <w:r w:rsidR="004264A5">
        <w:rPr>
          <w:rFonts w:ascii="Times New Roman" w:hAnsi="Times New Roman" w:cs="Times New Roman"/>
        </w:rPr>
        <w:t>70</w:t>
      </w:r>
      <w:r w:rsidR="00984BB1" w:rsidRPr="001C4182">
        <w:rPr>
          <w:rFonts w:ascii="Times New Roman" w:hAnsi="Times New Roman" w:cs="Times New Roman"/>
        </w:rPr>
        <w:t xml:space="preserve">, </w:t>
      </w:r>
      <w:r w:rsidR="004264A5">
        <w:rPr>
          <w:rFonts w:ascii="Times New Roman" w:hAnsi="Times New Roman" w:cs="Times New Roman"/>
        </w:rPr>
        <w:t>71</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 xml:space="preserve">. </w:t>
      </w:r>
      <w:r w:rsidR="006B6BC1">
        <w:rPr>
          <w:rFonts w:ascii="Times New Roman" w:hAnsi="Times New Roman" w:cs="Times New Roman"/>
        </w:rPr>
        <w:t xml:space="preserve">The SMM </w:t>
      </w:r>
      <w:r w:rsidRPr="001C4182">
        <w:rPr>
          <w:rFonts w:ascii="Times New Roman" w:hAnsi="Times New Roman" w:cs="Times New Roman"/>
        </w:rPr>
        <w:t xml:space="preserve">builds a reliable </w:t>
      </w:r>
      <w:r w:rsidR="005C27D5">
        <w:rPr>
          <w:rFonts w:ascii="Times New Roman" w:hAnsi="Times New Roman" w:cs="Times New Roman"/>
        </w:rPr>
        <w:t>BI</w:t>
      </w:r>
      <w:r w:rsidRPr="001C4182">
        <w:rPr>
          <w:rFonts w:ascii="Times New Roman" w:hAnsi="Times New Roman" w:cs="Times New Roman"/>
        </w:rPr>
        <w:t xml:space="preserve"> to drive consumer loyalty and </w:t>
      </w:r>
      <w:r w:rsidR="006B6BC1">
        <w:rPr>
          <w:rFonts w:ascii="Times New Roman" w:hAnsi="Times New Roman" w:cs="Times New Roman"/>
        </w:rPr>
        <w:t>purchase</w:t>
      </w:r>
      <w:r w:rsidR="006B6BC1" w:rsidRPr="001C4182">
        <w:rPr>
          <w:rFonts w:ascii="Times New Roman" w:hAnsi="Times New Roman" w:cs="Times New Roman"/>
        </w:rPr>
        <w:t xml:space="preserve"> </w:t>
      </w:r>
      <w:r w:rsidRPr="001C4182">
        <w:rPr>
          <w:rFonts w:ascii="Times New Roman" w:hAnsi="Times New Roman" w:cs="Times New Roman"/>
        </w:rPr>
        <w:t xml:space="preserve">intention by </w:t>
      </w:r>
      <w:r w:rsidRPr="001C4182">
        <w:rPr>
          <w:rFonts w:ascii="Times New Roman" w:hAnsi="Times New Roman" w:cs="Times New Roman"/>
        </w:rPr>
        <w:lastRenderedPageBreak/>
        <w:t xml:space="preserve">creating interactive content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{"citationItems":[{"id":"ITEM-1","itemData":{"DOI":"10.1016/j.chb.2016.06.022","ISSN":"07475632","abstract":"The emergence of social media provides a new platform for developing brand-consumer relationships. The aim of the current study is to examine the differences in Chinese users' gratifications of different social media and the impact of brand content strategies on the quality of brand-consumer communication via social media. In the first study, 209 SNS and 161 microblog users were surveyed. Five dimensions of social media gratifications emerged from the factor analysis. Significant differences in the strengths of gratifications were found between SNS and microblog users. Usage patterns of SNS and microblog are analyzed and compared. In the second study, we examined the impact of users' gratification and the type of social media on the effectiveness of different brand content strategies through a two-week experiment involving 60 SNS users and 61 microblog users. Implications for developing branding strategies on different social media platforms are discussed.","author":[{"dropping-particle":"","family":"Gao","given":"Qin","non-dropping-particle":"","parse-names":false,"suffix":""},{"dropping-particle":"","family":"Feng","given":"Chenyue","non-dropping-particle":"","parse-names":false,"suffix":""}],"container-title":"Computers in Human Behavior","id":"ITEM-1","issued":{"date-parts":[["2016"]]},"page":"868-890","publisher":"Elsevier Ltd","title":"Branding with social media: User gratifications, usage patterns, and brand message content strategies","type":"article-journal","volume":"63"},"uris":["http://www.mendeley.com/documents/?uuid=db7ed7f4-e70c-47d5-a55e-2e29aafc6306"]}],"mendeley":{"formattedCitation":"[67]","plainTextFormattedCitation":"[67]","previouslyFormattedCitation":"[67]"},"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w:t>
      </w:r>
      <w:r w:rsidR="0063503F">
        <w:rPr>
          <w:rFonts w:ascii="Times New Roman" w:hAnsi="Times New Roman" w:cs="Times New Roman"/>
        </w:rPr>
        <w:t>72</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 xml:space="preserve">. Nurfarida and Sudarmiatin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{"citationItems":[{"id":"ITEM-1","itemData":{"DOI":"10.26661/2522-1566/2021-1/16-06","ISSN":"25221566","abstract":"Abstract This study is aimed at exploring the factors that encourage the use of social media marketing in Café &amp; Resto sector, as well as to find out its benefits. Using a descriptive exploratory research approach, an online survey was conducted at Café &amp; Resto sector in Malang . …","author":[{"dropping-particle":"","family":"Nurfarida","given":"Iva Nurdiana","non-dropping-particle":"","parse-names":false,"suffix":""},{"dropping-particle":"","family":"Sudarmiatin","given":"Sudarmiatin","non-dropping-particle":"","parse-names":false,"suffix":""}],"container-title":"Management and entrepreneurship: trends of development","id":"ITEM-1","issue":"16","issued":{"date-parts":[["2021"]]},"page":"70-81","title":"Use of social media marketing in SMEs: driving factors and impacts","type":"article-journal","volume":"2"},"suppress-author":1,"uris":["http://www.mendeley.com/documents/?uuid=af2cf83b-3728-480b-bc66-7ab23612980a"]}],"mendeley":{"formattedCitation":"[68]","plainTextFormattedCitation":"[68]","previouslyFormattedCitation":"[68]"},"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w:t>
      </w:r>
      <w:r w:rsidR="0063503F">
        <w:rPr>
          <w:rFonts w:ascii="Times New Roman" w:hAnsi="Times New Roman" w:cs="Times New Roman"/>
        </w:rPr>
        <w:t>73</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Pr="001C4182">
        <w:rPr>
          <w:rFonts w:ascii="Times New Roman" w:hAnsi="Times New Roman" w:cs="Times New Roman"/>
        </w:rPr>
        <w:t xml:space="preserve"> stated that</w:t>
      </w:r>
      <w:r w:rsidR="007B4328" w:rsidRPr="007B4328">
        <w:rPr>
          <w:rFonts w:ascii="Times New Roman" w:hAnsi="Times New Roman" w:cs="Times New Roman"/>
        </w:rPr>
        <w:t xml:space="preserve"> </w:t>
      </w:r>
      <w:r w:rsidR="007B4328" w:rsidRPr="001C4182">
        <w:rPr>
          <w:rFonts w:ascii="Times New Roman" w:hAnsi="Times New Roman" w:cs="Times New Roman"/>
        </w:rPr>
        <w:t>small</w:t>
      </w:r>
      <w:r w:rsidR="007B4328">
        <w:rPr>
          <w:rFonts w:ascii="Times New Roman" w:hAnsi="Times New Roman" w:cs="Times New Roman"/>
        </w:rPr>
        <w:t>-</w:t>
      </w:r>
      <w:r w:rsidR="007B4328" w:rsidRPr="001C4182">
        <w:rPr>
          <w:rFonts w:ascii="Times New Roman" w:hAnsi="Times New Roman" w:cs="Times New Roman"/>
        </w:rPr>
        <w:t xml:space="preserve"> and medium-sized business</w:t>
      </w:r>
      <w:r w:rsidR="006E3385">
        <w:rPr>
          <w:rFonts w:ascii="Times New Roman" w:hAnsi="Times New Roman" w:cs="Times New Roman"/>
        </w:rPr>
        <w:t>es</w:t>
      </w:r>
      <w:r w:rsidR="007B4328">
        <w:rPr>
          <w:rFonts w:ascii="Times New Roman" w:hAnsi="Times New Roman" w:cs="Times New Roman"/>
        </w:rPr>
        <w:t xml:space="preserve"> benefited from SMM use in the form of</w:t>
      </w:r>
      <w:r w:rsidRPr="001C4182">
        <w:rPr>
          <w:rFonts w:ascii="Times New Roman" w:hAnsi="Times New Roman" w:cs="Times New Roman"/>
        </w:rPr>
        <w:t xml:space="preserve"> increased </w:t>
      </w:r>
      <w:r w:rsidR="007B4328">
        <w:rPr>
          <w:rFonts w:ascii="Times New Roman" w:hAnsi="Times New Roman" w:cs="Times New Roman"/>
        </w:rPr>
        <w:t xml:space="preserve">customer </w:t>
      </w:r>
      <w:r w:rsidRPr="001C4182">
        <w:rPr>
          <w:rFonts w:ascii="Times New Roman" w:hAnsi="Times New Roman" w:cs="Times New Roman"/>
        </w:rPr>
        <w:t xml:space="preserve">engagement, high </w:t>
      </w:r>
      <w:r w:rsidR="00395C65">
        <w:rPr>
          <w:rFonts w:ascii="Times New Roman" w:hAnsi="Times New Roman" w:cs="Times New Roman"/>
        </w:rPr>
        <w:t>BA</w:t>
      </w:r>
      <w:r w:rsidRPr="001C4182">
        <w:rPr>
          <w:rFonts w:ascii="Times New Roman" w:hAnsi="Times New Roman" w:cs="Times New Roman"/>
        </w:rPr>
        <w:t xml:space="preserve"> and </w:t>
      </w:r>
      <w:r w:rsidR="005C27D5">
        <w:rPr>
          <w:rFonts w:ascii="Times New Roman" w:hAnsi="Times New Roman" w:cs="Times New Roman"/>
        </w:rPr>
        <w:t>BI</w:t>
      </w:r>
      <w:r w:rsidRPr="001C4182">
        <w:rPr>
          <w:rFonts w:ascii="Times New Roman" w:hAnsi="Times New Roman" w:cs="Times New Roman"/>
        </w:rPr>
        <w:t>, better acquisition of potential customers, low promotion costs, increased sales, and better complaint handling</w:t>
      </w:r>
      <w:r w:rsidR="007B4328">
        <w:rPr>
          <w:rFonts w:ascii="Times New Roman" w:hAnsi="Times New Roman" w:cs="Times New Roman"/>
        </w:rPr>
        <w:t>,</w:t>
      </w:r>
      <w:r w:rsidRPr="001C4182">
        <w:rPr>
          <w:rFonts w:ascii="Times New Roman" w:hAnsi="Times New Roman" w:cs="Times New Roman"/>
        </w:rPr>
        <w:t xml:space="preserve"> such as negative feedback.</w:t>
      </w:r>
    </w:p>
    <w:p w14:paraId="17C43328" w14:textId="77777777" w:rsidR="003E5183" w:rsidRDefault="003E5183" w:rsidP="003E5183">
      <w:pPr>
        <w:pStyle w:val="NormalWeb"/>
        <w:snapToGrid w:val="0"/>
        <w:spacing w:before="0" w:beforeAutospacing="0" w:after="0" w:afterAutospacing="0" w:line="276" w:lineRule="auto"/>
        <w:jc w:val="both"/>
        <w:textAlignment w:val="top"/>
        <w:rPr>
          <w:rFonts w:ascii="Times New Roman" w:hAnsi="Times New Roman" w:cs="Times New Roman"/>
        </w:rPr>
      </w:pPr>
    </w:p>
    <w:p w14:paraId="3C036CD0" w14:textId="124A20D0" w:rsidR="00D71C80" w:rsidRDefault="00747940" w:rsidP="003E5183">
      <w:pPr>
        <w:pStyle w:val="NormalWeb"/>
        <w:snapToGrid w:val="0"/>
        <w:spacing w:before="0" w:beforeAutospacing="0" w:after="0" w:afterAutospacing="0" w:line="276" w:lineRule="auto"/>
        <w:jc w:val="both"/>
        <w:textAlignment w:val="top"/>
        <w:rPr>
          <w:rFonts w:ascii="Times New Roman" w:hAnsi="Times New Roman" w:cs="Times New Roman"/>
        </w:rPr>
      </w:pPr>
      <w:r w:rsidRPr="001C4182">
        <w:rPr>
          <w:rFonts w:ascii="Times New Roman" w:hAnsi="Times New Roman" w:cs="Times New Roman"/>
        </w:rPr>
        <w:t>Most traditional pastry shops are time-honored brands</w:t>
      </w:r>
      <w:r w:rsidR="00FE0C24" w:rsidRPr="001C4182">
        <w:rPr>
          <w:rFonts w:ascii="Times New Roman" w:hAnsi="Times New Roman" w:cs="Times New Roman"/>
        </w:rPr>
        <w:t xml:space="preserve"> </w:t>
      </w:r>
      <w:r w:rsidR="003C1827">
        <w:rPr>
          <w:rFonts w:ascii="Times New Roman" w:hAnsi="Times New Roman" w:cs="Times New Roman"/>
        </w:rPr>
        <w:t>that</w:t>
      </w:r>
      <w:r w:rsidR="003C1827" w:rsidRPr="001C4182">
        <w:rPr>
          <w:rFonts w:ascii="Times New Roman" w:hAnsi="Times New Roman" w:cs="Times New Roman"/>
        </w:rPr>
        <w:t xml:space="preserve"> </w:t>
      </w:r>
      <w:r w:rsidR="00805E96">
        <w:rPr>
          <w:rFonts w:ascii="Times New Roman" w:hAnsi="Times New Roman" w:cs="Times New Roman"/>
        </w:rPr>
        <w:t xml:space="preserve">evoke </w:t>
      </w:r>
      <w:r w:rsidR="003C1827">
        <w:rPr>
          <w:rFonts w:ascii="Times New Roman" w:hAnsi="Times New Roman" w:cs="Times New Roman"/>
        </w:rPr>
        <w:t>nostalgia in consumers</w:t>
      </w:r>
      <w:r w:rsidR="00FE0C24" w:rsidRPr="001C4182">
        <w:rPr>
          <w:rFonts w:ascii="Times New Roman" w:hAnsi="Times New Roman" w:cs="Times New Roman"/>
        </w:rPr>
        <w:t>.</w:t>
      </w:r>
      <w:r w:rsidR="003C1827">
        <w:rPr>
          <w:rFonts w:ascii="Times New Roman" w:hAnsi="Times New Roman" w:cs="Times New Roman"/>
        </w:rPr>
        <w:t xml:space="preserve"> Nostalgia</w:t>
      </w:r>
      <w:r w:rsidR="00FE0C24" w:rsidRPr="001C4182">
        <w:rPr>
          <w:rFonts w:ascii="Times New Roman" w:hAnsi="Times New Roman" w:cs="Times New Roman"/>
        </w:rPr>
        <w:t xml:space="preserve"> </w:t>
      </w:r>
      <w:r w:rsidR="005F34B9" w:rsidRPr="001C4182">
        <w:rPr>
          <w:rFonts w:ascii="Times New Roman" w:hAnsi="Times New Roman" w:cs="Times New Roman"/>
        </w:rPr>
        <w:t>increase</w:t>
      </w:r>
      <w:r w:rsidR="002F1399">
        <w:rPr>
          <w:rFonts w:ascii="Times New Roman" w:hAnsi="Times New Roman" w:cs="Times New Roman"/>
        </w:rPr>
        <w:t>d</w:t>
      </w:r>
      <w:r w:rsidR="005F34B9" w:rsidRPr="001C4182">
        <w:rPr>
          <w:rFonts w:ascii="Times New Roman" w:hAnsi="Times New Roman" w:cs="Times New Roman"/>
        </w:rPr>
        <w:t xml:space="preserve"> the </w:t>
      </w:r>
      <w:r w:rsidR="005C27D5">
        <w:rPr>
          <w:rFonts w:ascii="Times New Roman" w:hAnsi="Times New Roman" w:cs="Times New Roman"/>
        </w:rPr>
        <w:t>BI</w:t>
      </w:r>
      <w:r w:rsidR="005F34B9" w:rsidRPr="001C4182">
        <w:rPr>
          <w:rFonts w:ascii="Times New Roman" w:hAnsi="Times New Roman" w:cs="Times New Roman"/>
        </w:rPr>
        <w:t xml:space="preserve"> of </w:t>
      </w:r>
      <w:r w:rsidR="00CF00C7" w:rsidRPr="001C4182">
        <w:rPr>
          <w:rFonts w:ascii="Times New Roman" w:hAnsi="Times New Roman" w:cs="Times New Roman"/>
        </w:rPr>
        <w:t>traditional Chinese pastry shop</w:t>
      </w:r>
      <w:r w:rsidR="00654648">
        <w:rPr>
          <w:rFonts w:ascii="Times New Roman" w:hAnsi="Times New Roman" w:cs="Times New Roman"/>
        </w:rPr>
        <w:t>s that use</w:t>
      </w:r>
      <w:r w:rsidR="000D3823">
        <w:rPr>
          <w:rFonts w:ascii="Times New Roman" w:hAnsi="Times New Roman" w:cs="Times New Roman"/>
        </w:rPr>
        <w:t>d</w:t>
      </w:r>
      <w:r w:rsidR="005F34B9" w:rsidRPr="001C4182">
        <w:rPr>
          <w:rFonts w:ascii="Times New Roman" w:hAnsi="Times New Roman" w:cs="Times New Roman"/>
        </w:rPr>
        <w:t xml:space="preserve"> better </w:t>
      </w:r>
      <w:r w:rsidR="00772702">
        <w:rPr>
          <w:rFonts w:ascii="Times New Roman" w:hAnsi="Times New Roman" w:cs="Times New Roman"/>
        </w:rPr>
        <w:t>SMI</w:t>
      </w:r>
      <w:r w:rsidR="005065D2" w:rsidRPr="001C4182">
        <w:rPr>
          <w:rFonts w:ascii="Times New Roman" w:hAnsi="Times New Roman" w:cs="Times New Roman"/>
        </w:rPr>
        <w:t xml:space="preserve"> </w:t>
      </w:r>
      <w:r w:rsidR="0092326A" w:rsidRPr="001C4182">
        <w:rPr>
          <w:rFonts w:ascii="Times New Roman" w:hAnsi="Times New Roman" w:cs="Times New Roman"/>
        </w:rPr>
        <w:t xml:space="preserve">to serve and grow their customers during </w:t>
      </w:r>
      <w:r w:rsidR="00654648">
        <w:rPr>
          <w:rFonts w:ascii="Times New Roman" w:hAnsi="Times New Roman" w:cs="Times New Roman"/>
        </w:rPr>
        <w:t xml:space="preserve">the COVID-19 pandemic. </w:t>
      </w:r>
      <w:r w:rsidR="00274763">
        <w:rPr>
          <w:rFonts w:ascii="Times New Roman" w:hAnsi="Times New Roman" w:cs="Times New Roman"/>
        </w:rPr>
        <w:t>B</w:t>
      </w:r>
      <w:r w:rsidR="00E03CCF" w:rsidRPr="001C4182">
        <w:rPr>
          <w:rFonts w:ascii="Times New Roman" w:hAnsi="Times New Roman" w:cs="Times New Roman"/>
        </w:rPr>
        <w:t>rands deliver</w:t>
      </w:r>
      <w:r w:rsidR="00654648">
        <w:rPr>
          <w:rFonts w:ascii="Times New Roman" w:hAnsi="Times New Roman" w:cs="Times New Roman"/>
        </w:rPr>
        <w:t>ed</w:t>
      </w:r>
      <w:r w:rsidR="00E03CCF" w:rsidRPr="001C4182">
        <w:rPr>
          <w:rFonts w:ascii="Times New Roman" w:hAnsi="Times New Roman" w:cs="Times New Roman"/>
        </w:rPr>
        <w:t xml:space="preserve"> better</w:t>
      </w:r>
      <w:r w:rsidR="00654648">
        <w:rPr>
          <w:rFonts w:ascii="Times New Roman" w:hAnsi="Times New Roman" w:cs="Times New Roman"/>
        </w:rPr>
        <w:t xml:space="preserve"> during the pandemic</w:t>
      </w:r>
      <w:r w:rsidR="00E03CCF" w:rsidRPr="001C4182">
        <w:rPr>
          <w:rFonts w:ascii="Times New Roman" w:hAnsi="Times New Roman" w:cs="Times New Roman"/>
        </w:rPr>
        <w:t xml:space="preserve"> by</w:t>
      </w:r>
      <w:r w:rsidR="001C4D7E" w:rsidRPr="001C4182">
        <w:rPr>
          <w:rFonts w:ascii="Times New Roman" w:hAnsi="Times New Roman" w:cs="Times New Roman"/>
        </w:rPr>
        <w:t xml:space="preserve"> </w:t>
      </w:r>
      <w:r w:rsidR="005065D2" w:rsidRPr="001C4182">
        <w:rPr>
          <w:rFonts w:ascii="Times New Roman" w:hAnsi="Times New Roman" w:cs="Times New Roman"/>
        </w:rPr>
        <w:t>conveying</w:t>
      </w:r>
      <w:r w:rsidR="001C4D7E" w:rsidRPr="001C4182">
        <w:rPr>
          <w:rFonts w:ascii="Times New Roman" w:hAnsi="Times New Roman" w:cs="Times New Roman"/>
        </w:rPr>
        <w:t xml:space="preserve"> relevant information </w:t>
      </w:r>
      <w:r w:rsidR="00772096">
        <w:rPr>
          <w:rFonts w:ascii="Times New Roman" w:hAnsi="Times New Roman" w:cs="Times New Roman"/>
        </w:rPr>
        <w:t>regarding</w:t>
      </w:r>
      <w:r w:rsidR="00772096" w:rsidRPr="001C4182">
        <w:rPr>
          <w:rFonts w:ascii="Times New Roman" w:hAnsi="Times New Roman" w:cs="Times New Roman"/>
        </w:rPr>
        <w:t xml:space="preserve"> </w:t>
      </w:r>
      <w:r w:rsidR="001C4D7E" w:rsidRPr="001C4182">
        <w:rPr>
          <w:rFonts w:ascii="Times New Roman" w:hAnsi="Times New Roman" w:cs="Times New Roman"/>
        </w:rPr>
        <w:t xml:space="preserve">health, care, </w:t>
      </w:r>
      <w:r w:rsidR="00E03CCF" w:rsidRPr="001C4182">
        <w:rPr>
          <w:rFonts w:ascii="Times New Roman" w:hAnsi="Times New Roman" w:cs="Times New Roman"/>
        </w:rPr>
        <w:t xml:space="preserve">safety, </w:t>
      </w:r>
      <w:r w:rsidR="00663D4C" w:rsidRPr="001C4182">
        <w:rPr>
          <w:rFonts w:ascii="Times New Roman" w:hAnsi="Times New Roman" w:cs="Times New Roman"/>
        </w:rPr>
        <w:t>comfort,</w:t>
      </w:r>
      <w:r w:rsidR="001C4D7E" w:rsidRPr="001C4182">
        <w:rPr>
          <w:rFonts w:ascii="Times New Roman" w:hAnsi="Times New Roman" w:cs="Times New Roman"/>
        </w:rPr>
        <w:t xml:space="preserve"> and </w:t>
      </w:r>
      <w:r w:rsidR="00E03CCF" w:rsidRPr="001C4182">
        <w:rPr>
          <w:rFonts w:ascii="Times New Roman" w:hAnsi="Times New Roman" w:cs="Times New Roman"/>
        </w:rPr>
        <w:t>reliability</w:t>
      </w:r>
      <w:r w:rsidR="001C4D7E" w:rsidRPr="001C4182">
        <w:rPr>
          <w:rFonts w:ascii="Times New Roman" w:hAnsi="Times New Roman" w:cs="Times New Roman"/>
        </w:rPr>
        <w:t xml:space="preserve"> </w:t>
      </w:r>
      <w:r w:rsidR="00E03CCF" w:rsidRPr="001C4182">
        <w:rPr>
          <w:rFonts w:ascii="Times New Roman" w:hAnsi="Times New Roman" w:cs="Times New Roman"/>
        </w:rPr>
        <w:t xml:space="preserve">to </w:t>
      </w:r>
      <w:r w:rsidR="005065D2" w:rsidRPr="001C4182">
        <w:rPr>
          <w:rFonts w:ascii="Times New Roman" w:hAnsi="Times New Roman" w:cs="Times New Roman"/>
        </w:rPr>
        <w:t>gain trust and simplify</w:t>
      </w:r>
      <w:r w:rsidR="00E03CCF" w:rsidRPr="001C4182">
        <w:rPr>
          <w:rFonts w:ascii="Times New Roman" w:hAnsi="Times New Roman" w:cs="Times New Roman"/>
        </w:rPr>
        <w:t xml:space="preserve"> the</w:t>
      </w:r>
      <w:r w:rsidR="00654648">
        <w:rPr>
          <w:rFonts w:ascii="Times New Roman" w:hAnsi="Times New Roman" w:cs="Times New Roman"/>
        </w:rPr>
        <w:t>ir customers’</w:t>
      </w:r>
      <w:r w:rsidR="00E03CCF" w:rsidRPr="001C4182">
        <w:rPr>
          <w:rFonts w:ascii="Times New Roman" w:hAnsi="Times New Roman" w:cs="Times New Roman"/>
        </w:rPr>
        <w:t xml:space="preserve"> lives</w:t>
      </w:r>
      <w:r w:rsidR="008C7225">
        <w:rPr>
          <w:rFonts w:ascii="Times New Roman" w:hAnsi="Times New Roman" w:cs="Times New Roman"/>
        </w:rPr>
        <w:t xml:space="preserve"> [74]</w:t>
      </w:r>
      <w:r w:rsidR="00E03CCF" w:rsidRPr="001C4182">
        <w:rPr>
          <w:rFonts w:ascii="Times New Roman" w:hAnsi="Times New Roman" w:cs="Times New Roman"/>
        </w:rPr>
        <w:t>.</w:t>
      </w:r>
    </w:p>
    <w:p w14:paraId="40D97692" w14:textId="77777777" w:rsidR="003E5183" w:rsidRPr="003F243C" w:rsidRDefault="003E5183" w:rsidP="003E5183">
      <w:pPr>
        <w:pStyle w:val="NormalWeb"/>
        <w:snapToGrid w:val="0"/>
        <w:spacing w:before="0" w:beforeAutospacing="0" w:after="0" w:afterAutospacing="0" w:line="276" w:lineRule="auto"/>
        <w:jc w:val="both"/>
        <w:textAlignment w:val="top"/>
        <w:rPr>
          <w:rFonts w:ascii="Times New Roman" w:hAnsi="Times New Roman" w:cs="Times New Roman"/>
        </w:rPr>
      </w:pPr>
    </w:p>
    <w:p w14:paraId="649701E6" w14:textId="0D78C36D" w:rsidR="00400B69" w:rsidRPr="00F432D8" w:rsidRDefault="00400B69" w:rsidP="003E5183">
      <w:pPr>
        <w:snapToGrid w:val="0"/>
        <w:spacing w:line="276" w:lineRule="auto"/>
        <w:rPr>
          <w:rFonts w:ascii="Arial" w:hAnsi="Arial" w:cs="Arial"/>
          <w:b/>
          <w:bCs/>
          <w:sz w:val="28"/>
          <w:szCs w:val="28"/>
        </w:rPr>
      </w:pPr>
      <w:r w:rsidRPr="00F432D8">
        <w:rPr>
          <w:rFonts w:ascii="Arial" w:hAnsi="Arial" w:cs="Arial"/>
          <w:b/>
          <w:bCs/>
          <w:sz w:val="28"/>
          <w:szCs w:val="28"/>
        </w:rPr>
        <w:t>2.</w:t>
      </w:r>
      <w:r w:rsidR="007C0643" w:rsidRPr="00F432D8">
        <w:rPr>
          <w:rFonts w:ascii="Arial" w:hAnsi="Arial" w:cs="Arial"/>
          <w:b/>
          <w:bCs/>
          <w:sz w:val="28"/>
          <w:szCs w:val="28"/>
        </w:rPr>
        <w:t>3</w:t>
      </w:r>
      <w:r w:rsidRPr="00F432D8">
        <w:rPr>
          <w:rFonts w:ascii="Arial" w:hAnsi="Arial" w:cs="Arial"/>
          <w:b/>
          <w:bCs/>
          <w:sz w:val="28"/>
          <w:szCs w:val="28"/>
        </w:rPr>
        <w:t xml:space="preserve"> </w:t>
      </w:r>
      <w:r w:rsidR="000A32DD" w:rsidRPr="00F432D8">
        <w:rPr>
          <w:rFonts w:ascii="Arial" w:hAnsi="Arial" w:cs="Arial"/>
          <w:b/>
          <w:bCs/>
          <w:sz w:val="28"/>
          <w:szCs w:val="28"/>
        </w:rPr>
        <w:t xml:space="preserve">The </w:t>
      </w:r>
      <w:r w:rsidR="00772702" w:rsidRPr="00F432D8">
        <w:rPr>
          <w:rFonts w:ascii="Arial" w:hAnsi="Arial" w:cs="Arial"/>
          <w:b/>
          <w:bCs/>
          <w:sz w:val="28"/>
          <w:szCs w:val="28"/>
        </w:rPr>
        <w:t>SMI</w:t>
      </w:r>
    </w:p>
    <w:p w14:paraId="142E72B1" w14:textId="7DD863CC" w:rsidR="00456120" w:rsidRPr="001C4182" w:rsidRDefault="0074078A" w:rsidP="003E5183">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 xml:space="preserve">The SMM </w:t>
      </w:r>
      <w:r w:rsidR="00456120" w:rsidRPr="001C4182">
        <w:rPr>
          <w:rFonts w:ascii="Times New Roman" w:hAnsi="Times New Roman" w:cs="Times New Roman"/>
        </w:rPr>
        <w:t xml:space="preserve">is defined as marketing and customer management activities </w:t>
      </w:r>
      <w:r w:rsidR="00A22B9A">
        <w:rPr>
          <w:rFonts w:ascii="Times New Roman" w:hAnsi="Times New Roman" w:cs="Times New Roman"/>
        </w:rPr>
        <w:t>that use</w:t>
      </w:r>
      <w:r w:rsidR="00A22B9A" w:rsidRPr="001C4182">
        <w:rPr>
          <w:rFonts w:ascii="Times New Roman" w:hAnsi="Times New Roman" w:cs="Times New Roman"/>
        </w:rPr>
        <w:t xml:space="preserve"> </w:t>
      </w:r>
      <w:r w:rsidR="00456120" w:rsidRPr="001C4182">
        <w:rPr>
          <w:rFonts w:ascii="Times New Roman" w:hAnsi="Times New Roman" w:cs="Times New Roman"/>
        </w:rPr>
        <w:t xml:space="preserve">social media platforms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{"citationItems":[{"id":"ITEM-1","itemData":{"ISBN":"978-1-138-78983-8","author":[{"dropping-particle":"","family":"Buttle","given":"Francis Arthur","non-dropping-particle":"","parse-names":false,"suffix":""},{"dropping-particle":"","family":"Maklan","given":"Stan","non-dropping-particle":"","parse-names":false,"suffix":""}],"edition":"3","id":"ITEM-1","issued":{"date-parts":[["2015"]]},"publisher":"Routledge","title":"Customer Relationship Management: Concepts and Technologies","type":"book"},"uris":["http://www.mendeley.com/documents/?uuid=51ef1bc1-3fd6-419d-a0f8-9a88e366cca7"]}],"mendeley":{"formattedCitation":"[69]","plainTextFormattedCitation":"[69]","previouslyFormattedCitation":"[69]"},"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w:t>
      </w:r>
      <w:r w:rsidR="000B4138">
        <w:rPr>
          <w:rFonts w:ascii="Times New Roman" w:hAnsi="Times New Roman" w:cs="Times New Roman"/>
        </w:rPr>
        <w:t>75</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00456120" w:rsidRPr="001C4182">
        <w:rPr>
          <w:rFonts w:ascii="Times New Roman" w:hAnsi="Times New Roman" w:cs="Times New Roman"/>
        </w:rPr>
        <w:t xml:space="preserve">. </w:t>
      </w:r>
      <w:r>
        <w:rPr>
          <w:rFonts w:ascii="Times New Roman" w:hAnsi="Times New Roman" w:cs="Times New Roman"/>
        </w:rPr>
        <w:t xml:space="preserve">The SMM </w:t>
      </w:r>
      <w:r w:rsidR="00456120" w:rsidRPr="001C4182">
        <w:rPr>
          <w:rFonts w:ascii="Times New Roman" w:hAnsi="Times New Roman" w:cs="Times New Roman"/>
        </w:rPr>
        <w:t xml:space="preserve">is a type of digital marketing to facilitate customer interactions with companies and brands </w:t>
      </w:r>
      <w:r w:rsidR="00632D4D">
        <w:rPr>
          <w:rFonts w:ascii="Times New Roman" w:hAnsi="Times New Roman" w:cs="Times New Roman"/>
        </w:rPr>
        <w:t>via</w:t>
      </w:r>
      <w:r w:rsidR="00632D4D" w:rsidRPr="001C4182">
        <w:rPr>
          <w:rFonts w:ascii="Times New Roman" w:hAnsi="Times New Roman" w:cs="Times New Roman"/>
        </w:rPr>
        <w:t xml:space="preserve"> </w:t>
      </w:r>
      <w:r w:rsidR="00456120" w:rsidRPr="001C4182">
        <w:rPr>
          <w:rFonts w:ascii="Times New Roman" w:hAnsi="Times New Roman" w:cs="Times New Roman"/>
        </w:rPr>
        <w:t xml:space="preserve">social networks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{"citationItems":[{"id":"ITEM-1","itemData":{"DOI":"10.1108/JPBM-05-2013-0299","ISSN":"10610421","abstract":"Purpose: The purpose of this article is to analyze how social media activities, in specifically the Facebook page of a car manufacturer, and user interactions with these brand related activities affect the perception of brands and ultimately influence consumers purchase decision. Based on an online survey with users of the corporation's Facebook fanpage, and in accordance to hierarchy of effects theory the author's findings show the positive effect of fanpage engagement on consumers' brand awareness, word of mouth (WOM) activities, and purchase intention. The findings further indicate that annoyance with the fanpage due to information overload leads to negative effects on fanpage commitment and to decreased WOM activities. From a theoretical standpoint the results of this study contribute to understanding of the value-enhancing potential of social media campaigns. Design/methodology/approach: To answer the authors' research questions and test their hypotheses, a study was set up in cooperation with the car brand MINI. To test their hypotheses, the authors applied structural equation modeling with AMOS 18. Findings: The article analyzes the influence of brands' social media activities and participants' social media involvement on the purchase decision process of consumers. Their findings demonstrate that engagement with a Facebook fanpage has positive effects on consumers' brand awareness, WOM activities and purchase intention. Results further indicate that annoyance with the fanpage leads to negative effects in respect to the overall commitment to and involvement with the fanpage and WOM. The authors' research shows that social media activities indeed affect the purchase decision-making process. Originality/value: New marketing communication reality presents new challenges and opportunities for companies as purchase decisions are increasingly influenced by social media interactions. People rely more than ever on their social networks when making those decisions. Nevertheless, outcomes of social media activities are still disputed in practice. The effects of social media campaigns on consumers' perception of products and brands as well as the effects on purchase decisions have yet to be better understood. This study therefore investigates how social media activities, in specific the Facebook appearance of a car manufacturer, affect the perception of brands, and ultimately influence the purchase decision process of consumers while considering the risk of …","author":[{"dropping-particle":"","family":"Hutter","given":"Katja","non-dropping-particle":"","parse-names":false,"suffix":""},{"dropping-particle":"","family":"Hautz","given":"Julia","non-dropping-particle":"","parse-names":false,"suffix":""},{"dropping-particle":"","family":"Dennhardt","given":"Severin","non-dropping-particle":"","parse-names":false,"suffix":""},{"dropping-particle":"","family":"Füller","given":"Johann","non-dropping-particle":"","parse-names":false,"suffix":""}],"container-title":"Journal of Product and Brand Management","id":"ITEM-1","issue":"5","issued":{"date-parts":[["2013"]]},"page":"342-351","title":"The impact of user interactions in social media on brand awareness and purchase intention: The case of MINI on Facebook","type":"article-journal","volume":"22"},"uris":["http://www.mendeley.com/documents/?uuid=0e7d6e23-597f-4b02-be44-d2533c6fe970"]},{"id":"ITEM-2","itemData":{"author":[{"dropping-particle":"","family":"Chaffey","given":"Dave","non-dropping-particle":"","parse-names":false,"suffix":""}],"id":"ITEM-2","issued":{"date-parts":[["2015"]]},"publisher":"Pearson Education Limited","title":"Digital Business and E-Commerce Management: Strategy, Implementation and Practice","type":"book"},"uris":["http://www.mendeley.com/documents/?uuid=64bbca83-149d-4146-9ef6-00c10139e63d"]}],"mendeley":{"formattedCitation":"[27], [70]","plainTextFormattedCitation":"[27], [70]","previouslyFormattedCitation":"[27], [70]"},"properties":{"noteIndex":0},"schema":"https://github.com/citation-style-language/schema/raw/master/csl-citation.json"}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w:t>
      </w:r>
      <w:r w:rsidR="00677CDE">
        <w:rPr>
          <w:rFonts w:ascii="Times New Roman" w:hAnsi="Times New Roman" w:cs="Times New Roman"/>
        </w:rPr>
        <w:t>33</w:t>
      </w:r>
      <w:r w:rsidR="00984BB1" w:rsidRPr="001C4182">
        <w:rPr>
          <w:rFonts w:ascii="Times New Roman" w:hAnsi="Times New Roman" w:cs="Times New Roman"/>
        </w:rPr>
        <w:t>, 7</w:t>
      </w:r>
      <w:r w:rsidR="00677CDE">
        <w:rPr>
          <w:rFonts w:ascii="Times New Roman" w:hAnsi="Times New Roman" w:cs="Times New Roman"/>
        </w:rPr>
        <w:t>6</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00456120" w:rsidRPr="001C4182">
        <w:rPr>
          <w:rFonts w:ascii="Times New Roman" w:hAnsi="Times New Roman" w:cs="Times New Roman"/>
        </w:rPr>
        <w:t xml:space="preserve">. Social media aims to encourage consumers’ interest in the brand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{"citationItems":[{"id":"ITEM-1","itemData":{"DOI":"10.1007/978-3-319-28231-2","ISBN":"9783319282312","abstract":"Abstract The term ‘smart’ represents a marketing word for all things that are embedded or enhanced by technology. One smart concept, which has gained momentum in recent years, is Smart City. It mainly focuses on how to increase the quality of life of citizens by using Information and Communication Technolo- gies (ICT). This paper aims to explore which dimensions except technology are critical for the development of a Smart City and a Smart Tourism Destination. Following a multiple case study approach, this paper develops a framework for smartness in cities and tourism destinations. This exploratory research argues that leadership, innovation, and social capital supported by human capital are the fundamental constructs of smartness. Technology applications and ICTs are enablers, which support the core constructs of smart destinations. Results open the ground for discussing how to transpose ‘smartness’ to tourism and destination levels.","author":[{"dropping-particle":"","family":"Magasic","given":"Michelangelo","non-dropping-particle":"","parse-names":false,"suffix":""}],"container-title":"Information and Communication Technologies in Tourism 2016","id":"ITEM-1","issued":{"date-parts":[["2016"]]},"page":"173-182","title":"Information and Communication Technologies in Tourism 2016","type":"article-journal"},"uris":["http://www.mendeley.com/documents/?uuid=8ab0e4b2-2daa-4143-957a-68d95e07558e"]}],"mendeley":{"formattedCitation":"[71]","plainTextFormattedCitation":"[71]","previouslyFormattedCitation":"[71]"},"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[7</w:t>
      </w:r>
      <w:r w:rsidR="005D7C9B">
        <w:rPr>
          <w:rFonts w:ascii="Times New Roman" w:hAnsi="Times New Roman" w:cs="Times New Roman"/>
        </w:rPr>
        <w:t>7</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00456120" w:rsidRPr="001C4182">
        <w:rPr>
          <w:rFonts w:ascii="Times New Roman" w:hAnsi="Times New Roman" w:cs="Times New Roman"/>
        </w:rPr>
        <w:t xml:space="preserve"> and increase customer experience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{"citationItems":[{"id":"ITEM-1","itemData":{"DOI":"10.1108/MIP-09-2018-0375","ISSN":"02634503","abstract":"Purpose: The purpose of this paper is to test the effects of two types of celebrities (Instagram celebrity vs traditional celebrity) on source trustworthiness, brand attitude, envy and social presence. The proposed theoretical model consists of the celebrity type as the independent variable, social presence as the mediator and self-discrepancy as the moderator. Design/methodology/approach: A randomized two-group comparison (Instagram celebrity vs traditional celebrity) between-subjects experiment (n=104) was conducted. Findings: The results indicate that consumers exposed to Instagram celebrity’s brand posts perceive the source to be more trustworthy, show more positive attitude toward the endorsed brand, feel stronger social presence and feel more envious of the source than those consumers exposed to traditional celebrity’s brand posts. Structural equation modeling (Mplus 8.0) and bootstrap confidence intervals indicate that social presence mediates the causal effects of celebrity type on trustworthiness, brand attitude and envy. Multiple regression analyses reveal the moderating effects of appearance-related actual–ideal self-discrepancy. Practical implications: Ultimately, managerial implications for social media marketing and Instagram influencer-based branding are provided. From the perspective of marketing planning, the findings speak to the power of influencer marketing as an effective branding strategy. Originality/value: The paper discusses theoretical implications for the marketing literature on celebrity endorsements.","author":[{"dropping-particle":"","family":"Jin","given":"S. Venus","non-dropping-particle":"","parse-names":false,"suffix":""},{"dropping-particle":"","family":"Muqaddam","given":"Aziz","non-dropping-particle":"","parse-names":false,"suffix":""},{"dropping-particle":"","family":"Ryu","given":"Ehri","non-dropping-particle":"","parse-names":false,"suffix":""}],"container-title":"Marketing Intelligence and Planning","id":"ITEM-1","issue":"5","issued":{"date-parts":[["2019"]]},"page":"567-579","title":"Instafamous and social media influencer marketing","type":"article-journal","volume":"37"},"uris":["http://www.mendeley.com/documents/?uuid=ce0f951d-a973-471e-95df-48ef2bffd3c4"]}],"mendeley":{"formattedCitation":"[72]","plainTextFormattedCitation":"[72]","previouslyFormattedCitation":"[72]"},"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[7</w:t>
      </w:r>
      <w:r w:rsidR="005D7C9B">
        <w:rPr>
          <w:rFonts w:ascii="Times New Roman" w:hAnsi="Times New Roman" w:cs="Times New Roman"/>
        </w:rPr>
        <w:t>8</w:t>
      </w:r>
      <w:r w:rsidR="00984BB1" w:rsidRPr="001C4182">
        <w:rPr>
          <w:rFonts w:ascii="Times New Roman" w:hAnsi="Times New Roman" w:cs="Times New Roman"/>
        </w:rPr>
        <w:t>]</w:t>
      </w:r>
      <w:r w:rsidR="00320B6C" w:rsidRPr="001C4182">
        <w:rPr>
          <w:rFonts w:ascii="Times New Roman" w:hAnsi="Times New Roman" w:cs="Times New Roman"/>
        </w:rPr>
        <w:fldChar w:fldCharType="end"/>
      </w:r>
      <w:r w:rsidR="00456120" w:rsidRPr="001C4182">
        <w:rPr>
          <w:rFonts w:ascii="Times New Roman" w:hAnsi="Times New Roman" w:cs="Times New Roman"/>
        </w:rPr>
        <w:t xml:space="preserve">. Tsimonis and Dimitriadis </w:t>
      </w:r>
      <w:r w:rsidR="00320B6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{"citationItems":[{"id":"ITEM-1","itemData":{"DOI":"10.1108/MIP-04-2013-0056","ISSN":"02634503","abstract":"Purpose: The purpose of this paper is to: first, examine why companies create brand pages in social media, how they use them, what policies and strategies they follow, and what outcomes do they expect; and second - from firms' point of view - how users are benefited from such pages. Design/methodology/approach: A qualitative study approach was employed for this study. Data were collected from personal interviews with 14 marketing managers responsible for the social media activity of their company, providing preliminary evidence about the actions firms take, the motivations that led them to getting involved, and the derived outcomes. Findings: The main actions of the firm are making prize competitions, announcing new products/services, interacting with fans, providing advice and useful information, and handling customer service issues. The basic motivations are the increasing popularity of social media, competitors' presence, headquarters' strategy, and cost reduction pressure. Interact with customers, create/enhance relationships with customers, brand awareness, customer engagement, promote products/increase of sales, and the more targeted acquisition of new customers, were referred to as the main expected outcomes for companies. Research limitations/implications: Given the qualitative nature of the study and the emerging field of research about social media, findings should be considered as preliminary and exploratory. Interviews with companies from more sectors and also with social media users will provide a more comprehensive view of the topic. Practical implications: The paper identifies several opportunities for company managers, suggesting practices for effective social media handling. Originality/value: Considering the rapid development of social media and their penetration in business marketing actions, this paper is an exploratory step toward the ways firms utilize social media channels. © Emerald Group Publishing Limited.","author":[{"dropping-particle":"","family":"Tsimonis","given":"Georgios","non-dropping-particle":"","parse-names":false,"suffix":""},{"dropping-particle":"","family":"Dimitriadis","given":"Sergios","non-dropping-particle":"","parse-names":false,"suffix":""}],"container-title":"Marketing Intelligence and Planning","id":"ITEM-1","issue":"3","issued":{"date-parts":[["2014"]]},"page":"328-344","title":"Brand strategies in social media","type":"article-journal","volume":"32"},"suppress-author":1,"uris":["http://www.mendeley.com/documents/?uuid=ae8599ea-68a7-4277-8d7a-1b5080f7ed96"]}],"mendeley":{"formattedCitation":"[10]","plainTextFormattedCitation":"[10]","previouslyFormattedCitation":"[10]"},"properties":{"noteIndex":0},"schema":"https://github.com/citation-style-language/schema/raw/master/csl-citation.json"}</w:instrText>
      </w:r>
      <w:r w:rsidR="00320B6C" w:rsidRPr="001C4182">
        <w:rPr>
          <w:rFonts w:ascii="Times New Roman" w:hAnsi="Times New Roman" w:cs="Times New Roman"/>
        </w:rPr>
        <w:fldChar w:fldCharType="separate"/>
      </w:r>
      <w:r w:rsidR="00984BB1" w:rsidRPr="001C4182">
        <w:rPr>
          <w:rFonts w:ascii="Times New Roman" w:hAnsi="Times New Roman" w:cs="Times New Roman"/>
        </w:rPr>
        <w:t>[10]</w:t>
      </w:r>
      <w:r w:rsidR="00320B6C" w:rsidRPr="001C4182">
        <w:rPr>
          <w:rFonts w:ascii="Times New Roman" w:hAnsi="Times New Roman" w:cs="Times New Roman"/>
        </w:rPr>
        <w:fldChar w:fldCharType="end"/>
      </w:r>
      <w:r w:rsidR="00AA6233">
        <w:rPr>
          <w:rFonts w:ascii="Times New Roman" w:hAnsi="Times New Roman" w:cs="Times New Roman"/>
        </w:rPr>
        <w:t xml:space="preserve"> noted that</w:t>
      </w:r>
      <w:r w:rsidR="00456120" w:rsidRPr="001C4182">
        <w:rPr>
          <w:rFonts w:ascii="Times New Roman" w:hAnsi="Times New Roman" w:cs="Times New Roman"/>
        </w:rPr>
        <w:t xml:space="preserve"> social media is a core strategy for many businesses.</w:t>
      </w:r>
    </w:p>
    <w:p w14:paraId="484CE402" w14:textId="77777777" w:rsidR="003E5183" w:rsidRDefault="003E5183" w:rsidP="003E5183">
      <w:pPr>
        <w:pStyle w:val="NormalWeb"/>
        <w:snapToGrid w:val="0"/>
        <w:spacing w:before="0" w:beforeAutospacing="0" w:after="0" w:afterAutospacing="0" w:line="276" w:lineRule="auto"/>
        <w:jc w:val="both"/>
        <w:textAlignment w:val="top"/>
        <w:rPr>
          <w:rFonts w:ascii="Times New Roman" w:hAnsi="Times New Roman" w:cs="Times New Roman"/>
        </w:rPr>
      </w:pPr>
    </w:p>
    <w:p w14:paraId="54F2BC21" w14:textId="5CEB41EC" w:rsidR="00456120" w:rsidRPr="001C4182" w:rsidRDefault="00456120" w:rsidP="003E5183">
      <w:pPr>
        <w:pStyle w:val="NormalWeb"/>
        <w:snapToGrid w:val="0"/>
        <w:spacing w:before="0" w:beforeAutospacing="0" w:after="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Chan and Guillet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{"citationItems":[{"id":"ITEM-1","itemData":{"DOI":"10.1080/10548408.2011.571571","ISSN":"10548408","abstract":"The purpose of this study is to investigate the extent to which social media marketing is being utilized in the Hong Kong hotel industry. Marketing performance of 67 hotels in Hong Kong on 23 social media sites was evaluated according to 18 criteria adapted from past studies. The results indicate that hotels generally have a poor performance in using social media to learn about customers. Major problems regarding the hotels' social media marketing efforts are identified. Implications behind these problems and recommendations for improvement are made accordingly. © Taylor &amp; Francis Group, LLC.","author":[{"dropping-particle":"","family":"Chan","given":"Nga Ling","non-dropping-particle":"","parse-names":false,"suffix":""},{"dropping-particle":"","family":"Guillet","given":"Basak Denizci","non-dropping-particle":"","parse-names":false,"suffix":""}],"container-title":"Journal of Travel and Tourism Marketing","id":"ITEM-1","issue":"4","issued":{"date-parts":[["2011"]]},"page":"345-368","title":"Investigation of social media marketing: How does the hotel industry in hong kong perform in marketing on social media websites?","type":"article-journal","volume":"28"},"uris":["http://www.mendeley.com/documents/?uuid=f3d4b98b-e550-48ab-b31b-70f4d6e2d351"]}],"mendeley":{"formattedCitation":"[73]","plainTextFormattedCitation":"[73]","previouslyFormattedCitation":"[73]"},"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[7</w:t>
      </w:r>
      <w:r w:rsidR="00634B71">
        <w:rPr>
          <w:rFonts w:ascii="Times New Roman" w:hAnsi="Times New Roman" w:cs="Times New Roman"/>
        </w:rPr>
        <w:t>9</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w:t>
      </w:r>
      <w:r w:rsidR="00F21980">
        <w:rPr>
          <w:rFonts w:ascii="Times New Roman" w:hAnsi="Times New Roman" w:cs="Times New Roman"/>
        </w:rPr>
        <w:t>reported</w:t>
      </w:r>
      <w:r w:rsidR="00F21980" w:rsidRPr="001C4182">
        <w:rPr>
          <w:rFonts w:ascii="Times New Roman" w:hAnsi="Times New Roman" w:cs="Times New Roman"/>
        </w:rPr>
        <w:t xml:space="preserve"> </w:t>
      </w:r>
      <w:r w:rsidRPr="001C4182">
        <w:rPr>
          <w:rFonts w:ascii="Times New Roman" w:hAnsi="Times New Roman" w:cs="Times New Roman"/>
        </w:rPr>
        <w:t>that marketers provide</w:t>
      </w:r>
      <w:r w:rsidR="005472E7">
        <w:rPr>
          <w:rFonts w:ascii="Times New Roman" w:hAnsi="Times New Roman" w:cs="Times New Roman"/>
        </w:rPr>
        <w:t>d updated</w:t>
      </w:r>
      <w:r w:rsidRPr="001C4182">
        <w:rPr>
          <w:rFonts w:ascii="Times New Roman" w:hAnsi="Times New Roman" w:cs="Times New Roman"/>
        </w:rPr>
        <w:t xml:space="preserve"> information and share</w:t>
      </w:r>
      <w:r w:rsidR="005472E7">
        <w:rPr>
          <w:rFonts w:ascii="Times New Roman" w:hAnsi="Times New Roman" w:cs="Times New Roman"/>
        </w:rPr>
        <w:t>d</w:t>
      </w:r>
      <w:r w:rsidRPr="001C4182">
        <w:rPr>
          <w:rFonts w:ascii="Times New Roman" w:hAnsi="Times New Roman" w:cs="Times New Roman"/>
        </w:rPr>
        <w:t xml:space="preserve"> interesting videos and </w:t>
      </w:r>
      <w:r w:rsidR="00EA6F21">
        <w:rPr>
          <w:rFonts w:ascii="Times New Roman" w:hAnsi="Times New Roman" w:cs="Times New Roman"/>
        </w:rPr>
        <w:t>photographs</w:t>
      </w:r>
      <w:r w:rsidRPr="001C4182">
        <w:rPr>
          <w:rFonts w:ascii="Times New Roman" w:hAnsi="Times New Roman" w:cs="Times New Roman"/>
        </w:rPr>
        <w:t xml:space="preserve"> to increase</w:t>
      </w:r>
      <w:r w:rsidR="005472E7">
        <w:rPr>
          <w:rFonts w:ascii="Times New Roman" w:hAnsi="Times New Roman" w:cs="Times New Roman"/>
        </w:rPr>
        <w:t xml:space="preserve"> customer</w:t>
      </w:r>
      <w:r w:rsidRPr="001C4182">
        <w:rPr>
          <w:rFonts w:ascii="Times New Roman" w:hAnsi="Times New Roman" w:cs="Times New Roman"/>
        </w:rPr>
        <w:t xml:space="preserve"> attention while offering customized and two-way information exchange. </w:t>
      </w:r>
      <w:r w:rsidR="005472E7">
        <w:rPr>
          <w:rFonts w:ascii="Times New Roman" w:hAnsi="Times New Roman" w:cs="Times New Roman"/>
        </w:rPr>
        <w:t>Such</w:t>
      </w:r>
      <w:r w:rsidRPr="001C4182">
        <w:rPr>
          <w:rFonts w:ascii="Times New Roman" w:hAnsi="Times New Roman" w:cs="Times New Roman"/>
        </w:rPr>
        <w:t xml:space="preserve"> interaction</w:t>
      </w:r>
      <w:r w:rsidR="005472E7">
        <w:rPr>
          <w:rFonts w:ascii="Times New Roman" w:hAnsi="Times New Roman" w:cs="Times New Roman"/>
        </w:rPr>
        <w:t>s</w:t>
      </w:r>
      <w:r w:rsidRPr="001C4182">
        <w:rPr>
          <w:rFonts w:ascii="Times New Roman" w:hAnsi="Times New Roman" w:cs="Times New Roman"/>
        </w:rPr>
        <w:t xml:space="preserve"> attract</w:t>
      </w:r>
      <w:r w:rsidR="00EA0CF3">
        <w:rPr>
          <w:rFonts w:ascii="Times New Roman" w:hAnsi="Times New Roman" w:cs="Times New Roman"/>
        </w:rPr>
        <w:t>ed</w:t>
      </w:r>
      <w:r w:rsidRPr="001C4182">
        <w:rPr>
          <w:rFonts w:ascii="Times New Roman" w:hAnsi="Times New Roman" w:cs="Times New Roman"/>
        </w:rPr>
        <w:t xml:space="preserve"> customer attention </w:t>
      </w:r>
      <w:r w:rsidR="005236FC" w:rsidRPr="001C4182">
        <w:rPr>
          <w:rFonts w:ascii="Times New Roman" w:hAnsi="Times New Roman" w:cs="Times New Roman"/>
        </w:rPr>
        <w:t xml:space="preserve">effectively </w:t>
      </w:r>
      <w:r w:rsidRPr="001C4182">
        <w:rPr>
          <w:rFonts w:ascii="Times New Roman" w:hAnsi="Times New Roman" w:cs="Times New Roman"/>
        </w:rPr>
        <w:t>and buil</w:t>
      </w:r>
      <w:r w:rsidR="00EA0CF3">
        <w:rPr>
          <w:rFonts w:ascii="Times New Roman" w:hAnsi="Times New Roman" w:cs="Times New Roman"/>
        </w:rPr>
        <w:t>t</w:t>
      </w:r>
      <w:r w:rsidRPr="001C4182">
        <w:rPr>
          <w:rFonts w:ascii="Times New Roman" w:hAnsi="Times New Roman" w:cs="Times New Roman"/>
        </w:rPr>
        <w:t xml:space="preserve"> consumer brand loyalty, thereby</w:t>
      </w:r>
      <w:r w:rsidR="00E50319">
        <w:rPr>
          <w:rFonts w:ascii="Times New Roman" w:hAnsi="Times New Roman" w:cs="Times New Roman"/>
        </w:rPr>
        <w:t xml:space="preserve"> increasing consumers’</w:t>
      </w:r>
      <w:r w:rsidRPr="001C4182">
        <w:rPr>
          <w:rFonts w:ascii="Times New Roman" w:hAnsi="Times New Roman" w:cs="Times New Roman"/>
        </w:rPr>
        <w:t xml:space="preserve"> repurchase intentions. </w:t>
      </w:r>
      <w:r w:rsidR="005719CC">
        <w:rPr>
          <w:rFonts w:ascii="Times New Roman" w:hAnsi="Times New Roman" w:cs="Times New Roman"/>
        </w:rPr>
        <w:t>The</w:t>
      </w:r>
      <w:r w:rsidRPr="001C4182">
        <w:rPr>
          <w:rFonts w:ascii="Times New Roman" w:hAnsi="Times New Roman" w:cs="Times New Roman"/>
        </w:rPr>
        <w:t xml:space="preserve"> benefits of </w:t>
      </w:r>
      <w:r w:rsidR="00772702">
        <w:rPr>
          <w:rFonts w:ascii="Times New Roman" w:hAnsi="Times New Roman" w:cs="Times New Roman"/>
        </w:rPr>
        <w:t>SMI</w:t>
      </w:r>
      <w:r w:rsidRPr="001C4182">
        <w:rPr>
          <w:rFonts w:ascii="Times New Roman" w:hAnsi="Times New Roman" w:cs="Times New Roman"/>
        </w:rPr>
        <w:t xml:space="preserve"> include facilitating and enhancing engagement, </w:t>
      </w:r>
      <w:r w:rsidR="005719CC">
        <w:rPr>
          <w:rFonts w:ascii="Times New Roman" w:hAnsi="Times New Roman" w:cs="Times New Roman"/>
        </w:rPr>
        <w:t>and</w:t>
      </w:r>
      <w:r w:rsidRPr="001C4182">
        <w:rPr>
          <w:rFonts w:ascii="Times New Roman" w:hAnsi="Times New Roman" w:cs="Times New Roman"/>
        </w:rPr>
        <w:t xml:space="preserve"> information</w:t>
      </w:r>
      <w:r w:rsidR="00F43493">
        <w:rPr>
          <w:rFonts w:ascii="Times New Roman" w:hAnsi="Times New Roman" w:cs="Times New Roman"/>
        </w:rPr>
        <w:t>-</w:t>
      </w:r>
      <w:r w:rsidRPr="001C4182">
        <w:rPr>
          <w:rFonts w:ascii="Times New Roman" w:hAnsi="Times New Roman" w:cs="Times New Roman"/>
        </w:rPr>
        <w:t xml:space="preserve"> and content</w:t>
      </w:r>
      <w:r w:rsidR="00F43493">
        <w:rPr>
          <w:rFonts w:ascii="Times New Roman" w:hAnsi="Times New Roman" w:cs="Times New Roman"/>
        </w:rPr>
        <w:t>-sharing</w:t>
      </w:r>
      <w:r w:rsidRPr="001C4182">
        <w:rPr>
          <w:rFonts w:ascii="Times New Roman" w:hAnsi="Times New Roman" w:cs="Times New Roman"/>
        </w:rPr>
        <w:t xml:space="preserve"> between </w:t>
      </w:r>
      <w:r w:rsidR="00F43493">
        <w:rPr>
          <w:rFonts w:ascii="Times New Roman" w:hAnsi="Times New Roman" w:cs="Times New Roman"/>
        </w:rPr>
        <w:t xml:space="preserve">the </w:t>
      </w:r>
      <w:r w:rsidRPr="001C4182">
        <w:rPr>
          <w:rFonts w:ascii="Times New Roman" w:hAnsi="Times New Roman" w:cs="Times New Roman"/>
        </w:rPr>
        <w:t xml:space="preserve">business and customers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{"citationItems":[{"id":"ITEM-1","itemData":{"DOI":"10.1108/17473611211261674","ISBN":"1747361121126","ISSN":"17587212","abstract":"Purpose: The purpose of this paper is to provide marketing professionals and researchers with an overview and understanding of core components that make up the current social media environment from a young consumer's perspective to enable successful communication, outreach and engagement techniques to be developed. Design/methodology/approach: The paper combines personal and peer experiences, observations of user interaction and behavior on social media with the application of existing frameworks and campaigns to derive a complete picture of the social media environment. Findings: The paper will provide insights into how social value creation can help companies large or small in creating positive social media presence while providing insights into the six P's of social media (person, profile, perception, peer, post, and pull) and their significance. Research limitations/implications: This paper is based primarily on a user and observer perspective with the intention of providing a succinct structural overview to aid future research and exploration. Empirical research should be conducted to verify and challenge assumptions made. Practical implications: The insights provided can be used to design better social media engagement campaigns and explore future directions of research into developing measurement metrics for interactions and relationships between users and brands. Social implications: The creation of social value will be encouraged and better policies and support can be developed to address abuses of social media. Originality/value: This paper is an original attempt to contextualize the new socially connected environment that we live in and combines insights from within with existing business frameworks to develop a potentially groundbreaking foundation framework on which future research and development by skilled researchers and practitioners can be based. © Emerald Group Publishing Limited.","author":[{"dropping-particle":"","family":"Wang","given":"Hongjun","non-dropping-particle":"","parse-names":false,"suffix":""}],"container-title":"Young Consumers","id":"ITEM-1","issue":"3","issued":{"date-parts":[["2012"]]},"page":"303-317","title":"Six P's of youth social media from a young consumer's perspective","type":"article-journal","volume":"13"},"uris":["http://www.mendeley.com/documents/?uuid=660bba05-5ac8-492c-a069-de72d4a62c0e"]}],"mendeley":{"formattedCitation":"[74]","plainTextFormattedCitation":"[74]","previouslyFormattedCitation":"[74]"},"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634B71">
        <w:rPr>
          <w:rFonts w:ascii="Times New Roman" w:hAnsi="Times New Roman" w:cs="Times New Roman"/>
        </w:rPr>
        <w:t>80</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w:t>
      </w:r>
      <w:r w:rsidR="00AC28C3" w:rsidRPr="00AC28C3">
        <w:rPr>
          <w:rFonts w:ascii="Times New Roman" w:hAnsi="Times New Roman" w:cs="Times New Roman"/>
        </w:rPr>
        <w:t>Masa’deh</w:t>
      </w:r>
      <w:r w:rsidRPr="001C4182">
        <w:rPr>
          <w:rFonts w:ascii="Times New Roman" w:hAnsi="Times New Roman" w:cs="Times New Roman"/>
        </w:rPr>
        <w:t xml:space="preserve"> </w:t>
      </w:r>
      <w:r w:rsidR="00AC28C3">
        <w:rPr>
          <w:rFonts w:ascii="Times New Roman" w:hAnsi="Times New Roman" w:cs="Times New Roman"/>
        </w:rPr>
        <w:t xml:space="preserve">et al.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{"citationItems":[{"id":"ITEM-1","itemData":{"abstract":"Today about 2 billion people are on social media. This made social media a community of 2 billion people. This revolutionized medium of communication and marketing for the brands. Social media have huge impact on consumer purchase intention. Social media impact the brands marketing strategies and changing the communication channels for the brands. The aim of this research is to identify the factors which are influencing on one of the biggest smart phone brand Samsung customers purchase intention. The results of past r esearches suggested that maintaining the consumer intention is more challenging on social media. Any annoyance content during the marketing on social media can affect brand image and impact on Consumer loyalty. There are multiple factors which drive the co nsumer attitude on social media. For conducting this research multi linear regression has been used to achieve the objective of the research and convenient sampling technique has been used by the authors. Primary data was collected from the Universities students of three private universities of KASB institute of technology, IQRA University and SZAB institute of Science and technology. This study suggest that brand should build communication channels on social media platform be respondent to query of the consumer and also lunch time to time social media campaign.","author":[{"dropping-particle":"","family":"Mehrullah","given":"Jamali","non-dropping-particle":"","parse-names":false,"suffix":""},{"dropping-particle":"","family":"Khan","given":"Rohail","non-dropping-particle":"","parse-names":false,"suffix":""}],"container-title":"Journal of Marketing and Logistics","id":"ITEM-1","issue":"August 2018","issued":{"date-parts":[["2018"]]},"page":"114-129","title":"The impact of consumer interaction on social media on brand awareness and purchase intention! Case study of Samsung","type":"article-journal","volume":"1"},"suppress-author":1,"uris":["http://www.mendeley.com/documents/?uuid=52079e4a-bdb4-4b57-b424-7fa28433fe9a"]}],"mendeley":{"formattedCitation":"[75]","plainTextFormattedCitation":"[75]","previouslyFormattedCitation":"[75]"},"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634B71">
        <w:rPr>
          <w:rFonts w:ascii="Times New Roman" w:hAnsi="Times New Roman" w:cs="Times New Roman"/>
        </w:rPr>
        <w:t>81</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007A77C0">
        <w:rPr>
          <w:rFonts w:ascii="Times New Roman" w:hAnsi="Times New Roman" w:cs="Times New Roman"/>
        </w:rPr>
        <w:t xml:space="preserve"> stated that</w:t>
      </w:r>
      <w:r w:rsidRPr="001C4182">
        <w:rPr>
          <w:rFonts w:ascii="Times New Roman" w:hAnsi="Times New Roman" w:cs="Times New Roman"/>
        </w:rPr>
        <w:t xml:space="preserve"> customer interaction </w:t>
      </w:r>
      <w:r w:rsidR="00AC28C3">
        <w:rPr>
          <w:rFonts w:ascii="Times New Roman" w:hAnsi="Times New Roman" w:cs="Times New Roman"/>
        </w:rPr>
        <w:t>significantly affected</w:t>
      </w:r>
      <w:r w:rsidRPr="001C4182">
        <w:rPr>
          <w:rFonts w:ascii="Times New Roman" w:hAnsi="Times New Roman" w:cs="Times New Roman"/>
        </w:rPr>
        <w:t xml:space="preserve"> </w:t>
      </w:r>
      <w:r w:rsidR="00395C65">
        <w:rPr>
          <w:rFonts w:ascii="Times New Roman" w:hAnsi="Times New Roman" w:cs="Times New Roman"/>
        </w:rPr>
        <w:t>BA</w:t>
      </w:r>
      <w:r w:rsidRPr="001C4182">
        <w:rPr>
          <w:rFonts w:ascii="Times New Roman" w:hAnsi="Times New Roman" w:cs="Times New Roman"/>
        </w:rPr>
        <w:t xml:space="preserve">. Moreover, </w:t>
      </w:r>
      <w:r w:rsidR="00591E71" w:rsidRPr="00591E71">
        <w:rPr>
          <w:rFonts w:ascii="Times New Roman" w:hAnsi="Times New Roman" w:cs="Times New Roman"/>
        </w:rPr>
        <w:t xml:space="preserve">Gartner’s </w:t>
      </w:r>
      <w:r w:rsidR="00591E71">
        <w:rPr>
          <w:rFonts w:ascii="Times New Roman" w:hAnsi="Times New Roman" w:cs="Times New Roman"/>
        </w:rPr>
        <w:t>s</w:t>
      </w:r>
      <w:r w:rsidR="00591E71" w:rsidRPr="00591E71">
        <w:rPr>
          <w:rFonts w:ascii="Times New Roman" w:hAnsi="Times New Roman" w:cs="Times New Roman"/>
        </w:rPr>
        <w:t xml:space="preserve">ocial </w:t>
      </w:r>
      <w:r w:rsidR="00591E71">
        <w:rPr>
          <w:rFonts w:ascii="Times New Roman" w:hAnsi="Times New Roman" w:cs="Times New Roman"/>
        </w:rPr>
        <w:t>m</w:t>
      </w:r>
      <w:r w:rsidR="00591E71" w:rsidRPr="00591E71">
        <w:rPr>
          <w:rFonts w:ascii="Times New Roman" w:hAnsi="Times New Roman" w:cs="Times New Roman"/>
        </w:rPr>
        <w:t xml:space="preserve">arketing </w:t>
      </w:r>
      <w:r w:rsidR="00591E71">
        <w:rPr>
          <w:rFonts w:ascii="Times New Roman" w:hAnsi="Times New Roman" w:cs="Times New Roman"/>
        </w:rPr>
        <w:t>s</w:t>
      </w:r>
      <w:r w:rsidR="00591E71" w:rsidRPr="00591E71">
        <w:rPr>
          <w:rFonts w:ascii="Times New Roman" w:hAnsi="Times New Roman" w:cs="Times New Roman"/>
        </w:rPr>
        <w:t>urvey 2013</w:t>
      </w:r>
      <w:r w:rsidRPr="001C4182">
        <w:rPr>
          <w:rFonts w:ascii="Times New Roman" w:hAnsi="Times New Roman" w:cs="Times New Roman"/>
        </w:rPr>
        <w:t xml:space="preserve">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{"citationItems":[{"id":"ITEM-1","itemData":{"author":[{"dropping-particle":"","family":"Gartner","given":"","non-dropping-particle":"","parse-names":false,"suffix":""}],"id":"ITEM-1","issued":{"date-parts":[["2013"]]},"title":"Social Marketing in 2013","type":"webpage"},"suppress-author":1,"uris":["http://www.mendeley.com/documents/?uuid=6d7e09a3-aa46-42ff-acc4-c5a4a2749414"]}],"mendeley":{"formattedCitation":"[76]","plainTextFormattedCitation":"[76]","previouslyFormattedCitation":"[76]"},"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5A69B7">
        <w:rPr>
          <w:rFonts w:ascii="Times New Roman" w:hAnsi="Times New Roman" w:cs="Times New Roman"/>
        </w:rPr>
        <w:t>82</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w:t>
      </w:r>
      <w:r w:rsidR="00591E71">
        <w:rPr>
          <w:rFonts w:ascii="Times New Roman" w:hAnsi="Times New Roman" w:cs="Times New Roman"/>
        </w:rPr>
        <w:t xml:space="preserve">highlighted </w:t>
      </w:r>
      <w:r w:rsidRPr="001C4182">
        <w:rPr>
          <w:rFonts w:ascii="Times New Roman" w:hAnsi="Times New Roman" w:cs="Times New Roman"/>
        </w:rPr>
        <w:t xml:space="preserve">that </w:t>
      </w:r>
      <w:r w:rsidR="00A94B7A">
        <w:rPr>
          <w:rFonts w:ascii="Times New Roman" w:hAnsi="Times New Roman" w:cs="Times New Roman"/>
        </w:rPr>
        <w:t xml:space="preserve">the </w:t>
      </w:r>
      <w:r w:rsidRPr="001C4182">
        <w:rPr>
          <w:rFonts w:ascii="Times New Roman" w:hAnsi="Times New Roman" w:cs="Times New Roman"/>
        </w:rPr>
        <w:t>five most</w:t>
      </w:r>
      <w:r w:rsidR="00A94B7A">
        <w:rPr>
          <w:rFonts w:ascii="Times New Roman" w:hAnsi="Times New Roman" w:cs="Times New Roman"/>
        </w:rPr>
        <w:t xml:space="preserve"> important</w:t>
      </w:r>
      <w:r w:rsidRPr="001C4182">
        <w:rPr>
          <w:rFonts w:ascii="Times New Roman" w:hAnsi="Times New Roman" w:cs="Times New Roman"/>
        </w:rPr>
        <w:t xml:space="preserve"> benefits</w:t>
      </w:r>
      <w:r w:rsidR="00A94B7A">
        <w:rPr>
          <w:rFonts w:ascii="Times New Roman" w:hAnsi="Times New Roman" w:cs="Times New Roman"/>
        </w:rPr>
        <w:t xml:space="preserve"> of investing</w:t>
      </w:r>
      <w:r w:rsidRPr="001C4182">
        <w:rPr>
          <w:rFonts w:ascii="Times New Roman" w:hAnsi="Times New Roman" w:cs="Times New Roman"/>
        </w:rPr>
        <w:t xml:space="preserve"> in </w:t>
      </w:r>
      <w:r w:rsidR="00772702">
        <w:rPr>
          <w:rFonts w:ascii="Times New Roman" w:hAnsi="Times New Roman" w:cs="Times New Roman"/>
        </w:rPr>
        <w:t>SMI</w:t>
      </w:r>
      <w:r w:rsidRPr="001C4182">
        <w:rPr>
          <w:rFonts w:ascii="Times New Roman" w:hAnsi="Times New Roman" w:cs="Times New Roman"/>
        </w:rPr>
        <w:t xml:space="preserve"> </w:t>
      </w:r>
      <w:r w:rsidR="00A94B7A">
        <w:rPr>
          <w:rFonts w:ascii="Times New Roman" w:hAnsi="Times New Roman" w:cs="Times New Roman"/>
        </w:rPr>
        <w:t>were</w:t>
      </w:r>
      <w:r w:rsidR="00A94B7A" w:rsidRPr="001C4182">
        <w:rPr>
          <w:rFonts w:ascii="Times New Roman" w:hAnsi="Times New Roman" w:cs="Times New Roman"/>
        </w:rPr>
        <w:t xml:space="preserve"> </w:t>
      </w:r>
      <w:r w:rsidRPr="001C4182">
        <w:rPr>
          <w:rFonts w:ascii="Times New Roman" w:hAnsi="Times New Roman" w:cs="Times New Roman"/>
        </w:rPr>
        <w:t>strengthening the</w:t>
      </w:r>
      <w:r w:rsidR="00A94B7A">
        <w:rPr>
          <w:rFonts w:ascii="Times New Roman" w:hAnsi="Times New Roman" w:cs="Times New Roman"/>
        </w:rPr>
        <w:t xml:space="preserve"> customer</w:t>
      </w:r>
      <w:r w:rsidRPr="001C4182">
        <w:rPr>
          <w:rFonts w:ascii="Times New Roman" w:hAnsi="Times New Roman" w:cs="Times New Roman"/>
        </w:rPr>
        <w:t xml:space="preserve"> relationship, increasing </w:t>
      </w:r>
      <w:r w:rsidR="00395C65">
        <w:rPr>
          <w:rFonts w:ascii="Times New Roman" w:hAnsi="Times New Roman" w:cs="Times New Roman"/>
        </w:rPr>
        <w:t>BA</w:t>
      </w:r>
      <w:r w:rsidRPr="001C4182">
        <w:rPr>
          <w:rFonts w:ascii="Times New Roman" w:hAnsi="Times New Roman" w:cs="Times New Roman"/>
        </w:rPr>
        <w:t xml:space="preserve"> or brand preference, exchanging information and ideas with shareholders, establishing an active relationship with customers</w:t>
      </w:r>
      <w:r w:rsidR="00234A1E">
        <w:rPr>
          <w:rFonts w:ascii="Times New Roman" w:hAnsi="Times New Roman" w:cs="Times New Roman"/>
        </w:rPr>
        <w:t>,</w:t>
      </w:r>
      <w:r w:rsidRPr="001C4182">
        <w:rPr>
          <w:rFonts w:ascii="Times New Roman" w:hAnsi="Times New Roman" w:cs="Times New Roman"/>
        </w:rPr>
        <w:t xml:space="preserve"> and increasing profit</w:t>
      </w:r>
      <w:r w:rsidR="0057209D">
        <w:rPr>
          <w:rFonts w:ascii="Times New Roman" w:hAnsi="Times New Roman" w:cs="Times New Roman"/>
        </w:rPr>
        <w:t>s</w:t>
      </w:r>
      <w:r w:rsidRPr="001C4182">
        <w:rPr>
          <w:rFonts w:ascii="Times New Roman" w:hAnsi="Times New Roman" w:cs="Times New Roman"/>
        </w:rPr>
        <w:t xml:space="preserve"> through new products or customers.</w:t>
      </w:r>
    </w:p>
    <w:p w14:paraId="20C4F015" w14:textId="77777777" w:rsidR="003E5183" w:rsidRDefault="003E5183"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p>
    <w:p w14:paraId="0FBBD44E" w14:textId="71A6A2EA" w:rsidR="004A542D" w:rsidRPr="001C4182" w:rsidRDefault="00456120"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Yadav and Rahman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{"citationItems":[{"id":"ITEM-1","itemData":{"DOI":"10.1016/j.tele.2017.06.001","ISSN":"07365853","abstract":"The internet has changed the nature of shopping in the past two decades, which has supported the proliferation of e-commerce sites and thus shopping has shifted to e-shopping. Also, customers use social media to gain information on preferred products with the best price options, as social media provides shoppers a voice, and facilitate them to interact and share their opinion worldwide. Moreover, social media is extensively adopted platform for e-commerce. Although, social media marketing has achieved wide acceptance in business, especially in e-commerce, there is no scale in the extant literature to measure perceived social media marketing activities (SMMA) in an e-commerce context. Therefore, this study develops and validates a 15-item, five-dimensional scale for measuring perceived SMMA of e-commerce based on extant literature on e-commerce and social media marketing and five different studies conducted in this research. The scale revealed comprehensive psychometric characteristics as per the results from the diverse reliability and validity checks. It was revealed that perceived SMMA positively influenced purchase intention and brand equity; which endorses the nomological validity of the developed scale. The new scale provides both theoretical as well as managerial implications along with the avenues for forthcoming research.","author":[{"dropping-particle":"","family":"Yadav","given":"Mayank","non-dropping-particle":"","parse-names":false,"suffix":""},{"dropping-particle":"","family":"Rahman","given":"Zillur","non-dropping-particle":"","parse-names":false,"suffix":""}],"container-title":"Telematics and Informatics","id":"ITEM-1","issue":"7","issued":{"date-parts":[["2017"]]},"page":"1294-1307","publisher":"Elsevier Ltd","title":"Measuring consumer perception of social media marketing activities in e-commerce industry: Scale development &amp; validation","type":"article-journal","volume":"34"},"suppress-author":1,"uris":["http://www.mendeley.com/documents/?uuid=9b012910-1164-437d-8443-3306b94f0284"]}],"mendeley":{"formattedCitation":"[45]","plainTextFormattedCitation":"[45]","previouslyFormattedCitation":"[45]"},"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8A32FC">
        <w:rPr>
          <w:rFonts w:ascii="Times New Roman" w:hAnsi="Times New Roman" w:cs="Times New Roman"/>
        </w:rPr>
        <w:t>26</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categorized </w:t>
      </w:r>
      <w:r w:rsidR="00B30E51">
        <w:rPr>
          <w:rFonts w:ascii="Times New Roman" w:hAnsi="Times New Roman" w:cs="Times New Roman"/>
        </w:rPr>
        <w:t>SMM</w:t>
      </w:r>
      <w:r w:rsidRPr="001C4182">
        <w:rPr>
          <w:rFonts w:ascii="Times New Roman" w:hAnsi="Times New Roman" w:cs="Times New Roman"/>
        </w:rPr>
        <w:t xml:space="preserve"> activities into interaction, trendiness, information, customization, and word</w:t>
      </w:r>
      <w:r w:rsidR="008C3EE4">
        <w:rPr>
          <w:rFonts w:ascii="Times New Roman" w:hAnsi="Times New Roman" w:cs="Times New Roman"/>
        </w:rPr>
        <w:t>-</w:t>
      </w:r>
      <w:r w:rsidRPr="001C4182">
        <w:rPr>
          <w:rFonts w:ascii="Times New Roman" w:hAnsi="Times New Roman" w:cs="Times New Roman"/>
        </w:rPr>
        <w:t>of</w:t>
      </w:r>
      <w:r w:rsidR="008C3EE4">
        <w:rPr>
          <w:rFonts w:ascii="Times New Roman" w:hAnsi="Times New Roman" w:cs="Times New Roman"/>
        </w:rPr>
        <w:t>-</w:t>
      </w:r>
      <w:r w:rsidRPr="001C4182">
        <w:rPr>
          <w:rFonts w:ascii="Times New Roman" w:hAnsi="Times New Roman" w:cs="Times New Roman"/>
        </w:rPr>
        <w:t xml:space="preserve">mouth communication (EWOM). Interaction is vital and refers to </w:t>
      </w:r>
      <w:r w:rsidR="002F23E1">
        <w:rPr>
          <w:rFonts w:ascii="Times New Roman" w:hAnsi="Times New Roman" w:cs="Times New Roman"/>
        </w:rPr>
        <w:t xml:space="preserve">the space </w:t>
      </w:r>
      <w:r w:rsidRPr="001C4182">
        <w:rPr>
          <w:rFonts w:ascii="Times New Roman" w:hAnsi="Times New Roman" w:cs="Times New Roman"/>
        </w:rPr>
        <w:t xml:space="preserve">provided by social media platforms to enable the two-way exchange of opinions and information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{"citationItems":[{"id":"ITEM-1","itemData":{"ISBN":"9786185065584","abstract":"This thesis advances the concept of consumer engagement as a valid approach to the conceptualisation and measurement of Online Brand Community (OBC) participation. Against the background of rapid technological advances affecting the way consumers interact online, this thesis posits that past representations of OBC participation fail to adequately capture OBC participation. It further argues that consumer engagement offers a new analytical lens, which is more responsive to the interactive, social and multidimensional nature of OBCs. The thesis conceptualises consumer engagement in OBC as an affective, cognitive and behavioural phenomenon whereby a consumer is engaged both with the other members of the OBC and with the focal brand. It then identifies antecedents and outcomes of consumer engagement in OBC. The measurement and conceptual model are tested using data from 721 OBC participants. In particular, two original scales of consumer engagement are developed, reflecting 7 sub-dimensions: enthusiasm, enjoyment, attention, absorption, learning, sharing and endorsing. The scales are built using interview data from 25 consumers and social media experts, then calibrated and validated using quantitative data collected from 448 English-speaking members of official Facebook pages spanning different brand categories. The conceptual model is tested using structural equation modelling techniques, and the results largely support the research hypotheses. The results show that online interaction propensity, attitude toward OBC participation and product involvement positively relate to OBC engagement, and that online brand engagement is positively related to product involvement and OBC engagement. Online brand engagement shows positive correlations with brand trust, commitment and loyalty. Group invariance is largely achieved using data from another linguistic context – a sample of 273 French speaking Facebook page members, which contribute to validating the English sample results. Overall, the thesis conceptually and empirically contributes to the burgeoning literature on consumer engagement in OBC and enhances our understanding of OBC participation. The study provides an improved, more online-relevant conceptualisation and measurement of consumer engagement and identifies its key individual drivers and relational outcomes. These findings also provide strategic implications for the community of OBC practitioners.","author":[{"dropping-particle":"","family":"Dessart","given":"Laurence","non-dropping-particle":"","parse-names":false,"suffix":""}],"container-title":"Journal of Product &amp; Brand Management","id":"ITEM-1","issue":"1","issued":{"date-parts":[["2015"]]},"number-of-pages":"28-42","title":"Consumer Engagement in Online Brand Communities","type":"book","volume":"24"},"uris":["http://www.mendeley.com/documents/?uuid=cc9841b4-5734-4d15-aff3-2c56b139543c"]},{"id":"ITEM-2","itemData":{"DOI":"10.1016/j.jbusres.2011.10.014","ISSN":"01482963","abstract":"In light of a growing interest in the use of social media marketing (SMM) among luxury fashion brands, this study set out to identify attributes of SMM activities and examine the relationships among those perceived activities, value equity, relationship equity, brand equity, customer equity, and purchase intention through a structural equation model. Five constructs of perceived SSM activities of luxury fashion brands are entertainment, interaction, trendiness, customization, and word of mouth. Their effects on value equity, relationship equity, and brand equity are significantly positive. For the relationship between customer equity drivers and customer equity, brand equity has significant negative effect on customer equity while value equity and relationship equity show no significant effect. As for purchase intention, value equity and relationship equity had significant positive effects, while relationship equity had no significant influence. Finally, the relationship between purchase intention and customer equity has significance. The findings of this study can enable luxury brands to forecast the future purchasing behavior of their customers more accurately and provide a guide to managing their assets and marketing activities as well. © 2011 Elsevier Inc.","author":[{"dropping-particle":"","family":"Kim","given":"Angella J.","non-dropping-particle":"","parse-names":false,"suffix":""},{"dropping-particle":"","family":"Ko","given":"Eunju","non-dropping-particle":"","parse-names":false,"suffix":""}],"container-title":"Journal of Business Research","id":"ITEM-2","issue":"10","issued":{"date-parts":[["2012"]]},"page":"1480-1486","publisher":"Elsevier Inc.","title":"Do social media marketing activities enhance customer equity? An empirical study of luxury fashion brand","type":"article-journal","volume":"65"},"uris":["http://www.mendeley.com/documents/?uuid=ba0b1fad-ba0e-4528-8d80-f93e69255a4d"]}],"mendeley":{"formattedCitation":"[9], [77]","plainTextFormattedCitation":"[9], [77]","previouslyFormattedCitation":"[9], [77]"},"properties":{"noteIndex":0},"schema":"https://github.com/citation-style-language/schema/raw/master/csl-citation.json"}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 xml:space="preserve">[9, </w:t>
      </w:r>
      <w:r w:rsidR="0085285F">
        <w:rPr>
          <w:rFonts w:ascii="Times New Roman" w:hAnsi="Times New Roman" w:cs="Times New Roman"/>
        </w:rPr>
        <w:t>83</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Interaction is also an incentive for consumers to create and generate content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{"citationItems":[{"id":"ITEM-1","itemData":{"DOI":"10.1016/j.jbusvent.2010.09.002","ISSN":"08839026","abstract":"Social interaction plays a central role in effectuation processes, yet we know little about the implications for effectuation when an entrepreneur interacts via particular channels such as social media. To address this gap, our paper uses an inductive, theory-building methodology to develop propositions regarding how effectuation processes are impacted when entrepreneurs adopt Twitter. Twitter is a microblogging platform that can facilitate a marked increase in interaction. We posit that Twitter-based interaction can trigger effectual cognitions, but that high levels of interaction via this medium can lead to effectual churn. We also posit that there is one factor, perceived time affordability, that predicts the level of social interaction in which an entrepreneur engages via Twitter. Further, we propose two factors that moderate the consequences of social interaction through Twitter. These factors are community orientation and community norm adherence. Implications for our understanding of effectuation, of social interaction, and of the impact of social media on entrepreneurial firms are discussed. © 2010 Elsevier Inc.","author":[{"dropping-particle":"","family":"Fischer","given":"Eileen","non-dropping-particle":"","parse-names":false,"suffix":""},{"dropping-particle":"","family":"Reuber","given":"A. Rebecca","non-dropping-particle":"","parse-names":false,"suffix":""}],"container-title":"Journal of Business Venturing","id":"ITEM-1","issue":"1","issued":{"date-parts":[["2011"]]},"page":"1-18","publisher":"Elsevier Inc.","title":"Social interaction via new social media: (How) can interactions on Twitter affect effectual thinking and behavior?","type":"article-journal","volume":"26"},"uris":["http://www.mendeley.com/documents/?uuid=f1f963c7-c158-4a84-b432-b74a170513c3"]}],"mendeley":{"formattedCitation":"[78]","plainTextFormattedCitation":"[78]","previouslyFormattedCitation":"[78]"},"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85285F">
        <w:rPr>
          <w:rFonts w:ascii="Times New Roman" w:hAnsi="Times New Roman" w:cs="Times New Roman"/>
        </w:rPr>
        <w:t>84</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and strengthen their perception and purchase intention toward the brand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{"citationItems":[{"id":"ITEM-1","itemData":{"DOI":"10.1016/j.ijinfomgt.2014.12.005","ISSN":"02684012","abstract":"Social commerce is a new development in e-commerce generated by the use of social media to empower customers to interact on the Internet. The recent advancements in ICTs and the emergence of Web 2.0 technologies along with the popularity of social media and social networking sites have seen the development of new social platforms. These platforms facilitate the use of social commerce. Drawing on literature from marketing and information systems (IS) the author proposes a new model to develop our understanding of social commerce using a PLS-SEM methodology to test the model. Results show that Web 2.0 applications are attracting individuals to have interactions as well as generate content on the Internet. Consumers use social commerce constructs for these activities, which in turn increase the level of trust and intention to buy. Implications, limitations, discussion, and future research directions are discussed at the end of the paper.","author":[{"dropping-particle":"","family":"Hajli","given":"Nick","non-dropping-particle":"","parse-names":false,"suffix":""}],"container-title":"International Journal of Information Management","id":"ITEM-1","issue":"2","issued":{"date-parts":[["2015"]]},"page":"183-191","publisher":"Elsevier Ltd","title":"Social commerce constructs and consumer's intention to buy","type":"article-journal","volume":"35"},"uris":["http://www.mendeley.com/documents/?uuid=2e366d3e-9a4a-437b-bd38-d63581cd6198"]}],"mendeley":{"formattedCitation":"[79]","plainTextFormattedCitation":"[79]","previouslyFormattedCitation":"[79]"},"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85285F">
        <w:rPr>
          <w:rFonts w:ascii="Times New Roman" w:hAnsi="Times New Roman" w:cs="Times New Roman"/>
        </w:rPr>
        <w:t>85</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 xml:space="preserve">. </w:t>
      </w:r>
      <w:r w:rsidR="004A24B4">
        <w:rPr>
          <w:rFonts w:ascii="Times New Roman" w:hAnsi="Times New Roman" w:cs="Times New Roman"/>
        </w:rPr>
        <w:t>U</w:t>
      </w:r>
      <w:r w:rsidRPr="001C4182">
        <w:rPr>
          <w:rFonts w:ascii="Times New Roman" w:hAnsi="Times New Roman" w:cs="Times New Roman"/>
        </w:rPr>
        <w:t xml:space="preserve">sing social media as two-way communication between </w:t>
      </w:r>
      <w:r w:rsidR="00337D2E">
        <w:rPr>
          <w:rFonts w:ascii="Times New Roman" w:hAnsi="Times New Roman" w:cs="Times New Roman"/>
        </w:rPr>
        <w:t>businesses</w:t>
      </w:r>
      <w:r w:rsidR="00337D2E" w:rsidRPr="001C4182">
        <w:rPr>
          <w:rFonts w:ascii="Times New Roman" w:hAnsi="Times New Roman" w:cs="Times New Roman"/>
        </w:rPr>
        <w:t xml:space="preserve"> </w:t>
      </w:r>
      <w:r w:rsidRPr="001C4182">
        <w:rPr>
          <w:rFonts w:ascii="Times New Roman" w:hAnsi="Times New Roman" w:cs="Times New Roman"/>
        </w:rPr>
        <w:t>and customers creates a better understanding of customer need</w:t>
      </w:r>
      <w:r w:rsidR="00273843">
        <w:rPr>
          <w:rFonts w:ascii="Times New Roman" w:hAnsi="Times New Roman" w:cs="Times New Roman"/>
        </w:rPr>
        <w:t>s</w:t>
      </w:r>
      <w:r w:rsidRPr="001C4182">
        <w:rPr>
          <w:rFonts w:ascii="Times New Roman" w:hAnsi="Times New Roman" w:cs="Times New Roman"/>
        </w:rPr>
        <w:t>, requirement</w:t>
      </w:r>
      <w:r w:rsidR="0047783C">
        <w:rPr>
          <w:rFonts w:ascii="Times New Roman" w:hAnsi="Times New Roman" w:cs="Times New Roman"/>
        </w:rPr>
        <w:t>s</w:t>
      </w:r>
      <w:r w:rsidRPr="001C4182">
        <w:rPr>
          <w:rFonts w:ascii="Times New Roman" w:hAnsi="Times New Roman" w:cs="Times New Roman"/>
        </w:rPr>
        <w:t>, opinion</w:t>
      </w:r>
      <w:r w:rsidR="00273843">
        <w:rPr>
          <w:rFonts w:ascii="Times New Roman" w:hAnsi="Times New Roman" w:cs="Times New Roman"/>
        </w:rPr>
        <w:t>s</w:t>
      </w:r>
      <w:r w:rsidRPr="001C4182">
        <w:rPr>
          <w:rFonts w:ascii="Times New Roman" w:hAnsi="Times New Roman" w:cs="Times New Roman"/>
        </w:rPr>
        <w:t>, and suggestion</w:t>
      </w:r>
      <w:r w:rsidR="00273843">
        <w:rPr>
          <w:rFonts w:ascii="Times New Roman" w:hAnsi="Times New Roman" w:cs="Times New Roman"/>
        </w:rPr>
        <w:t>s</w:t>
      </w:r>
      <w:r w:rsidRPr="001C4182">
        <w:rPr>
          <w:rFonts w:ascii="Times New Roman" w:hAnsi="Times New Roman" w:cs="Times New Roman"/>
        </w:rPr>
        <w:t xml:space="preserve"> for the product and brand </w:t>
      </w:r>
      <w:r w:rsidR="001F59E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{"citationItems":[{"id":"ITEM-1","itemData":{"DOI":"10.5897/JMCS2013.","ISSN":"2141-2545","abstract":"Innovation in social networking media has revolutionized the world in 21st century. Social networking media presents potentially opportunities for new forms of communication and commerce between marketers and consumers. The objectives of this is to analyze effective communication strategy through social networking media. A survey was conducted randomly among Facebook user community, by sending questionnaire through online to collect individual opinion from the respondents. The total population is social networking user community, but to get effective data the sampling is constrained to the target population like young adults, graduates within the age of 18 to 55 years. The sampling size is five hundred. The paper presents research results and internet marketing activities that have contributed to building a relationship with the brand. It is necessary to study the effectiveness of brand communication strategy followed in social networking media, mainly accessed by Slovenian users. In recent trend of marketing in social networking sites, various brand communications are widely used to attract targeted leads. So, this study would help to know the effectiveness of communication and strategy done through social networking media which make the target audience to participate in this kind of advertising.","author":[{"dropping-particle":"","family":"Vukasovič","given":"Tina","non-dropping-particle":"","parse-names":false,"suffix":""}],"container-title":"Journal of Media and Communication Studies","id":"ITEM-1","issue":"6","issued":{"date-parts":[["2013"]]},"page":"56-63","title":"Journal of Media and Communication Studies Building successful brand by using social networking media","type":"article-journal","volume":"5"},"uris":["http://www.mendeley.com/documents/?uuid=81537447-3f27-435a-a694-ba1781f7df3e"]}],"mendeley":{"formattedCitation":"[80]","plainTextFormattedCitation":"[80]","previouslyFormattedCitation":"[80]"},"properties":{"noteIndex":0},"schema":"https://github.com/citation-style-language/schema/raw/master/csl-citation.json"}</w:instrText>
      </w:r>
      <w:r w:rsidR="001F59EC" w:rsidRPr="001C4182">
        <w:rPr>
          <w:rFonts w:ascii="Times New Roman" w:hAnsi="Times New Roman" w:cs="Times New Roman"/>
        </w:rPr>
        <w:fldChar w:fldCharType="separate"/>
      </w:r>
      <w:r w:rsidR="00984BB1" w:rsidRPr="001C4182">
        <w:rPr>
          <w:rFonts w:ascii="Times New Roman" w:hAnsi="Times New Roman" w:cs="Times New Roman"/>
        </w:rPr>
        <w:t>[</w:t>
      </w:r>
      <w:r w:rsidR="0085285F">
        <w:rPr>
          <w:rFonts w:ascii="Times New Roman" w:hAnsi="Times New Roman" w:cs="Times New Roman"/>
        </w:rPr>
        <w:t>86</w:t>
      </w:r>
      <w:r w:rsidR="00984BB1" w:rsidRPr="001C4182">
        <w:rPr>
          <w:rFonts w:ascii="Times New Roman" w:hAnsi="Times New Roman" w:cs="Times New Roman"/>
        </w:rPr>
        <w:t>]</w:t>
      </w:r>
      <w:r w:rsidR="001F59EC" w:rsidRPr="001C4182">
        <w:rPr>
          <w:rFonts w:ascii="Times New Roman" w:hAnsi="Times New Roman" w:cs="Times New Roman"/>
        </w:rPr>
        <w:fldChar w:fldCharType="end"/>
      </w:r>
      <w:r w:rsidRPr="001C4182">
        <w:rPr>
          <w:rFonts w:ascii="Times New Roman" w:hAnsi="Times New Roman" w:cs="Times New Roman"/>
        </w:rPr>
        <w:t>.</w:t>
      </w:r>
    </w:p>
    <w:p w14:paraId="74F541D5" w14:textId="36DF8E98" w:rsidR="000508DC" w:rsidRPr="004A7B28" w:rsidRDefault="000D074C"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lastRenderedPageBreak/>
        <w:t xml:space="preserve">The </w:t>
      </w:r>
      <w:r w:rsidR="0047783C">
        <w:rPr>
          <w:rFonts w:ascii="Times New Roman" w:hAnsi="Times New Roman" w:cs="Times New Roman"/>
        </w:rPr>
        <w:t>COVID</w:t>
      </w:r>
      <w:r w:rsidR="00C37D11" w:rsidRPr="001C4182">
        <w:rPr>
          <w:rFonts w:ascii="Times New Roman" w:hAnsi="Times New Roman" w:cs="Times New Roman"/>
        </w:rPr>
        <w:t>-19</w:t>
      </w:r>
      <w:r w:rsidRPr="001C4182">
        <w:rPr>
          <w:rFonts w:ascii="Times New Roman" w:hAnsi="Times New Roman" w:cs="Times New Roman"/>
        </w:rPr>
        <w:t xml:space="preserve"> </w:t>
      </w:r>
      <w:r w:rsidR="00C37D11" w:rsidRPr="001C4182">
        <w:rPr>
          <w:rFonts w:ascii="Times New Roman" w:hAnsi="Times New Roman" w:cs="Times New Roman"/>
        </w:rPr>
        <w:t xml:space="preserve">changed </w:t>
      </w:r>
      <w:r w:rsidRPr="001C4182">
        <w:rPr>
          <w:rFonts w:ascii="Times New Roman" w:hAnsi="Times New Roman" w:cs="Times New Roman"/>
        </w:rPr>
        <w:t>consumer behaviors and sentiments.</w:t>
      </w:r>
      <w:r w:rsidR="007F7DA5" w:rsidRPr="001C4182">
        <w:rPr>
          <w:rFonts w:ascii="Times New Roman" w:hAnsi="Times New Roman" w:cs="Times New Roman"/>
        </w:rPr>
        <w:t xml:space="preserve"> Dubbelink et al. </w:t>
      </w:r>
      <w:r w:rsidR="00600123">
        <w:rPr>
          <w:rFonts w:ascii="Times New Roman" w:hAnsi="Times New Roman" w:cs="Times New Roman"/>
        </w:rPr>
        <w:t>[87]</w:t>
      </w:r>
      <w:r w:rsidR="007F7DA5" w:rsidRPr="001C4182">
        <w:rPr>
          <w:rFonts w:ascii="Times New Roman" w:hAnsi="Times New Roman" w:cs="Times New Roman"/>
        </w:rPr>
        <w:t xml:space="preserve"> proposed an effective marketing strategy to include clear direction for </w:t>
      </w:r>
      <w:r w:rsidR="00563A0E">
        <w:rPr>
          <w:rFonts w:ascii="Times New Roman" w:hAnsi="Times New Roman" w:cs="Times New Roman"/>
        </w:rPr>
        <w:t xml:space="preserve">SMM </w:t>
      </w:r>
      <w:r w:rsidR="007F7DA5" w:rsidRPr="001C4182">
        <w:rPr>
          <w:rFonts w:ascii="Times New Roman" w:hAnsi="Times New Roman" w:cs="Times New Roman"/>
        </w:rPr>
        <w:t xml:space="preserve">activities, </w:t>
      </w:r>
      <w:r w:rsidR="00B23229" w:rsidRPr="001C4182">
        <w:rPr>
          <w:rFonts w:ascii="Times New Roman" w:hAnsi="Times New Roman" w:cs="Times New Roman"/>
        </w:rPr>
        <w:t xml:space="preserve">assess existing branding elements, plan marketing activities to meet </w:t>
      </w:r>
      <w:r w:rsidR="000B2872">
        <w:rPr>
          <w:rFonts w:ascii="Times New Roman" w:hAnsi="Times New Roman" w:cs="Times New Roman"/>
        </w:rPr>
        <w:t>consumers’</w:t>
      </w:r>
      <w:r w:rsidR="000B2872" w:rsidRPr="001C4182">
        <w:rPr>
          <w:rFonts w:ascii="Times New Roman" w:hAnsi="Times New Roman" w:cs="Times New Roman"/>
        </w:rPr>
        <w:t xml:space="preserve"> </w:t>
      </w:r>
      <w:r w:rsidR="00B23229" w:rsidRPr="001C4182">
        <w:rPr>
          <w:rFonts w:ascii="Times New Roman" w:hAnsi="Times New Roman" w:cs="Times New Roman"/>
        </w:rPr>
        <w:t>needs</w:t>
      </w:r>
      <w:r w:rsidR="00563A0E">
        <w:rPr>
          <w:rFonts w:ascii="Times New Roman" w:hAnsi="Times New Roman" w:cs="Times New Roman"/>
        </w:rPr>
        <w:t>,</w:t>
      </w:r>
      <w:r w:rsidR="00B23229" w:rsidRPr="001C4182">
        <w:rPr>
          <w:rFonts w:ascii="Times New Roman" w:hAnsi="Times New Roman" w:cs="Times New Roman"/>
        </w:rPr>
        <w:t xml:space="preserve"> and communicate appropriate information with empathy. </w:t>
      </w:r>
      <w:r w:rsidR="00811A6A" w:rsidRPr="001C4182">
        <w:rPr>
          <w:rFonts w:ascii="Times New Roman" w:hAnsi="Times New Roman" w:cs="Times New Roman"/>
        </w:rPr>
        <w:t xml:space="preserve">Mason et al. </w:t>
      </w:r>
      <w:r w:rsidR="00600123">
        <w:rPr>
          <w:rFonts w:ascii="Times New Roman" w:hAnsi="Times New Roman" w:cs="Times New Roman"/>
        </w:rPr>
        <w:t>[88]</w:t>
      </w:r>
      <w:r w:rsidR="00811A6A" w:rsidRPr="001C4182">
        <w:rPr>
          <w:rFonts w:ascii="Times New Roman" w:hAnsi="Times New Roman" w:cs="Times New Roman"/>
        </w:rPr>
        <w:t xml:space="preserve"> </w:t>
      </w:r>
      <w:r w:rsidR="00563A0E">
        <w:rPr>
          <w:rFonts w:ascii="Times New Roman" w:hAnsi="Times New Roman" w:cs="Times New Roman"/>
        </w:rPr>
        <w:t>reported</w:t>
      </w:r>
      <w:r w:rsidR="00563A0E" w:rsidRPr="001C4182">
        <w:rPr>
          <w:rFonts w:ascii="Times New Roman" w:hAnsi="Times New Roman" w:cs="Times New Roman"/>
        </w:rPr>
        <w:t xml:space="preserve"> </w:t>
      </w:r>
      <w:r w:rsidR="00811A6A" w:rsidRPr="001C4182">
        <w:rPr>
          <w:rFonts w:ascii="Times New Roman" w:hAnsi="Times New Roman" w:cs="Times New Roman"/>
        </w:rPr>
        <w:t>that</w:t>
      </w:r>
      <w:r w:rsidR="005A5A62" w:rsidRPr="001C4182">
        <w:rPr>
          <w:rFonts w:ascii="Times New Roman" w:hAnsi="Times New Roman" w:cs="Times New Roman"/>
        </w:rPr>
        <w:t xml:space="preserve"> </w:t>
      </w:r>
      <w:r w:rsidR="00563A0E">
        <w:rPr>
          <w:rFonts w:ascii="Times New Roman" w:hAnsi="Times New Roman" w:cs="Times New Roman"/>
        </w:rPr>
        <w:t xml:space="preserve">SMM was </w:t>
      </w:r>
      <w:r w:rsidR="005A5A62" w:rsidRPr="001C4182">
        <w:rPr>
          <w:rFonts w:ascii="Times New Roman" w:hAnsi="Times New Roman" w:cs="Times New Roman"/>
        </w:rPr>
        <w:t xml:space="preserve">increasingly important after </w:t>
      </w:r>
      <w:r w:rsidR="00DC72AB">
        <w:rPr>
          <w:rFonts w:ascii="Times New Roman" w:hAnsi="Times New Roman" w:cs="Times New Roman"/>
        </w:rPr>
        <w:t xml:space="preserve">the pandemic spread. </w:t>
      </w:r>
      <w:r w:rsidR="005A5A62" w:rsidRPr="001C4182">
        <w:rPr>
          <w:rFonts w:ascii="Times New Roman" w:hAnsi="Times New Roman" w:cs="Times New Roman"/>
        </w:rPr>
        <w:t>Consumers prefer</w:t>
      </w:r>
      <w:r w:rsidR="00C77BCF">
        <w:rPr>
          <w:rFonts w:ascii="Times New Roman" w:hAnsi="Times New Roman" w:cs="Times New Roman"/>
        </w:rPr>
        <w:t>red</w:t>
      </w:r>
      <w:r w:rsidR="005A5A62" w:rsidRPr="001C4182">
        <w:rPr>
          <w:rFonts w:ascii="Times New Roman" w:hAnsi="Times New Roman" w:cs="Times New Roman"/>
        </w:rPr>
        <w:t xml:space="preserve"> to use social media to search for products, </w:t>
      </w:r>
      <w:r w:rsidR="00CE253A">
        <w:rPr>
          <w:rFonts w:ascii="Times New Roman" w:hAnsi="Times New Roman" w:cs="Times New Roman"/>
        </w:rPr>
        <w:t>obtain</w:t>
      </w:r>
      <w:r w:rsidR="00CE253A" w:rsidRPr="001C4182">
        <w:rPr>
          <w:rFonts w:ascii="Times New Roman" w:hAnsi="Times New Roman" w:cs="Times New Roman"/>
        </w:rPr>
        <w:t xml:space="preserve"> </w:t>
      </w:r>
      <w:r w:rsidR="005A5A62" w:rsidRPr="001C4182">
        <w:rPr>
          <w:rFonts w:ascii="Times New Roman" w:hAnsi="Times New Roman" w:cs="Times New Roman"/>
        </w:rPr>
        <w:t xml:space="preserve">product information, evaluate product choices, and make purchases. </w:t>
      </w:r>
      <w:r w:rsidR="00456120" w:rsidRPr="001C4182">
        <w:rPr>
          <w:rFonts w:ascii="Times New Roman" w:hAnsi="Times New Roman" w:cs="Times New Roman"/>
        </w:rPr>
        <w:t xml:space="preserve">Therefore, </w:t>
      </w:r>
      <w:r w:rsidR="00772702">
        <w:rPr>
          <w:rFonts w:ascii="Times New Roman" w:hAnsi="Times New Roman" w:cs="Times New Roman"/>
        </w:rPr>
        <w:t>SMI</w:t>
      </w:r>
      <w:r w:rsidR="00456120" w:rsidRPr="001C4182">
        <w:rPr>
          <w:rFonts w:ascii="Times New Roman" w:hAnsi="Times New Roman" w:cs="Times New Roman"/>
        </w:rPr>
        <w:t xml:space="preserve"> is beneficial to </w:t>
      </w:r>
      <w:r w:rsidR="00CF00C7" w:rsidRPr="001C4182">
        <w:rPr>
          <w:rFonts w:ascii="Times New Roman" w:hAnsi="Times New Roman" w:cs="Times New Roman"/>
        </w:rPr>
        <w:t>traditional Chinese pastry shop</w:t>
      </w:r>
      <w:r w:rsidR="00C54071">
        <w:rPr>
          <w:rFonts w:ascii="Times New Roman" w:hAnsi="Times New Roman" w:cs="Times New Roman"/>
        </w:rPr>
        <w:t>s</w:t>
      </w:r>
      <w:r w:rsidR="005A5A62" w:rsidRPr="001C4182">
        <w:rPr>
          <w:rFonts w:ascii="Times New Roman" w:hAnsi="Times New Roman" w:cs="Times New Roman"/>
        </w:rPr>
        <w:t xml:space="preserve"> as the preferred communication channel during t</w:t>
      </w:r>
      <w:r w:rsidR="00DD5C50" w:rsidRPr="001C4182">
        <w:rPr>
          <w:rFonts w:ascii="Times New Roman" w:hAnsi="Times New Roman" w:cs="Times New Roman"/>
        </w:rPr>
        <w:t>he pandemic</w:t>
      </w:r>
      <w:r w:rsidR="005A5A62" w:rsidRPr="001C4182">
        <w:rPr>
          <w:rFonts w:ascii="Times New Roman" w:hAnsi="Times New Roman" w:cs="Times New Roman"/>
        </w:rPr>
        <w:t>.</w:t>
      </w:r>
    </w:p>
    <w:p w14:paraId="7FEB8A60" w14:textId="7CB4A063" w:rsidR="000508DC" w:rsidRPr="00F432D8" w:rsidRDefault="000508DC" w:rsidP="00F432D8">
      <w:pPr>
        <w:snapToGrid w:val="0"/>
        <w:spacing w:line="276" w:lineRule="auto"/>
        <w:rPr>
          <w:rFonts w:ascii="Arial" w:hAnsi="Arial" w:cs="Arial"/>
          <w:b/>
          <w:bCs/>
          <w:sz w:val="28"/>
          <w:szCs w:val="28"/>
        </w:rPr>
      </w:pPr>
      <w:r w:rsidRPr="00F432D8">
        <w:rPr>
          <w:rFonts w:ascii="Arial" w:hAnsi="Arial" w:cs="Arial"/>
          <w:b/>
          <w:bCs/>
          <w:sz w:val="28"/>
          <w:szCs w:val="28"/>
        </w:rPr>
        <w:t>2.</w:t>
      </w:r>
      <w:r w:rsidR="00AE45A4" w:rsidRPr="00F432D8">
        <w:rPr>
          <w:rFonts w:ascii="Arial" w:hAnsi="Arial" w:cs="Arial"/>
          <w:b/>
          <w:bCs/>
          <w:sz w:val="28"/>
          <w:szCs w:val="28"/>
        </w:rPr>
        <w:t>4</w:t>
      </w:r>
      <w:r w:rsidRPr="00F432D8">
        <w:rPr>
          <w:rFonts w:ascii="Arial" w:hAnsi="Arial" w:cs="Arial"/>
          <w:b/>
          <w:bCs/>
          <w:sz w:val="28"/>
          <w:szCs w:val="28"/>
        </w:rPr>
        <w:t xml:space="preserve"> </w:t>
      </w:r>
      <w:r w:rsidR="00AA6DB0" w:rsidRPr="00F432D8">
        <w:rPr>
          <w:rFonts w:ascii="Arial" w:hAnsi="Arial" w:cs="Arial"/>
          <w:b/>
          <w:bCs/>
          <w:sz w:val="28"/>
          <w:szCs w:val="28"/>
        </w:rPr>
        <w:t>The CBE</w:t>
      </w:r>
    </w:p>
    <w:p w14:paraId="11871382" w14:textId="01DF6FA6" w:rsidR="00B00A91" w:rsidRPr="001C4182" w:rsidRDefault="00AA6DB0"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w:t>
      </w:r>
      <w:r w:rsidR="00B00A91" w:rsidRPr="001C4182">
        <w:rPr>
          <w:rFonts w:ascii="Times New Roman" w:hAnsi="Times New Roman" w:cs="Times New Roman"/>
        </w:rPr>
        <w:t xml:space="preserve">CBE is defined as the psychological state </w:t>
      </w:r>
      <w:r>
        <w:rPr>
          <w:rFonts w:ascii="Times New Roman" w:hAnsi="Times New Roman" w:cs="Times New Roman"/>
        </w:rPr>
        <w:t>that</w:t>
      </w:r>
      <w:r w:rsidR="00B00A91" w:rsidRPr="001C4182">
        <w:rPr>
          <w:rFonts w:ascii="Times New Roman" w:hAnsi="Times New Roman" w:cs="Times New Roman"/>
        </w:rPr>
        <w:t xml:space="preserve"> result</w:t>
      </w:r>
      <w:r>
        <w:rPr>
          <w:rFonts w:ascii="Times New Roman" w:hAnsi="Times New Roman" w:cs="Times New Roman"/>
        </w:rPr>
        <w:t>s</w:t>
      </w:r>
      <w:r w:rsidR="00B00A91" w:rsidRPr="001C4182">
        <w:rPr>
          <w:rFonts w:ascii="Times New Roman" w:hAnsi="Times New Roman" w:cs="Times New Roman"/>
        </w:rPr>
        <w:t xml:space="preserve"> from positive interactions between customers and brands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{"citationItems":[{"id":"ITEM-1","itemData":{"DOI":"10.12783/dtmse/icmsa2018/20619","ISBN":"9781605955445","abstract":"This paper mainly argued brand engagement as a new component of service value and supply chain in social media age, and employed methods including literature review, questionnaire survey and structural equation analysis. The results showed that: (1) the traditional theory holds that the process of value creation of an enterprise takes place inside the business, and the customer is merely a passive recipient that enjoys the value generated by the enterprise. However, in the social media age, customer brand engagement has become a new component of service value and supply chain, for that customer brand engagement can generate transaction value; (2) by employing structural equation analysis, results showed significant regression weights of customer involvement, perceived interactivity, customer satisfaction, trust on brand engagement, and the same between brand engagement and brand loyalty. The results confirmed that customer brand engagement can act as a mediator variable between brand satisfaction and brand loyalty. This paper gave new insights into the understanding of nature of Customer Brand Engagement and empirically proven the relationships of Customer Brand Engagement in service value and supply chain.","author":[{"dropping-particle":"","family":"YU","given":"Jun-ying","non-dropping-particle":"","parse-names":false,"suffix":""},{"dropping-particle":"","family":"MORAN","given":"Diego","non-dropping-particle":"","parse-names":false,"suffix":""},{"dropping-particle":"","family":"SANJAYA","given":"Lukman Cahyadi","non-dropping-particle":"","parse-names":false,"suffix":""}],"container-title":"DEStech Transactions on Materials Science and Engineering","id":"ITEM-1","issue":"icmsa","issued":{"date-parts":[["2018"]]},"page":"374-380","title":"Customer Brand Engagement as a New Component of Service Value and Supply Chain in the Social Media Age","type":"article-journal"},"uris":["http://www.mendeley.com/documents/?uuid=133c415a-e681-4001-b1f5-21c9f60ee44c"]}],"mendeley":{"formattedCitation":"[81]","plainTextFormattedCitation":"[81]","previouslyFormattedCitation":"[81]"},"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[8</w:t>
      </w:r>
      <w:r w:rsidR="0086073C">
        <w:rPr>
          <w:rFonts w:ascii="Times New Roman" w:hAnsi="Times New Roman" w:cs="Times New Roman"/>
        </w:rPr>
        <w:t>9</w:t>
      </w:r>
      <w:r w:rsidR="00984BB1" w:rsidRPr="001C4182">
        <w:rPr>
          <w:rFonts w:ascii="Times New Roman" w:hAnsi="Times New Roman" w:cs="Times New Roman"/>
        </w:rPr>
        <w:t>]</w:t>
      </w:r>
      <w:r w:rsidR="00256360" w:rsidRPr="001C4182">
        <w:rPr>
          <w:rFonts w:ascii="Times New Roman" w:hAnsi="Times New Roman" w:cs="Times New Roman"/>
        </w:rPr>
        <w:fldChar w:fldCharType="end"/>
      </w:r>
      <w:r>
        <w:rPr>
          <w:rFonts w:ascii="Times New Roman" w:hAnsi="Times New Roman" w:cs="Times New Roman"/>
        </w:rPr>
        <w:t>. The</w:t>
      </w:r>
      <w:r w:rsidR="00B00A91" w:rsidRPr="001C4182">
        <w:rPr>
          <w:rFonts w:ascii="Times New Roman" w:hAnsi="Times New Roman" w:cs="Times New Roman"/>
        </w:rPr>
        <w:t xml:space="preserve"> CBE is a new </w:t>
      </w:r>
      <w:r>
        <w:rPr>
          <w:rFonts w:ascii="Times New Roman" w:hAnsi="Times New Roman" w:cs="Times New Roman"/>
        </w:rPr>
        <w:t xml:space="preserve">marketing </w:t>
      </w:r>
      <w:r w:rsidR="00B00A91" w:rsidRPr="001C4182">
        <w:rPr>
          <w:rFonts w:ascii="Times New Roman" w:hAnsi="Times New Roman" w:cs="Times New Roman"/>
        </w:rPr>
        <w:t xml:space="preserve">concept that is being explored in </w:t>
      </w:r>
      <w:r w:rsidR="007641F4">
        <w:rPr>
          <w:rFonts w:ascii="Times New Roman" w:hAnsi="Times New Roman" w:cs="Times New Roman"/>
        </w:rPr>
        <w:t xml:space="preserve">practical </w:t>
      </w:r>
      <w:r w:rsidR="00B00A91" w:rsidRPr="001C4182">
        <w:rPr>
          <w:rFonts w:ascii="Times New Roman" w:hAnsi="Times New Roman" w:cs="Times New Roman"/>
        </w:rPr>
        <w:t xml:space="preserve">and academic settings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{"citationItems":[{"id":"ITEM-1","itemData":{"DOI":"10.1057/bm.2016.4","ISSN":"14791803","abstract":"Customer-brand engagement is emerging as an influential area of modern marketing. Yet, the domain is at an early stage of development, reliant on conceptual reasoning. The purpose of this article is to provide clarity in the domain and to develop an integrated customer-brand engagement model. Customer-brand engagement is conceptualised and empirically supported as a psychological state, distinct to behavioural manifestations, which are considered a consequence of customer-brand engagement. The proposed model conceptualises two contributors to customer-brand engagement, namely a firm-led platform for driving engagement and customer-centred influences. A quantitative approach using structural equation modelling supports the hypotheses. The empirical assessment is measured across both product and service brands, with model support in both contexts. The empirical contribution of the firm-led platform for engagement provides insight for practitioners as to how they may actionably influence customer-brand engagement, whereas the demonstrated consequences highlight the real benefits for organisations in doing so. The model measures the impact of customer-brand engagement upon brand value and brand loyalty, demonstrating the customer's role in value creation. The research appears to be the first to empirically measure both firm-led and customer-centred antecedents to customer-brand engagement in a comprehensive model, offering a significant contribution to the domain.","author":[{"dropping-particle":"","family":"France","given":"Cassandra","non-dropping-particle":"","parse-names":false,"suffix":""},{"dropping-particle":"","family":"Merrilees","given":"Bill","non-dropping-particle":"","parse-names":false,"suffix":""},{"dropping-particle":"","family":"Miller","given":"Dale","non-dropping-particle":"","parse-names":false,"suffix":""}],"container-title":"Journal of Brand Management","id":"ITEM-1","issue":"2","issued":{"date-parts":[["2016"]]},"page":"119-136","publisher":"Nature Publishing Group","title":"An integrated model of customer-brand engagement: Drivers and consequences","type":"article-journal","volume":"23"},"uris":["http://www.mendeley.com/documents/?uuid=3a1f9fba-48ad-4e9f-a7b2-4d76d35070ff"]}],"mendeley":{"formattedCitation":"[82]","plainTextFormattedCitation":"[82]","previouslyFormattedCitation":"[82]"},"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7641F4">
        <w:rPr>
          <w:rFonts w:ascii="Times New Roman" w:hAnsi="Times New Roman" w:cs="Times New Roman"/>
        </w:rPr>
        <w:t>90</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00B00A91" w:rsidRPr="001C4182">
        <w:rPr>
          <w:rFonts w:ascii="Times New Roman" w:hAnsi="Times New Roman" w:cs="Times New Roman"/>
        </w:rPr>
        <w:t xml:space="preserve">. Hollebeek et al.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{"citationItems":[{"id":"ITEM-1","itemData":{"DOI":"10.1016/j.intmar.2013.12.002","ISSN":"15206653","abstract":"In the last three decades, an influential research stream has emerged which highlights the dynamics of focal consumer/brand relationships. Specifically, more recently the 'consumer brand engagement' (CBE) concept has been postulated to more comprehensively reflect the nature of consumers' particular interactive brand relationships, relative to traditional concepts, including 'involvement.' However, despite the growing scholarly interest regarding the undertaking of marketing research addressing 'engagement,' studies have been predominantly exploratory in nature, thus generating a lack of empirical research in this area to date. By developing and validating a CBE scale in specific social media settings, we address this identified literature gap. Specifically, we conceptualize CBE as a consumer's positively valenced brand-related cognitive, emotional and behavioral activity during or related to focal consumer/brand interactions. We derive three CBE dimensions, including cognitive processing, affection, and activation. Within three different social media contexts, we employ exploratory and confirmatory factor analyses to develop a reliable, 10-item CBE scale, which we proceed to validate within a nomological net of conceptual relationships and a rival model. The findings suggest that while consumer brand 'involvement' acts as a CBE antecedent, consumer 'self-brand connection' and 'brand usage intent' represent key CBE consequences, thus providing a platform for further research in this emerging area. We conclude with an overview of key managerial and scholarly implications arising from this research. © 2013.","author":[{"dropping-particle":"","family":"Hollebeek","given":"Linda D.","non-dropping-particle":"","parse-names":false,"suffix":""},{"dropping-particle":"","family":"Glynn","given":"Mark S.","non-dropping-particle":"","parse-names":false,"suffix":""},{"dropping-particle":"","family":"Brodie","given":"Roderick J.","non-dropping-particle":"","parse-names":false,"suffix":""}],"container-title":"Journal of Interactive Marketing","id":"ITEM-1","issue":"2","issued":{"date-parts":[["2014"]]},"page":"149-165","publisher":"Elsevier B.V.","title":"Consumer brand engagement in social media: Conceptualization, scale development and validation","type":"article-journal","volume":"28"},"suppress-author":1,"uris":["http://www.mendeley.com/documents/?uuid=cf4d906f-4f4c-4b84-bd2d-1d703ed150a0"]}],"mendeley":{"formattedCitation":"[83]","plainTextFormattedCitation":"[83]","previouslyFormattedCitation":"[83]"},"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E31D52">
        <w:rPr>
          <w:rFonts w:ascii="Times New Roman" w:hAnsi="Times New Roman" w:cs="Times New Roman"/>
        </w:rPr>
        <w:t>91</w:t>
      </w:r>
      <w:r w:rsidR="00984BB1" w:rsidRPr="001C4182">
        <w:rPr>
          <w:rFonts w:ascii="Times New Roman" w:hAnsi="Times New Roman" w:cs="Times New Roman"/>
        </w:rPr>
        <w:t>]</w:t>
      </w:r>
      <w:r w:rsidR="00256360" w:rsidRPr="001C4182">
        <w:rPr>
          <w:rFonts w:ascii="Times New Roman" w:hAnsi="Times New Roman" w:cs="Times New Roman"/>
        </w:rPr>
        <w:fldChar w:fldCharType="end"/>
      </w:r>
      <w:r>
        <w:rPr>
          <w:rFonts w:ascii="Times New Roman" w:hAnsi="Times New Roman" w:cs="Times New Roman"/>
        </w:rPr>
        <w:t xml:space="preserve"> </w:t>
      </w:r>
      <w:r w:rsidR="00C951DE">
        <w:rPr>
          <w:rFonts w:ascii="Times New Roman" w:hAnsi="Times New Roman" w:cs="Times New Roman"/>
        </w:rPr>
        <w:t>defined</w:t>
      </w:r>
      <w:r w:rsidR="00B00A91" w:rsidRPr="001C4182">
        <w:rPr>
          <w:rFonts w:ascii="Times New Roman" w:hAnsi="Times New Roman" w:cs="Times New Roman"/>
        </w:rPr>
        <w:t xml:space="preserve"> CBE as how customers </w:t>
      </w:r>
      <w:r>
        <w:rPr>
          <w:rFonts w:ascii="Times New Roman" w:hAnsi="Times New Roman" w:cs="Times New Roman"/>
        </w:rPr>
        <w:t xml:space="preserve">respond </w:t>
      </w:r>
      <w:r w:rsidR="00B00A91" w:rsidRPr="001C4182">
        <w:rPr>
          <w:rFonts w:ascii="Times New Roman" w:hAnsi="Times New Roman" w:cs="Times New Roman"/>
        </w:rPr>
        <w:t xml:space="preserve">cognitively, emotionally, and behaviorally to brand activities through social media platforms. Kumar et al. </w:t>
      </w:r>
      <w:r w:rsidR="001E389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{"citationItems":[{"id":"ITEM-1","itemData":{"DOI":"10.1007/s11747-017-0565-2","ISBN":"1174701705652","ISSN":"00920703","abstract":"We develop a framework to facilitate customer engagement in service (CES) based on the service-dominant (S-D) logic. A novel feature of this framework is its applicability and relevance for firms operating both in developed and emerging markets. First, we conduct a qualitative study involving service managers from multinational companies (MNCs) across the developed and emerging markets to understand the practitioner viewpoints. By integrating the insights from the interviews and the relevant academic literature, this framework explores how interaction orientation and omnichannel model can be used to create positive service experience. We also identify the factors that moderate the service experience, and categorize them as follows: offering-related, value-related, enabler-related, and market-related. Further, we also propose that perceived variation in service experience moderates the influence of service experience on satisfaction and emotional attachment, which ultimately impacts customer engagement (CE). From these factors, we advance research propositions that discuss the creation of positive service experience. One of the study’s key contributions is that MNCs can focus their attention on the moderators to ensure consistency in positive service experience, in an effort to enhance CE.","author":[{"dropping-particle":"","family":"Kumar","given":"V.","non-dropping-particle":"","parse-names":false,"suffix":""},{"dropping-particle":"","family":"Rajan","given":"Bharath","non-dropping-particle":"","parse-names":false,"suffix":""},{"dropping-particle":"","family":"Gupta","given":"Shaphali","non-dropping-particle":"","parse-names":false,"suffix":""},{"dropping-particle":"","family":"Pozza","given":"Ilaria Dalla","non-dropping-particle":"","parse-names":false,"suffix":""}],"container-title":"Journal of the Academy of Marketing Science","id":"ITEM-1","issue":"1","issued":{"date-parts":[["2019"]]},"page":"138-160","publisher":"Journal of the Academy of Marketing Science","title":"Customer engagement in service","type":"article-journal","volume":"47"},"suppress-author":1,"uris":["http://www.mendeley.com/documents/?uuid=c519630c-e9a6-42b4-b1d2-d8b3796603ba"]}],"mendeley":{"formattedCitation":"[84]","plainTextFormattedCitation":"[84]","previouslyFormattedCitation":"[84]"},"properties":{"noteIndex":0},"schema":"https://github.com/citation-style-language/schema/raw/master/csl-citation.json"}</w:instrText>
      </w:r>
      <w:r w:rsidR="001E3891" w:rsidRPr="001C4182">
        <w:rPr>
          <w:rFonts w:ascii="Times New Roman" w:hAnsi="Times New Roman" w:cs="Times New Roman"/>
        </w:rPr>
        <w:fldChar w:fldCharType="separate"/>
      </w:r>
      <w:r w:rsidR="00984BB1" w:rsidRPr="001C4182">
        <w:rPr>
          <w:rFonts w:ascii="Times New Roman" w:hAnsi="Times New Roman" w:cs="Times New Roman"/>
        </w:rPr>
        <w:t>[</w:t>
      </w:r>
      <w:r w:rsidR="00E31D52">
        <w:rPr>
          <w:rFonts w:ascii="Times New Roman" w:hAnsi="Times New Roman" w:cs="Times New Roman"/>
        </w:rPr>
        <w:t>92</w:t>
      </w:r>
      <w:r w:rsidR="00984BB1" w:rsidRPr="001C4182">
        <w:rPr>
          <w:rFonts w:ascii="Times New Roman" w:hAnsi="Times New Roman" w:cs="Times New Roman"/>
        </w:rPr>
        <w:t>]</w:t>
      </w:r>
      <w:r w:rsidR="001E3891" w:rsidRPr="001C4182">
        <w:rPr>
          <w:rFonts w:ascii="Times New Roman" w:hAnsi="Times New Roman" w:cs="Times New Roman"/>
        </w:rPr>
        <w:fldChar w:fldCharType="end"/>
      </w:r>
      <w:r w:rsidR="00B00A91" w:rsidRPr="001C4182">
        <w:rPr>
          <w:rFonts w:ascii="Times New Roman" w:hAnsi="Times New Roman" w:cs="Times New Roman"/>
        </w:rPr>
        <w:t xml:space="preserve"> stated that CBE reveals a customer</w:t>
      </w:r>
      <w:r>
        <w:rPr>
          <w:rFonts w:ascii="Times New Roman" w:hAnsi="Times New Roman" w:cs="Times New Roman"/>
        </w:rPr>
        <w:t>’</w:t>
      </w:r>
      <w:r w:rsidR="00B00A91" w:rsidRPr="001C4182">
        <w:rPr>
          <w:rFonts w:ascii="Times New Roman" w:hAnsi="Times New Roman" w:cs="Times New Roman"/>
        </w:rPr>
        <w:t>s resource investment through cognitive, emotional, and behavioral activities on brand engagement.</w:t>
      </w:r>
    </w:p>
    <w:p w14:paraId="060413C2" w14:textId="2B59F16E" w:rsidR="00B00A91" w:rsidRPr="001C4182" w:rsidRDefault="00C41AE3"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w:t>
      </w:r>
      <w:r w:rsidR="00B00A91" w:rsidRPr="001C4182">
        <w:rPr>
          <w:rFonts w:ascii="Times New Roman" w:hAnsi="Times New Roman" w:cs="Times New Roman"/>
        </w:rPr>
        <w:t xml:space="preserve">CBE </w:t>
      </w:r>
      <w:r>
        <w:rPr>
          <w:rFonts w:ascii="Times New Roman" w:hAnsi="Times New Roman" w:cs="Times New Roman"/>
        </w:rPr>
        <w:t xml:space="preserve">involves </w:t>
      </w:r>
      <w:r w:rsidR="00B00A91" w:rsidRPr="001C4182">
        <w:rPr>
          <w:rFonts w:ascii="Times New Roman" w:hAnsi="Times New Roman" w:cs="Times New Roman"/>
        </w:rPr>
        <w:t xml:space="preserve">three dimensions: cognitive, emotional, and behavioral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{"citationItems":[{"id":"ITEM-1","itemData":{"DOI":"10.1016/j.jretconser.2015.02.007","ISSN":"09696989","abstract":"Consumer brand engagement is increasingly gaining popularity among practitioners and academics as a prominent consumer-brand relationship construct. The emergent literature on consumer brand engagement, largely conceptual, offers various definitions of the construct, though without much consensus. We offer a novel higher-order model of consumer brand engagement that we derive from organizational psychology. We adapt the concept of employee engagement and examine its factorial validity in a consumer-brand relationship context, defining consumer brand engagement as consumers' positive, fulfilling, brand-use-related state of mind that is characterized by vigor, dedication and absorption. We develop and empirically test a three-dimensional model of brand engagement, outlining relevant antecedents and outcomes. More importantly, we assess the managerial utility of consumer brand engagement by examining its impact on consumer loyalty intentions. We additionally compare the explanatory capability of brand engagement relative to traditional consumer judgments of value, quality and satisfaction. A survey of 408 mobile phone consumers from India provided data for empirical testing. The results support the three-dimensional factor structure of consumer brand engagement. Brand engagement not only exerts a significant impact on loyalty intentions, but also explains significantly more variation in the outcome in addition to the variation explained jointly by value, quality and satisfaction. Theoretically, we offer a holistic multi-dimensional measure of consumer brand engagement, and examine key nomological relationships. Managerially, we demonstrate the explanatory capability of brand engagement in explaining consumer loyalty intentions, offering a useful tool in the relationship-building repertoire of managers.","author":[{"dropping-particle":"","family":"Dwivedi","given":"Abhishek","non-dropping-particle":"","parse-names":false,"suffix":""}],"container-title":"Journal of Retailing and Consumer Services","id":"ITEM-1","issue":"C","issued":{"date-parts":[["2015"]]},"page":"100-109","publisher":"Elsevier","title":"A higher-order model of consumer brand engagement and its impact on loyalty intentions","type":"article-journal","volume":"24"},"uris":["http://www.mendeley.com/documents/?uuid=727a0849-806d-46e4-8cb1-860fd19c2a57"]},{"id":"ITEM-2","itemData":{"DOI":"10.1080/0267257X.2015.1130738","ISSN":"14721376","abstract":"ABSTRACT: This study advances the conceptualisation and operationalisation of consumer engagement in the context of online brand communities (OBCs). Past scholarship has only partially addressed the dimensionality of engagement and the different engagement foci, and these oversights have important theoretical and empirical consequences. This study contributes to the nascent stream of research that aims to theoretically refine and operationalise engagement by espousing the duality of engagement with two engagement foci (brand and community) and seven sub-dimensions of consumer engagement. Using qualitative data from consumers and experts, three survey data sets based on English and French samples, and two pools of mirrored items (one for each engagement focus), the study develops and validates a dual-focus 22-item scale of consumer engagement that can be used to operationalise engagement with various consumer engagement objects.","author":[{"dropping-particle":"","family":"Dessart","given":"Laurence","non-dropping-particle":"","parse-names":false,"suffix":""},{"dropping-particle":"","family":"Veloutsou","given":"Cleopatra","non-dropping-particle":"","parse-names":false,"suffix":""},{"dropping-particle":"","family":"Morgan-Thomas","given":"Anna","non-dropping-particle":"","parse-names":false,"suffix":""}],"container-title":"Journal of Marketing Management","id":"ITEM-2","issue":"5-6","issued":{"date-parts":[["2016"]]},"page":"399-426","title":"Capturing consumer engagement: duality, dimensionality and measurement","type":"article-journal","volume":"32"},"uris":["http://www.mendeley.com/documents/?uuid=15ef4808-d32f-4231-98ac-0fa2bd7c4a32"]}],"mendeley":{"formattedCitation":"[32], [85]","plainTextFormattedCitation":"[32], [85]","previouslyFormattedCitation":"[32], [85]"},"properties":{"noteIndex":0},"schema":"https://github.com/citation-style-language/schema/raw/master/csl-citation.json"}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[3</w:t>
      </w:r>
      <w:r w:rsidR="00E31D52">
        <w:rPr>
          <w:rFonts w:ascii="Times New Roman" w:hAnsi="Times New Roman" w:cs="Times New Roman"/>
        </w:rPr>
        <w:t>8</w:t>
      </w:r>
      <w:r w:rsidR="00984BB1" w:rsidRPr="001C4182">
        <w:rPr>
          <w:rFonts w:ascii="Times New Roman" w:hAnsi="Times New Roman" w:cs="Times New Roman"/>
        </w:rPr>
        <w:t>], [</w:t>
      </w:r>
      <w:r w:rsidR="009C0A52">
        <w:rPr>
          <w:rFonts w:ascii="Times New Roman" w:hAnsi="Times New Roman" w:cs="Times New Roman"/>
        </w:rPr>
        <w:t>93</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00B00A91" w:rsidRPr="001C4182">
        <w:rPr>
          <w:rFonts w:ascii="Times New Roman" w:hAnsi="Times New Roman" w:cs="Times New Roman"/>
        </w:rPr>
        <w:t xml:space="preserve">. Hollebeek et al.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{"citationItems":[{"id":"ITEM-1","itemData":{"DOI":"10.1016/j.intmar.2013.12.002","ISSN":"15206653","abstract":"In the last three decades, an influential research stream has emerged which highlights the dynamics of focal consumer/brand relationships. Specifically, more recently the 'consumer brand engagement' (CBE) concept has been postulated to more comprehensively reflect the nature of consumers' particular interactive brand relationships, relative to traditional concepts, including 'involvement.' However, despite the growing scholarly interest regarding the undertaking of marketing research addressing 'engagement,' studies have been predominantly exploratory in nature, thus generating a lack of empirical research in this area to date. By developing and validating a CBE scale in specific social media settings, we address this identified literature gap. Specifically, we conceptualize CBE as a consumer's positively valenced brand-related cognitive, emotional and behavioral activity during or related to focal consumer/brand interactions. We derive three CBE dimensions, including cognitive processing, affection, and activation. Within three different social media contexts, we employ exploratory and confirmatory factor analyses to develop a reliable, 10-item CBE scale, which we proceed to validate within a nomological net of conceptual relationships and a rival model. The findings suggest that while consumer brand 'involvement' acts as a CBE antecedent, consumer 'self-brand connection' and 'brand usage intent' represent key CBE consequences, thus providing a platform for further research in this emerging area. We conclude with an overview of key managerial and scholarly implications arising from this research. © 2013.","author":[{"dropping-particle":"","family":"Hollebeek","given":"Linda D.","non-dropping-particle":"","parse-names":false,"suffix":""},{"dropping-particle":"","family":"Glynn","given":"Mark S.","non-dropping-particle":"","parse-names":false,"suffix":""},{"dropping-particle":"","family":"Brodie","given":"Roderick J.","non-dropping-particle":"","parse-names":false,"suffix":""}],"container-title":"Journal of Interactive Marketing","id":"ITEM-1","issue":"2","issued":{"date-parts":[["2014"]]},"page":"149-165","publisher":"Elsevier B.V.","title":"Consumer brand engagement in social media: Conceptualization, scale development and validation","type":"article-journal","volume":"28"},"uris":["http://www.mendeley.com/documents/?uuid=cf4d906f-4f4c-4b84-bd2d-1d703ed150a0"]}],"mendeley":{"formattedCitation":"[83]","plainTextFormattedCitation":"[83]","previouslyFormattedCitation":"[83]"},"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9C0A52">
        <w:rPr>
          <w:rFonts w:ascii="Times New Roman" w:hAnsi="Times New Roman" w:cs="Times New Roman"/>
        </w:rPr>
        <w:t>91</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00B00A91" w:rsidRPr="001C4182">
        <w:rPr>
          <w:rFonts w:ascii="Times New Roman" w:hAnsi="Times New Roman" w:cs="Times New Roman"/>
        </w:rPr>
        <w:t xml:space="preserve"> stated that cognitive processing represents</w:t>
      </w:r>
      <w:r w:rsidR="00DD0A47">
        <w:rPr>
          <w:rFonts w:ascii="Times New Roman" w:hAnsi="Times New Roman" w:cs="Times New Roman"/>
        </w:rPr>
        <w:t xml:space="preserve"> how</w:t>
      </w:r>
      <w:r w:rsidR="00B00A91" w:rsidRPr="001C4182">
        <w:rPr>
          <w:rFonts w:ascii="Times New Roman" w:hAnsi="Times New Roman" w:cs="Times New Roman"/>
        </w:rPr>
        <w:t xml:space="preserve"> customers interact with brand-related ideas and processes. </w:t>
      </w:r>
      <w:r w:rsidR="00DD0A47">
        <w:rPr>
          <w:rFonts w:ascii="Times New Roman" w:hAnsi="Times New Roman" w:cs="Times New Roman"/>
        </w:rPr>
        <w:t>A</w:t>
      </w:r>
      <w:r w:rsidR="00B00A91" w:rsidRPr="001C4182">
        <w:rPr>
          <w:rFonts w:ascii="Times New Roman" w:hAnsi="Times New Roman" w:cs="Times New Roman"/>
        </w:rPr>
        <w:t>ffection is an emotional aspect of CBE and is</w:t>
      </w:r>
      <w:r w:rsidR="00DD0A47">
        <w:rPr>
          <w:rFonts w:ascii="Times New Roman" w:hAnsi="Times New Roman" w:cs="Times New Roman"/>
        </w:rPr>
        <w:t xml:space="preserve"> composed</w:t>
      </w:r>
      <w:r w:rsidR="00B00A91" w:rsidRPr="001C4182">
        <w:rPr>
          <w:rFonts w:ascii="Times New Roman" w:hAnsi="Times New Roman" w:cs="Times New Roman"/>
        </w:rPr>
        <w:t xml:space="preserve"> of</w:t>
      </w:r>
      <w:r w:rsidR="00957CB3">
        <w:rPr>
          <w:rFonts w:ascii="Times New Roman" w:hAnsi="Times New Roman" w:cs="Times New Roman"/>
        </w:rPr>
        <w:t xml:space="preserve"> customers’ </w:t>
      </w:r>
      <w:r w:rsidR="00B00A91" w:rsidRPr="001C4182">
        <w:rPr>
          <w:rFonts w:ascii="Times New Roman" w:hAnsi="Times New Roman" w:cs="Times New Roman"/>
        </w:rPr>
        <w:t>positive and convincing feelings</w:t>
      </w:r>
      <w:r w:rsidR="00957CB3" w:rsidRPr="00957CB3">
        <w:rPr>
          <w:rFonts w:ascii="Times New Roman" w:hAnsi="Times New Roman" w:cs="Times New Roman"/>
        </w:rPr>
        <w:t xml:space="preserve"> </w:t>
      </w:r>
      <w:r w:rsidR="00957CB3" w:rsidRPr="001C4182">
        <w:rPr>
          <w:rFonts w:ascii="Times New Roman" w:hAnsi="Times New Roman" w:cs="Times New Roman"/>
        </w:rPr>
        <w:t>toward a brand</w:t>
      </w:r>
      <w:r w:rsidR="00957CB3">
        <w:rPr>
          <w:rFonts w:ascii="Times New Roman" w:hAnsi="Times New Roman" w:cs="Times New Roman"/>
        </w:rPr>
        <w:t xml:space="preserve"> </w:t>
      </w:r>
      <w:r w:rsidR="00B00A91" w:rsidRPr="001C4182">
        <w:rPr>
          <w:rFonts w:ascii="Times New Roman" w:hAnsi="Times New Roman" w:cs="Times New Roman"/>
        </w:rPr>
        <w:t xml:space="preserve">when they use </w:t>
      </w:r>
      <w:r w:rsidR="00957CB3">
        <w:rPr>
          <w:rFonts w:ascii="Times New Roman" w:hAnsi="Times New Roman" w:cs="Times New Roman"/>
        </w:rPr>
        <w:t>the</w:t>
      </w:r>
      <w:r w:rsidR="00957CB3" w:rsidRPr="001C4182">
        <w:rPr>
          <w:rFonts w:ascii="Times New Roman" w:hAnsi="Times New Roman" w:cs="Times New Roman"/>
        </w:rPr>
        <w:t xml:space="preserve"> </w:t>
      </w:r>
      <w:r w:rsidR="00B00A91" w:rsidRPr="001C4182">
        <w:rPr>
          <w:rFonts w:ascii="Times New Roman" w:hAnsi="Times New Roman" w:cs="Times New Roman"/>
        </w:rPr>
        <w:t xml:space="preserve">brand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{"citationItems":[{"id":"ITEM-1","itemData":{"DOI":"10.1016/j.jretconser.2019.04.020","ISSN":"09696989","abstract":"The study draws upon an existing conceptual model of customer engagement and examines how customer and firm based factors are related to customer engagement with a focus on the airline industry. Customer-based factors included in this study are brand experience and brand love; whereas firm-based factors are inflight service quality. The data were collected in one of European airports. The results show that customer-based factors are significantly related to customer engagement. In particular brand experience exerts significant direct and indirect effects on customer engagement. Whilst it does enhance passengers’ brand experience, particularly the service by flight attendants, inflight service quality has a minimal effect on customer engagement. The implications of the findings are offered for researchers and practitioners to conclude the paper.","author":[{"dropping-particle":"","family":"Prentice","given":"Catherine","non-dropping-particle":"","parse-names":false,"suffix":""},{"dropping-particle":"","family":"Wang","given":"Xuequn","non-dropping-particle":"","parse-names":false,"suffix":""},{"dropping-particle":"","family":"Loureiro","given":"Sandra Maria Correia","non-dropping-particle":"","parse-names":false,"suffix":""}],"container-title":"Journal of Retailing and Consumer Services","id":"ITEM-1","issue":"February","issued":{"date-parts":[["2019"]]},"page":"50-59","publisher":"Elsevier Ltd","title":"The influence of brand experience and service quality on customer engagement","type":"article-journal","volume":"50"},"uris":["http://www.mendeley.com/documents/?uuid=1952ea33-716a-4c8a-96a9-a5214aea6d54"]}],"mendeley":{"formattedCitation":"[86]","plainTextFormattedCitation":"[86]","previouslyFormattedCitation":"[86]"},"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666E77">
        <w:rPr>
          <w:rFonts w:ascii="Times New Roman" w:hAnsi="Times New Roman" w:cs="Times New Roman"/>
        </w:rPr>
        <w:t>9</w:t>
      </w:r>
      <w:r w:rsidR="000B59F9">
        <w:rPr>
          <w:rFonts w:ascii="Times New Roman" w:hAnsi="Times New Roman" w:cs="Times New Roman"/>
        </w:rPr>
        <w:t>4</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00957CB3">
        <w:rPr>
          <w:rFonts w:ascii="Times New Roman" w:hAnsi="Times New Roman" w:cs="Times New Roman"/>
        </w:rPr>
        <w:t>,</w:t>
      </w:r>
      <w:r w:rsidR="00B00A91" w:rsidRPr="001C4182">
        <w:rPr>
          <w:rFonts w:ascii="Times New Roman" w:hAnsi="Times New Roman" w:cs="Times New Roman"/>
        </w:rPr>
        <w:t xml:space="preserve"> such as </w:t>
      </w:r>
      <w:r w:rsidR="00957CB3">
        <w:rPr>
          <w:rFonts w:ascii="Times New Roman" w:hAnsi="Times New Roman" w:cs="Times New Roman"/>
        </w:rPr>
        <w:t xml:space="preserve">calmness, </w:t>
      </w:r>
      <w:r w:rsidR="00B00A91" w:rsidRPr="001C4182">
        <w:rPr>
          <w:rFonts w:ascii="Times New Roman" w:hAnsi="Times New Roman" w:cs="Times New Roman"/>
        </w:rPr>
        <w:t xml:space="preserve">love, and enjoyment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{"citationItems":[{"id":"ITEM-1","itemData":{"DOI":"10.1108/QMR-02-2017-0059","ISSN":"13522752","abstract":"Purpose: Based on the conceptual model of consumer engagement in a virtual brand community, this study aims to investigate this phenomenon and gauges the validity of the model’s assumptions in the context of a Facebook fan page. Design/methodology/approach: The interactions between L’Oréal Paris Brazil and the members of its virtual community were collected for three months using a netnographic approach. The data of these interactions were evaluated using content analysis techniques. Findings: The dimensions, processes and sub-processes of the conceptual model of consumer engagement, as proposed in the literature, were confirmed. Furthermore, the results reinforce the perspective that simple participation or involvement does not presume engagement, which reflects a complex psychological state dependent on the context and requiring previous and subsequent processes to manifest. Research limitations/implications: The findings were based on an examination of a high-end beauty product brand’s Facebook page. Nevertheless, these findings are not necessarily limited to high-end context consumers. Larger scale research (i.e. involving wider product categories) could endorse the underlying theoretical model of engagement. Practical implications: The study contributes to understanding the dynamics of how brands build relationships with consumers through social media and confirms the dynamics of the engagement concept and its role as a tool to increase brand value and competitive advantage. Originality/value: This study contributes to the field by bridging the knowledge gap concerning consumer engagement in a social media context with practical and empirical evidence.","author":[{"dropping-particle":"","family":"Lima","given":"Vitor Moura","non-dropping-particle":"","parse-names":false,"suffix":""},{"dropping-particle":"","family":"Irigaray","given":"Hélio Arthur Reis","non-dropping-particle":"","parse-names":false,"suffix":""},{"dropping-particle":"","family":"Lourenco","given":"Carlos","non-dropping-particle":"","parse-names":false,"suffix":""}],"container-title":"Qualitative Market Research","id":"ITEM-1","issue":"1","issued":{"date-parts":[["2019"]]},"page":"14-32","title":"Consumer engagement on social media: insights from a virtual brand community","type":"article-journal","volume":"22"},"uris":["http://www.mendeley.com/documents/?uuid=4ea68c9e-fc6b-44d5-bc76-0ac05949eef6"]}],"mendeley":{"formattedCitation":"[87]","plainTextFormattedCitation":"[87]","previouslyFormattedCitation":"[87]"},"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666E77">
        <w:rPr>
          <w:rFonts w:ascii="Times New Roman" w:hAnsi="Times New Roman" w:cs="Times New Roman"/>
        </w:rPr>
        <w:t>9</w:t>
      </w:r>
      <w:r w:rsidR="000B59F9">
        <w:rPr>
          <w:rFonts w:ascii="Times New Roman" w:hAnsi="Times New Roman" w:cs="Times New Roman"/>
        </w:rPr>
        <w:t>5</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00B00A91" w:rsidRPr="001C4182">
        <w:rPr>
          <w:rFonts w:ascii="Times New Roman" w:hAnsi="Times New Roman" w:cs="Times New Roman"/>
        </w:rPr>
        <w:t xml:space="preserve">. </w:t>
      </w:r>
      <w:r w:rsidR="009023EE">
        <w:rPr>
          <w:rFonts w:ascii="Times New Roman" w:hAnsi="Times New Roman" w:cs="Times New Roman"/>
        </w:rPr>
        <w:t>A</w:t>
      </w:r>
      <w:r w:rsidR="00B00A91" w:rsidRPr="001C4182">
        <w:rPr>
          <w:rFonts w:ascii="Times New Roman" w:hAnsi="Times New Roman" w:cs="Times New Roman"/>
        </w:rPr>
        <w:t>ctivation demonstrates customers</w:t>
      </w:r>
      <w:r w:rsidR="00957CB3">
        <w:rPr>
          <w:rFonts w:ascii="Times New Roman" w:hAnsi="Times New Roman" w:cs="Times New Roman"/>
        </w:rPr>
        <w:t>’</w:t>
      </w:r>
      <w:r w:rsidR="00B00A91" w:rsidRPr="001C4182">
        <w:rPr>
          <w:rFonts w:ascii="Times New Roman" w:hAnsi="Times New Roman" w:cs="Times New Roman"/>
        </w:rPr>
        <w:t xml:space="preserve"> willingness to devote effort and time to interact with a brand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{"citationItems":[{"id":"ITEM-1","itemData":{"DOI":"10.1080/0267257X.2015.1131735","ISSN":"14721376","abstract":"ABSTRACT: Literature on consumer engagement is growing significantly, yet there is limited empirical research on its drivers and outcomes. This study examines the key drivers and outcomes of consumer brand engagement (CBE) in the context of Australian mobile phone service providers. The results reveal that consumer involvement, consumer participation and self-expressive brand have differing effects on the CBE dimensions (cognitive processing, affection and activation) and brand loyalty. Specifically, involvement, participation and self-expressive brand are all found to positively impact cognitive processing. Also, involvement and self-expressive brand positively influence affection. While, a positive relationship is established between involvement and activation, self-expressive brand emerges as a negative driver of activation. Further, the results show that affection and activation positively influence brand loyalty. Surprisingly, cognitive processing negatively impacts brand loyalty, whilst involvement (unlike participation and self-expressive brand) has a positive direct effect on brand loyalty. Managerial and academic implications, as well as areas for future research are discussed.","author":[{"dropping-particle":"","family":"Leckie","given":"Civilai","non-dropping-particle":"","parse-names":false,"suffix":""},{"dropping-particle":"","family":"Nyadzayo","given":"Munyaradzi W.","non-dropping-particle":"","parse-names":false,"suffix":""},{"dropping-particle":"","family":"Johnson","given":"Lester W.","non-dropping-particle":"","parse-names":false,"suffix":""}],"container-title":"Journal of Marketing Management","id":"ITEM-1","issue":"5-6","issued":{"date-parts":[["2016"]]},"page":"558-578","publisher":"Routledge","title":"Antecedents of consumer brand engagement and brand loyalty","type":"article-journal","volume":"32"},"uris":["http://www.mendeley.com/documents/?uuid=ca97115d-e2a7-4a16-bc7e-968a69186569"]}],"mendeley":{"formattedCitation":"[88]","plainTextFormattedCitation":"[88]","previouslyFormattedCitation":"[88]"},"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666E77">
        <w:rPr>
          <w:rFonts w:ascii="Times New Roman" w:hAnsi="Times New Roman" w:cs="Times New Roman"/>
        </w:rPr>
        <w:t>9</w:t>
      </w:r>
      <w:r w:rsidR="000B59F9">
        <w:rPr>
          <w:rFonts w:ascii="Times New Roman" w:hAnsi="Times New Roman" w:cs="Times New Roman"/>
        </w:rPr>
        <w:t>6</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00B00A91" w:rsidRPr="001C4182">
        <w:rPr>
          <w:rFonts w:ascii="Times New Roman" w:hAnsi="Times New Roman" w:cs="Times New Roman"/>
        </w:rPr>
        <w:t xml:space="preserve"> and is a behavioral aspect of CBE.</w:t>
      </w:r>
    </w:p>
    <w:p w14:paraId="6576AF6C" w14:textId="5C640169" w:rsidR="00B00A91" w:rsidRPr="001C4182" w:rsidRDefault="00B00A91"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Thus, CBE is a powerful concept </w:t>
      </w:r>
      <w:r w:rsidR="00363E47">
        <w:rPr>
          <w:rFonts w:ascii="Times New Roman" w:hAnsi="Times New Roman" w:cs="Times New Roman"/>
        </w:rPr>
        <w:t>for</w:t>
      </w:r>
      <w:r w:rsidR="00363E47" w:rsidRPr="001C4182">
        <w:rPr>
          <w:rFonts w:ascii="Times New Roman" w:hAnsi="Times New Roman" w:cs="Times New Roman"/>
        </w:rPr>
        <w:t xml:space="preserve"> </w:t>
      </w:r>
      <w:r w:rsidRPr="001C4182">
        <w:rPr>
          <w:rFonts w:ascii="Times New Roman" w:hAnsi="Times New Roman" w:cs="Times New Roman"/>
        </w:rPr>
        <w:t xml:space="preserve">increasing </w:t>
      </w:r>
      <w:r w:rsidR="006610D7">
        <w:rPr>
          <w:rFonts w:ascii="Times New Roman" w:hAnsi="Times New Roman" w:cs="Times New Roman"/>
        </w:rPr>
        <w:t xml:space="preserve">customer </w:t>
      </w:r>
      <w:r w:rsidRPr="001C4182">
        <w:rPr>
          <w:rFonts w:ascii="Times New Roman" w:hAnsi="Times New Roman" w:cs="Times New Roman"/>
        </w:rPr>
        <w:t>satisfaction</w:t>
      </w:r>
      <w:r w:rsidR="006610D7">
        <w:rPr>
          <w:rFonts w:ascii="Times New Roman" w:hAnsi="Times New Roman" w:cs="Times New Roman"/>
        </w:rPr>
        <w:t>,</w:t>
      </w:r>
      <w:r w:rsidRPr="001C4182">
        <w:rPr>
          <w:rFonts w:ascii="Times New Roman" w:hAnsi="Times New Roman" w:cs="Times New Roman"/>
        </w:rPr>
        <w:t xml:space="preserve"> brand </w:t>
      </w:r>
      <w:r w:rsidR="00B30823">
        <w:rPr>
          <w:rFonts w:ascii="Times New Roman" w:hAnsi="Times New Roman" w:cs="Times New Roman"/>
        </w:rPr>
        <w:t xml:space="preserve">attachment </w:t>
      </w:r>
      <w:r w:rsidRPr="001C4182">
        <w:rPr>
          <w:rFonts w:ascii="Times New Roman" w:hAnsi="Times New Roman" w:cs="Times New Roman"/>
        </w:rPr>
        <w:t xml:space="preserve">and loyalty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{"citationItems":[{"id":"ITEM-1","itemData":{"DOI":"10.1108/MD-01-2016-0028","ISSN":"00251747","abstract":"Purpose: To understand how customer engagement has been researched in the last decade, the purpose of this paper is to provide a systematic review of customer engagement research in the existing literature, derive a comprehensive definition of customer engagement and summarize few important and basic issues that future research should address. Design/methodology/approach: An extensive literature review was carried out on customer engagement spread over 38 journals identified from online academic databases of Scopus, Emerald, EBSCOS and Science Direct. A total of 66 conceptual and empirical articles on customer engagement research spanning from 2005 to 2015 were analyzed based on different classification schemes. Findings: Customer engagement is becoming a key concept in marketing. Customer engagement is a multi-dimensional concept comprising of cognitive, emotional, behavioral and social dimensions. The theoretical foundations of this concept predominantly lie with relationship marketing and service-dominant logic. Research on customer engagement has gained a significant pace in the last six years (2010-2015) but most of the articles on customer engagement have come from developed countries. Research limitations/implications: By providing the distribution schema of customer engagement articles based on different criteria and by highlighting the future research avenues, this study is believed to serve as a valuable tool for researchers to understand the current scenario of customer engagement research in the marketing discipline and take this research area forward. This study acknowledges limitations with respect to its exclusive search criteria, which might affect its generalizability. Practical implications: This study exhibits the favorable outcomes organizations can derive by building and managing an engaged customer base. The more an organization knows about how to engage its customers, the better adept it will be to enact so. Therefore, understanding customer engagement is imperative in that regard; this review will help organizations comprehend that better. Originality/value: This is the first systematic review of customer engagement that provides a detailed understanding of the current state of customer engagement research on a single platform and also draws a comprehensive customer engagement conceptualization.","author":[{"dropping-particle":"","family":"Islam","given":"Jamid Ul","non-dropping-particle":"","parse-names":false,"suffix":""},{"dropping-particle":"","family":"Rahman","given":"Zillur","non-dropping-particle":"","parse-names":false,"suffix":""}],"container-title":"Management Decision","id":"ITEM-1","issue":"8","issued":{"date-parts":[["2016"]]},"page":"2008-2034","title":"The transpiring journey of customer engagement research in marketing: A systematic review of the past decade","type":"article-journal","volume":"54"},"uris":["http://www.mendeley.com/documents/?uuid=2072c20b-6fca-4a8d-a7dc-2609ee196204"]}],"mendeley":{"formattedCitation":"[89]","plainTextFormattedCitation":"[89]","previouslyFormattedCitation":"[89]"},"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w:t>
      </w:r>
      <w:r w:rsidR="00B30823">
        <w:rPr>
          <w:rFonts w:ascii="Times New Roman" w:hAnsi="Times New Roman" w:cs="Times New Roman"/>
        </w:rPr>
        <w:t>97</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Pr="001C4182">
        <w:rPr>
          <w:rFonts w:ascii="Times New Roman" w:hAnsi="Times New Roman" w:cs="Times New Roman"/>
        </w:rPr>
        <w:t xml:space="preserve">, </w:t>
      </w:r>
      <w:r w:rsidR="006610D7">
        <w:rPr>
          <w:rFonts w:ascii="Times New Roman" w:hAnsi="Times New Roman" w:cs="Times New Roman"/>
        </w:rPr>
        <w:t xml:space="preserve">advertising </w:t>
      </w:r>
      <w:r w:rsidRPr="001C4182">
        <w:rPr>
          <w:rFonts w:ascii="Times New Roman" w:hAnsi="Times New Roman" w:cs="Times New Roman"/>
        </w:rPr>
        <w:t>effectiveness</w:t>
      </w:r>
      <w:r w:rsidR="006610D7">
        <w:rPr>
          <w:rFonts w:ascii="Times New Roman" w:hAnsi="Times New Roman" w:cs="Times New Roman"/>
        </w:rPr>
        <w:t>,</w:t>
      </w:r>
      <w:r w:rsidRPr="001C4182">
        <w:rPr>
          <w:rFonts w:ascii="Times New Roman" w:hAnsi="Times New Roman" w:cs="Times New Roman"/>
        </w:rPr>
        <w:t xml:space="preserve"> and </w:t>
      </w:r>
      <w:r w:rsidR="006610D7">
        <w:rPr>
          <w:rFonts w:ascii="Times New Roman" w:hAnsi="Times New Roman" w:cs="Times New Roman"/>
        </w:rPr>
        <w:t>organizational</w:t>
      </w:r>
      <w:r w:rsidR="006610D7" w:rsidRPr="001C4182">
        <w:rPr>
          <w:rFonts w:ascii="Times New Roman" w:hAnsi="Times New Roman" w:cs="Times New Roman"/>
        </w:rPr>
        <w:t xml:space="preserve"> </w:t>
      </w:r>
      <w:r w:rsidRPr="001C4182">
        <w:rPr>
          <w:rFonts w:ascii="Times New Roman" w:hAnsi="Times New Roman" w:cs="Times New Roman"/>
        </w:rPr>
        <w:t xml:space="preserve">achievement </w:t>
      </w:r>
      <w:r w:rsidR="001E389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Kumar","given":"V.","non-dropping-particle":"","parse-names":false,"suffix":""},{"dropping-particle":"","family":"Pansari","given":"A.","non-dropping-particle":"","parse-names":false,"suffix":""}],"container-title":"Journal of Marketing Research","id":"ITEM-1","issue":"4","issued":{"date-parts":[["2016"]]},"page":"497-514","title":"Competitive advantage through engagement","type":"article-journal","volume":"53"},"uris":["http://www.mendeley.com/documents/?uuid=a5ba1841-d210-4a0c-b684-00657449b826"]}],"mendeley":{"formattedCitation":"[90]","plainTextFormattedCitation":"[90]","previouslyFormattedCitation":"[90]"},"properties":{"noteIndex":0},"schema":"https://github.com/citation-style-language/schema/raw/master/csl-citation.json"}</w:instrText>
      </w:r>
      <w:r w:rsidR="001E3891" w:rsidRPr="001C4182">
        <w:rPr>
          <w:rFonts w:ascii="Times New Roman" w:hAnsi="Times New Roman" w:cs="Times New Roman"/>
        </w:rPr>
        <w:fldChar w:fldCharType="separate"/>
      </w:r>
      <w:r w:rsidR="00984BB1" w:rsidRPr="001C4182">
        <w:rPr>
          <w:rFonts w:ascii="Times New Roman" w:hAnsi="Times New Roman" w:cs="Times New Roman"/>
        </w:rPr>
        <w:t>[9</w:t>
      </w:r>
      <w:r w:rsidR="007B254A">
        <w:rPr>
          <w:rFonts w:ascii="Times New Roman" w:hAnsi="Times New Roman" w:cs="Times New Roman"/>
        </w:rPr>
        <w:t>8</w:t>
      </w:r>
      <w:r w:rsidR="00984BB1" w:rsidRPr="001C4182">
        <w:rPr>
          <w:rFonts w:ascii="Times New Roman" w:hAnsi="Times New Roman" w:cs="Times New Roman"/>
        </w:rPr>
        <w:t>]</w:t>
      </w:r>
      <w:r w:rsidR="001E3891" w:rsidRPr="001C4182">
        <w:rPr>
          <w:rFonts w:ascii="Times New Roman" w:hAnsi="Times New Roman" w:cs="Times New Roman"/>
        </w:rPr>
        <w:fldChar w:fldCharType="end"/>
      </w:r>
      <w:r w:rsidRPr="001C4182">
        <w:rPr>
          <w:rFonts w:ascii="Times New Roman" w:hAnsi="Times New Roman" w:cs="Times New Roman"/>
        </w:rPr>
        <w:t>. Furthermore, CBE is useful in</w:t>
      </w:r>
      <w:r w:rsidR="003D79C0">
        <w:rPr>
          <w:rFonts w:ascii="Times New Roman" w:hAnsi="Times New Roman" w:cs="Times New Roman"/>
        </w:rPr>
        <w:t xml:space="preserve"> </w:t>
      </w:r>
      <w:r w:rsidRPr="001C4182">
        <w:rPr>
          <w:rFonts w:ascii="Times New Roman" w:hAnsi="Times New Roman" w:cs="Times New Roman"/>
        </w:rPr>
        <w:t>service contexts with a high degree of interactivity, such as between customers</w:t>
      </w:r>
      <w:r w:rsidR="00E10549">
        <w:rPr>
          <w:rFonts w:ascii="Times New Roman" w:hAnsi="Times New Roman" w:cs="Times New Roman"/>
        </w:rPr>
        <w:t xml:space="preserve"> and between</w:t>
      </w:r>
      <w:r w:rsidR="00E10549" w:rsidRPr="001C4182">
        <w:rPr>
          <w:rFonts w:ascii="Times New Roman" w:hAnsi="Times New Roman" w:cs="Times New Roman"/>
        </w:rPr>
        <w:t xml:space="preserve"> </w:t>
      </w:r>
      <w:r w:rsidRPr="001C4182">
        <w:rPr>
          <w:rFonts w:ascii="Times New Roman" w:hAnsi="Times New Roman" w:cs="Times New Roman"/>
        </w:rPr>
        <w:t xml:space="preserve">service personnel </w:t>
      </w:r>
      <w:r w:rsidR="00256360"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{"citationItems":[{"id":"ITEM-1","itemData":{"DOI":"10.1108/JSM-06-2019-0244","ISSN":"08876045","abstract":"Purpose: This paper investigates factors that determine users’ behaviours during services co-creation, as well as those that influence their engagement in such efforts. Design/methodology/approach: Study 1 relies on partial least squares structural equation modelling and between-subjects, scenario-based experiments with 633 participants to examine users’ co-creation behaviours. Study 2 uses interactive research workshops with 38 design professionals to analyse the drivers and inhibitors of users’ co-creation engagement and the likelihood of different user types to engage in it. Findings: Dispositional and demographic factors can predict users’ behaviours during services co-creation. A proposed framework details drivers and inhibitors of users’ engagement in co-creation, and a typology predicts the likelihood of different users to engage in co-creation, based on their traits and demographics. This likelihood to co-create, according to traits, then can be predicted according to elemental, compound and situational traits. Practical implications: Service providers and service designers can use these findings to design better co-creation activities for various users, build a conducive working environment and select suitable participants for co-creation activities. Originality/value: The current study addresses the dearth of research pertaining to how to encourage users to co-create services and drive their engagement in such efforts.","author":[{"dropping-particle":"","family":"Oertzen","given":"Anna Sophie","non-dropping-particle":"","parse-names":false,"suffix":""},{"dropping-particle":"","family":"Odekerken-Schröder","given":"Gaby","non-dropping-particle":"","parse-names":false,"suffix":""},{"dropping-particle":"","family":"Mager","given":"Birgit","non-dropping-particle":"","parse-names":false,"suffix":""}],"container-title":"Journal of Services Marketing","id":"ITEM-1","issue":"4","issued":{"date-parts":[["2020"]]},"page":"549-573","title":"Driving users’ behaviours and engagement in co-creating services","type":"article-journal","volume":"34"},"uris":["http://www.mendeley.com/documents/?uuid=75ac9b42-3aab-4247-9de4-e7164604a8bd"]},{"id":"ITEM-2","itemData":{"DOI":"https://doi.org/10.1016/j.jbusres.2020.03.011","author":[{"dropping-particle":"","family":"Clark","given":"M.","non-dropping-particle":"","parse-names":false,"suffix":""},{"dropping-particle":"","family":"Lages","given":"C.","non-dropping-particle":"","parse-names":false,"suffix":""},{"dropping-particle":"","family":"Hollebeek","given":"L.","non-dropping-particle":"","parse-names":false,"suffix":""}],"container-title":"Journal of Business Research","id":"ITEM-2","issued":{"date-parts":[["2020"]]},"title":"Friend or foe? Customer engagement’s value-based effects on fellow customers and the firm","type":"article-journal"},"uris":["http://www.mendeley.com/documents/?uuid=e186efaf-0eb0-4497-a9fb-c5451e5bd828"]}],"mendeley":{"formattedCitation":"[91], [92]","plainTextFormattedCitation":"[91], [92]","previouslyFormattedCitation":"[91], [92]"},"properties":{"noteIndex":0},"schema":"https://github.com/citation-style-language/schema/raw/master/csl-citation.json"}</w:instrText>
      </w:r>
      <w:r w:rsidR="00256360" w:rsidRPr="001C4182">
        <w:rPr>
          <w:rFonts w:ascii="Times New Roman" w:hAnsi="Times New Roman" w:cs="Times New Roman"/>
        </w:rPr>
        <w:fldChar w:fldCharType="separate"/>
      </w:r>
      <w:r w:rsidR="00984BB1" w:rsidRPr="001C4182">
        <w:rPr>
          <w:rFonts w:ascii="Times New Roman" w:hAnsi="Times New Roman" w:cs="Times New Roman"/>
        </w:rPr>
        <w:t>[9</w:t>
      </w:r>
      <w:r w:rsidR="0090138E">
        <w:rPr>
          <w:rFonts w:ascii="Times New Roman" w:hAnsi="Times New Roman" w:cs="Times New Roman"/>
        </w:rPr>
        <w:t>9</w:t>
      </w:r>
      <w:r w:rsidR="00984BB1" w:rsidRPr="001C4182">
        <w:rPr>
          <w:rFonts w:ascii="Times New Roman" w:hAnsi="Times New Roman" w:cs="Times New Roman"/>
        </w:rPr>
        <w:t xml:space="preserve">, </w:t>
      </w:r>
      <w:r w:rsidR="0090138E">
        <w:rPr>
          <w:rFonts w:ascii="Times New Roman" w:hAnsi="Times New Roman" w:cs="Times New Roman"/>
        </w:rPr>
        <w:t>100</w:t>
      </w:r>
      <w:r w:rsidR="00984BB1" w:rsidRPr="001C4182">
        <w:rPr>
          <w:rFonts w:ascii="Times New Roman" w:hAnsi="Times New Roman" w:cs="Times New Roman"/>
        </w:rPr>
        <w:t>]</w:t>
      </w:r>
      <w:r w:rsidR="00256360" w:rsidRPr="001C4182">
        <w:rPr>
          <w:rFonts w:ascii="Times New Roman" w:hAnsi="Times New Roman" w:cs="Times New Roman"/>
        </w:rPr>
        <w:fldChar w:fldCharType="end"/>
      </w:r>
      <w:r w:rsidRPr="001C4182">
        <w:rPr>
          <w:rFonts w:ascii="Times New Roman" w:hAnsi="Times New Roman" w:cs="Times New Roman"/>
        </w:rPr>
        <w:t xml:space="preserve"> with</w:t>
      </w:r>
      <w:r w:rsidR="00AF689F">
        <w:rPr>
          <w:rFonts w:ascii="Times New Roman" w:hAnsi="Times New Roman" w:cs="Times New Roman"/>
        </w:rPr>
        <w:t xml:space="preserve"> a</w:t>
      </w:r>
      <w:r w:rsidRPr="001C4182">
        <w:rPr>
          <w:rFonts w:ascii="Times New Roman" w:hAnsi="Times New Roman" w:cs="Times New Roman"/>
        </w:rPr>
        <w:t xml:space="preserve"> significant impact on purchase intention </w:t>
      </w:r>
      <w:r w:rsidR="00BE0526"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Kırcova","given":"İ.","non-dropping-particle":"","parse-names":false,"suffix":""},{"dropping-particle":"","family":"Yaman","given":"Y.","non-dropping-particle":"","parse-names":false,"suffix":""},{"dropping-particle":"","family":"Köse","given":"Ş. G.","non-dropping-particle":"","parse-names":false,"suffix":""}],"container-title":"European Journal Economic Business Study","id":"ITEM-1","issued":{"date-parts":[["2018"]]},"page":"279-289","title":"Instagram, Facebook or Twitter: which engages best? A comparative study of consumer brand engagement and social commerce purchase intention","type":"article-journal","volume":"10"},"uris":["http://www.mendeley.com/documents/?uuid=994539c7-726d-4404-a1b7-4a3b487e2fa2"]},{"id":"ITEM-2","itemData":{"author":[{"dropping-particle":"","family":"Weerasinghe","given":"K.","non-dropping-particle":"","parse-names":false,"suffix":""}],"container-title":"International Journal of Business, Economics and Management","id":"ITEM-2","issue":"3","issued":{"date-parts":[["2019"]]},"page":"217-218","title":"Imapct of Content Marketing Towards the Customer Online Engagement","type":"article-journal","volume":"2"},"uris":["http://www.mendeley.com/documents/?uuid=3653a34c-3063-410b-879e-204cc0b47f8b"]}],"mendeley":{"formattedCitation":"[93], [94]","plainTextFormattedCitation":"[93], [94]","previouslyFormattedCitation":"[93], [94]"},"properties":{"noteIndex":0},"schema":"https://github.com/citation-style-language/schema/raw/master/csl-citation.json"}</w:instrText>
      </w:r>
      <w:r w:rsidR="00BE0526" w:rsidRPr="001C4182">
        <w:rPr>
          <w:rFonts w:ascii="Times New Roman" w:hAnsi="Times New Roman" w:cs="Times New Roman"/>
        </w:rPr>
        <w:fldChar w:fldCharType="separate"/>
      </w:r>
      <w:r w:rsidR="00984BB1" w:rsidRPr="001C4182">
        <w:rPr>
          <w:rFonts w:ascii="Times New Roman" w:hAnsi="Times New Roman" w:cs="Times New Roman"/>
        </w:rPr>
        <w:t>[</w:t>
      </w:r>
      <w:r w:rsidR="0090138E">
        <w:rPr>
          <w:rFonts w:ascii="Times New Roman" w:hAnsi="Times New Roman" w:cs="Times New Roman"/>
        </w:rPr>
        <w:t>101</w:t>
      </w:r>
      <w:r w:rsidR="00984BB1" w:rsidRPr="001C4182">
        <w:rPr>
          <w:rFonts w:ascii="Times New Roman" w:hAnsi="Times New Roman" w:cs="Times New Roman"/>
        </w:rPr>
        <w:t xml:space="preserve">, </w:t>
      </w:r>
      <w:r w:rsidR="0090138E">
        <w:rPr>
          <w:rFonts w:ascii="Times New Roman" w:hAnsi="Times New Roman" w:cs="Times New Roman"/>
        </w:rPr>
        <w:t>102</w:t>
      </w:r>
      <w:r w:rsidR="00984BB1" w:rsidRPr="001C4182">
        <w:rPr>
          <w:rFonts w:ascii="Times New Roman" w:hAnsi="Times New Roman" w:cs="Times New Roman"/>
        </w:rPr>
        <w:t>]</w:t>
      </w:r>
      <w:r w:rsidR="00BE0526" w:rsidRPr="001C4182">
        <w:rPr>
          <w:rFonts w:ascii="Times New Roman" w:hAnsi="Times New Roman" w:cs="Times New Roman"/>
        </w:rPr>
        <w:fldChar w:fldCharType="end"/>
      </w:r>
      <w:r w:rsidRPr="001C4182">
        <w:rPr>
          <w:rFonts w:ascii="Times New Roman" w:hAnsi="Times New Roman" w:cs="Times New Roman"/>
        </w:rPr>
        <w:t>.</w:t>
      </w:r>
    </w:p>
    <w:p w14:paraId="1EDB8A31" w14:textId="1BF7DF31" w:rsidR="009308F1" w:rsidRPr="001C4182" w:rsidRDefault="00A502BA"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w:t>
      </w:r>
      <w:r w:rsidR="00B00A91" w:rsidRPr="001C4182">
        <w:rPr>
          <w:rFonts w:ascii="Times New Roman" w:hAnsi="Times New Roman" w:cs="Times New Roman"/>
        </w:rPr>
        <w:t xml:space="preserve"> CBE</w:t>
      </w:r>
      <w:r>
        <w:rPr>
          <w:rFonts w:ascii="Times New Roman" w:hAnsi="Times New Roman" w:cs="Times New Roman"/>
        </w:rPr>
        <w:t xml:space="preserve"> also</w:t>
      </w:r>
      <w:r w:rsidR="00B00A91" w:rsidRPr="001C4182">
        <w:rPr>
          <w:rFonts w:ascii="Times New Roman" w:hAnsi="Times New Roman" w:cs="Times New Roman"/>
        </w:rPr>
        <w:t xml:space="preserve"> influences the brand experience </w:t>
      </w:r>
      <w:r w:rsidR="00BE0526"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{"citationItems":[{"id":"ITEM-1","itemData":{"DOI":"10.1108/IJBM-07-2015-0110","ISSN":"02652323","abstract":"Purpose: The purpose of this paper is to examine the extent to which the customer-brand engagement influences the brand satisfaction and the brand loyalty in an online banking context. It further explores the role of the online brand experience as a mediating variable amidst the relationship of customer-brand engagement with brand satisfaction and brand loyalty. Design/methodology/approach: This study has used 348 responses been collected through an online survey which was conducted among various online bank customers in Delhi, the national capital of India. The responses were analyzed by the means of the confirmatory factor analysis and structural equation modeling. Findings: The results of online survey show that customer-brand engagement positively influences online brand experience. The effects of customer-brand engagement on brand satisfaction and brand loyalty are partially mediated by the online brand experience. Mediation of online brand experience produces the stronger effects as compared to those direct effects of the customer-brand engagement on the brand satisfaction and the brand loyalty. Practical implications: This study suggests bank managers to develop strategies that could be able to increase the levels of the customer-brand engagement in an online setting because of its scheduled effects on the online brand experiences and the consumer behavioral outcomes. Originality/value: This research is the first-of-its-kind that examines the effect of customer-brand engagement on the customers’ brand experience, brand satisfaction and brand loyalty in the online banking context.","author":[{"dropping-particle":"","family":"Khan","given":"Imran","non-dropping-particle":"","parse-names":false,"suffix":""},{"dropping-particle":"","family":"Rahman","given":"Zillur","non-dropping-particle":"","parse-names":false,"suffix":""},{"dropping-particle":"","family":"Fatma","given":"Mobin","non-dropping-particle":"","parse-names":false,"suffix":""}],"container-title":"International Journal of Bank Marketing","id":"ITEM-1","issue":"7","issued":{"date-parts":[["2016"]]},"page":"1025-1041","title":"The role of customer brand engagement and brand experience in online banking","type":"article-journal","volume":"34"},"uris":["http://www.mendeley.com/documents/?uuid=fc904142-24b9-4bed-851d-524a304b3cd1"]}],"mendeley":{"formattedCitation":"[95]","plainTextFormattedCitation":"[95]","previouslyFormattedCitation":"[95]"},"properties":{"noteIndex":0},"schema":"https://github.com/citation-style-language/schema/raw/master/csl-citation.json"}</w:instrText>
      </w:r>
      <w:r w:rsidR="00BE0526" w:rsidRPr="001C4182">
        <w:rPr>
          <w:rFonts w:ascii="Times New Roman" w:hAnsi="Times New Roman" w:cs="Times New Roman"/>
        </w:rPr>
        <w:fldChar w:fldCharType="separate"/>
      </w:r>
      <w:r w:rsidR="00984BB1" w:rsidRPr="001C4182">
        <w:rPr>
          <w:rFonts w:ascii="Times New Roman" w:hAnsi="Times New Roman" w:cs="Times New Roman"/>
        </w:rPr>
        <w:t>[</w:t>
      </w:r>
      <w:r w:rsidR="00A46E32">
        <w:rPr>
          <w:rFonts w:ascii="Times New Roman" w:hAnsi="Times New Roman" w:cs="Times New Roman"/>
        </w:rPr>
        <w:t>103</w:t>
      </w:r>
      <w:r w:rsidR="00984BB1" w:rsidRPr="001C4182">
        <w:rPr>
          <w:rFonts w:ascii="Times New Roman" w:hAnsi="Times New Roman" w:cs="Times New Roman"/>
        </w:rPr>
        <w:t>]</w:t>
      </w:r>
      <w:r w:rsidR="00BE0526" w:rsidRPr="001C4182">
        <w:rPr>
          <w:rFonts w:ascii="Times New Roman" w:hAnsi="Times New Roman" w:cs="Times New Roman"/>
        </w:rPr>
        <w:fldChar w:fldCharType="end"/>
      </w:r>
      <w:r w:rsidR="00B00A91" w:rsidRPr="001C4182">
        <w:rPr>
          <w:rFonts w:ascii="Times New Roman" w:hAnsi="Times New Roman" w:cs="Times New Roman"/>
        </w:rPr>
        <w:t xml:space="preserve"> and helps create a powerful emotional attachment and brand loyalty </w:t>
      </w:r>
      <w:r w:rsidR="00BE0526"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{"citationItems":[{"id":"ITEM-1","itemData":{"DOI":"10.5373/jardcs/v12sp4/20202071","ISSN":"1943-023X","abstract":"With the rapid development in the business world, specifically in the cosmetic industry, many opportunities and threats have emerged which challenge business practitioners in their attempt to maintain and win the competition within the industry. This research focuses on the role of value congruity, customer brand engagement and affective brand commitment in developing loyalty towards vegan cosmetic brands. This research is categorized as an associative quantitative study and was conducted in Denpasar City, Bali. The data consists of 167 samples, collected by distributing questionnaires which include open-ended and close-ended questions. The validity and reliability of these questions have also been verified. The analysis technique used is the Structural Equation Model (SEM) and the analysis tool utilized is the SmartPLS 3.0. The research results revealed that value congruity, customer brand engagement, and affective brand commitment have a positive and significant influence on the brand loyalty of cosmetic users in Denpasar City towards vegan cosmetic brands. The results also showed that customer brand engagement and affective brand commitment is capable of mediating the relationship between value congruity and the brand loyalty of vegan cosmetic brand users in Denpasar City. Keywords-Social Identity Theory, Brand Loyalty, Value Congruity, Customer Brand Engagement and Affective Brand Commitment.","author":[{"dropping-particle":"","family":"Yuniari","given":"Wayan","non-dropping-particle":"","parse-names":false,"suffix":""}],"container-title":"Journal of Advanced Research in Dynamical and Control Systems","id":"ITEM-1","issue":"SP4","issued":{"date-parts":[["2020"]]},"page":"1963-1973","title":"The Role of Customer Brand Engagement and Affective Brand Commitment in Mediating the Relationship between Value Congruity and Brand Loyalty","type":"article-journal","volume":"12"},"uris":["http://www.mendeley.com/documents/?uuid=882984eb-cd25-4f86-94e1-ab5f16e1f420"]}],"mendeley":{"formattedCitation":"[96]","plainTextFormattedCitation":"[96]","previouslyFormattedCitation":"[96]"},"properties":{"noteIndex":0},"schema":"https://github.com/citation-style-language/schema/raw/master/csl-citation.json"}</w:instrText>
      </w:r>
      <w:r w:rsidR="00BE0526" w:rsidRPr="001C4182">
        <w:rPr>
          <w:rFonts w:ascii="Times New Roman" w:hAnsi="Times New Roman" w:cs="Times New Roman"/>
        </w:rPr>
        <w:fldChar w:fldCharType="separate"/>
      </w:r>
      <w:r w:rsidR="00984BB1" w:rsidRPr="001C4182">
        <w:rPr>
          <w:rFonts w:ascii="Times New Roman" w:hAnsi="Times New Roman" w:cs="Times New Roman"/>
        </w:rPr>
        <w:t>[</w:t>
      </w:r>
      <w:r w:rsidR="00A46E32">
        <w:rPr>
          <w:rFonts w:ascii="Times New Roman" w:hAnsi="Times New Roman" w:cs="Times New Roman"/>
        </w:rPr>
        <w:t>104</w:t>
      </w:r>
      <w:r w:rsidR="00984BB1" w:rsidRPr="001C4182">
        <w:rPr>
          <w:rFonts w:ascii="Times New Roman" w:hAnsi="Times New Roman" w:cs="Times New Roman"/>
        </w:rPr>
        <w:t>]</w:t>
      </w:r>
      <w:r w:rsidR="00BE0526" w:rsidRPr="001C4182">
        <w:rPr>
          <w:rFonts w:ascii="Times New Roman" w:hAnsi="Times New Roman" w:cs="Times New Roman"/>
        </w:rPr>
        <w:fldChar w:fldCharType="end"/>
      </w:r>
      <w:r w:rsidR="00B00A91" w:rsidRPr="001C4182">
        <w:rPr>
          <w:rFonts w:ascii="Times New Roman" w:hAnsi="Times New Roman" w:cs="Times New Roman"/>
        </w:rPr>
        <w:t xml:space="preserve">. </w:t>
      </w:r>
      <w:r w:rsidR="006C66DA">
        <w:rPr>
          <w:rFonts w:ascii="Times New Roman" w:hAnsi="Times New Roman" w:cs="Times New Roman"/>
        </w:rPr>
        <w:t xml:space="preserve">The </w:t>
      </w:r>
      <w:r w:rsidR="00B00A91" w:rsidRPr="001C4182">
        <w:rPr>
          <w:rFonts w:ascii="Times New Roman" w:hAnsi="Times New Roman" w:cs="Times New Roman"/>
        </w:rPr>
        <w:t xml:space="preserve">CBE </w:t>
      </w:r>
      <w:r w:rsidR="006C66DA">
        <w:rPr>
          <w:rFonts w:ascii="Times New Roman" w:hAnsi="Times New Roman" w:cs="Times New Roman"/>
        </w:rPr>
        <w:t xml:space="preserve">is </w:t>
      </w:r>
      <w:r w:rsidR="00B00A91" w:rsidRPr="001C4182">
        <w:rPr>
          <w:rFonts w:ascii="Times New Roman" w:hAnsi="Times New Roman" w:cs="Times New Roman"/>
        </w:rPr>
        <w:t>also important in marketing</w:t>
      </w:r>
      <w:r w:rsidR="005B3F16">
        <w:rPr>
          <w:rFonts w:ascii="Times New Roman" w:hAnsi="Times New Roman" w:cs="Times New Roman"/>
        </w:rPr>
        <w:t xml:space="preserve"> strategies,</w:t>
      </w:r>
      <w:r w:rsidR="00B00A91" w:rsidRPr="001C4182">
        <w:rPr>
          <w:rFonts w:ascii="Times New Roman" w:hAnsi="Times New Roman" w:cs="Times New Roman"/>
        </w:rPr>
        <w:t xml:space="preserve"> such as creating and enhancing consumers</w:t>
      </w:r>
      <w:r w:rsidR="005B3F16">
        <w:rPr>
          <w:rFonts w:ascii="Times New Roman" w:hAnsi="Times New Roman" w:cs="Times New Roman"/>
        </w:rPr>
        <w:t>’</w:t>
      </w:r>
      <w:r w:rsidR="00B00A91" w:rsidRPr="001C4182">
        <w:rPr>
          <w:rFonts w:ascii="Times New Roman" w:hAnsi="Times New Roman" w:cs="Times New Roman"/>
        </w:rPr>
        <w:t xml:space="preserve"> brand relationship</w:t>
      </w:r>
      <w:r w:rsidR="005B3F16">
        <w:rPr>
          <w:rFonts w:ascii="Times New Roman" w:hAnsi="Times New Roman" w:cs="Times New Roman"/>
        </w:rPr>
        <w:t>s</w:t>
      </w:r>
      <w:r w:rsidR="00B00A91" w:rsidRPr="001C4182">
        <w:rPr>
          <w:rFonts w:ascii="Times New Roman" w:hAnsi="Times New Roman" w:cs="Times New Roman"/>
        </w:rPr>
        <w:t xml:space="preserve"> </w:t>
      </w:r>
      <w:r w:rsidR="00BE0526"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{"citationItems":[{"id":"ITEM-1","itemData":{"DOI":"10.1108/JPBM-10-2016-1348","ISSN":"10610421","abstract":"Purpose: This study aims to examine the effect of sensory brand experience and involvement on brand equity directly and indirectly through cognitive, emotional and behavioral consumer brand engagement (CBE). Design/methodology/approach: A survey was administered to the customers of a Finnish tableware brand using relevant Facebook channels. A total of 1,390 responses were analyzed using partial least squares structural equation modeling. Findings: The empirical findings suggest that both involvement and sensory brand experience are directly related to the three facets of CBE. Further, involvement, sensory brand experience and CBE jointly explain more than 50 per cent of the variance in brand equity. In addition, the results reveal that emotional engagement was the most influential factor in determining consumers’ overall engagement level. Research limitations/implications: The framework should be tested in other contexts, and the application of longitudinal research setting is encouraged. Practical implications: The study highlights not only the importance of holistic CBE management but also the necessity to manage sensory aspects of consumer–brand interactions. In this way, managers can build sustainable consumer–brand relationships. Originality/value: The nomological network of CBE is not well-known. This study integrates two central constructs (sensory brand experience and brand equity) with the concept of CBE and examines their effects on brand equity both directly and indirectly through cognitive, emotional and behavioral CBE.","author":[{"dropping-particle":"","family":"Hepola","given":"Janne","non-dropping-particle":"","parse-names":false,"suffix":""},{"dropping-particle":"","family":"Karjaluoto","given":"Heikki","non-dropping-particle":"","parse-names":false,"suffix":""},{"dropping-particle":"","family":"Hintikka","given":"Anni","non-dropping-particle":"","parse-names":false,"suffix":""}],"container-title":"Journal of Product and Brand Management","id":"ITEM-1","issue":"3","issued":{"date-parts":[["2017"]]},"page":"282-293","title":"The effect of sensory brand experience and involvement on brand equity directly and indirectly through consumer brand engagement","type":"article-journal","volume":"26"},"uris":["http://www.mendeley.com/documents/?uuid=c1503bc6-555f-4a22-b0ec-09760080cd75"]}],"mendeley":{"formattedCitation":"[97]","plainTextFormattedCitation":"[97]","previouslyFormattedCitation":"[97]"},"properties":{"noteIndex":0},"schema":"https://github.com/citation-style-language/schema/raw/master/csl-citation.json"}</w:instrText>
      </w:r>
      <w:r w:rsidR="00BE0526" w:rsidRPr="001C4182">
        <w:rPr>
          <w:rFonts w:ascii="Times New Roman" w:hAnsi="Times New Roman" w:cs="Times New Roman"/>
        </w:rPr>
        <w:fldChar w:fldCharType="separate"/>
      </w:r>
      <w:r w:rsidR="00984BB1" w:rsidRPr="001C4182">
        <w:rPr>
          <w:rFonts w:ascii="Times New Roman" w:hAnsi="Times New Roman" w:cs="Times New Roman"/>
        </w:rPr>
        <w:t>[</w:t>
      </w:r>
      <w:r w:rsidR="00A46E32">
        <w:rPr>
          <w:rFonts w:ascii="Times New Roman" w:hAnsi="Times New Roman" w:cs="Times New Roman"/>
        </w:rPr>
        <w:t>105</w:t>
      </w:r>
      <w:r w:rsidR="00984BB1" w:rsidRPr="001C4182">
        <w:rPr>
          <w:rFonts w:ascii="Times New Roman" w:hAnsi="Times New Roman" w:cs="Times New Roman"/>
        </w:rPr>
        <w:t>]</w:t>
      </w:r>
      <w:r w:rsidR="00BE0526" w:rsidRPr="001C4182">
        <w:rPr>
          <w:rFonts w:ascii="Times New Roman" w:hAnsi="Times New Roman" w:cs="Times New Roman"/>
        </w:rPr>
        <w:fldChar w:fldCharType="end"/>
      </w:r>
      <w:r w:rsidR="00B00A91" w:rsidRPr="001C4182">
        <w:rPr>
          <w:rFonts w:ascii="Times New Roman" w:hAnsi="Times New Roman" w:cs="Times New Roman"/>
        </w:rPr>
        <w:t>. It is essential to understand how brands influence customers</w:t>
      </w:r>
      <w:r w:rsidR="00D56737">
        <w:rPr>
          <w:rFonts w:ascii="Times New Roman" w:hAnsi="Times New Roman" w:cs="Times New Roman"/>
        </w:rPr>
        <w:t>’</w:t>
      </w:r>
      <w:r w:rsidR="00B00A91" w:rsidRPr="001C4182">
        <w:rPr>
          <w:rFonts w:ascii="Times New Roman" w:hAnsi="Times New Roman" w:cs="Times New Roman"/>
        </w:rPr>
        <w:t xml:space="preserve"> behavioral intentions toward brands </w:t>
      </w:r>
      <w:r w:rsidR="00126EF2">
        <w:rPr>
          <w:rFonts w:ascii="Times New Roman" w:hAnsi="Times New Roman" w:cs="Times New Roman"/>
        </w:rPr>
        <w:t>as</w:t>
      </w:r>
      <w:r w:rsidR="00126EF2" w:rsidRPr="001C4182">
        <w:rPr>
          <w:rFonts w:ascii="Times New Roman" w:hAnsi="Times New Roman" w:cs="Times New Roman"/>
        </w:rPr>
        <w:t xml:space="preserve"> </w:t>
      </w:r>
      <w:r w:rsidR="00B00A91" w:rsidRPr="001C4182">
        <w:rPr>
          <w:rFonts w:ascii="Times New Roman" w:hAnsi="Times New Roman" w:cs="Times New Roman"/>
        </w:rPr>
        <w:t xml:space="preserve">it reflects actual consumption behavior </w:t>
      </w:r>
      <w:r w:rsidR="00A17122"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{"citationItems":[{"id":"ITEM-1","itemData":{"DOI":"10.2991/aebmr.k.210522.014","author":[{"dropping-particle":"","family":"Situmorang","given":"Susanto Berlin Manarua","non-dropping-particle":"","parse-names":false,"suffix":""},{"dropping-particle":"","family":"Aruan","given":"Daniel Tumpal Hamonangan","non-dropping-particle":"","parse-names":false,"suffix":""}],"container-title":"Proceedings of the International Conference on Business and Engineering Management (ICONBEM 2021)","id":"ITEM-1","issued":{"date-parts":[["2021"]]},"page":"101-109","title":"The Role of Customer Brand Engagement on Brand Loyalty in the Usage of Virtual Hotel Operator","type":"article-journal","volume":"177"},"uris":["http://www.mendeley.com/documents/?uuid=6af8e649-d52d-4cb1-b162-ef153a01c7bb"]}],"mendeley":{"formattedCitation":"[98]","plainTextFormattedCitation":"[98]","previouslyFormattedCitation":"[98]"},"properties":{"noteIndex":0},"schema":"https://github.com/citation-style-language/schema/raw/master/csl-citation.json"}</w:instrText>
      </w:r>
      <w:r w:rsidR="00A17122" w:rsidRPr="001C4182">
        <w:rPr>
          <w:rFonts w:ascii="Times New Roman" w:hAnsi="Times New Roman" w:cs="Times New Roman"/>
        </w:rPr>
        <w:fldChar w:fldCharType="separate"/>
      </w:r>
      <w:r w:rsidR="00984BB1" w:rsidRPr="001C4182">
        <w:rPr>
          <w:rFonts w:ascii="Times New Roman" w:hAnsi="Times New Roman" w:cs="Times New Roman"/>
        </w:rPr>
        <w:t>[</w:t>
      </w:r>
      <w:r w:rsidR="00A46E32">
        <w:rPr>
          <w:rFonts w:ascii="Times New Roman" w:hAnsi="Times New Roman" w:cs="Times New Roman"/>
        </w:rPr>
        <w:t>106</w:t>
      </w:r>
      <w:r w:rsidR="00984BB1" w:rsidRPr="001C4182">
        <w:rPr>
          <w:rFonts w:ascii="Times New Roman" w:hAnsi="Times New Roman" w:cs="Times New Roman"/>
        </w:rPr>
        <w:t>]</w:t>
      </w:r>
      <w:r w:rsidR="00A17122" w:rsidRPr="001C4182">
        <w:rPr>
          <w:rFonts w:ascii="Times New Roman" w:hAnsi="Times New Roman" w:cs="Times New Roman"/>
        </w:rPr>
        <w:fldChar w:fldCharType="end"/>
      </w:r>
      <w:r w:rsidR="00B00A91" w:rsidRPr="001C4182">
        <w:rPr>
          <w:rFonts w:ascii="Times New Roman" w:hAnsi="Times New Roman" w:cs="Times New Roman"/>
        </w:rPr>
        <w:t xml:space="preserve">. </w:t>
      </w:r>
      <w:r w:rsidR="00F023CC">
        <w:rPr>
          <w:rFonts w:ascii="Times New Roman" w:hAnsi="Times New Roman" w:cs="Times New Roman"/>
        </w:rPr>
        <w:t>C</w:t>
      </w:r>
      <w:r w:rsidR="00B00A91" w:rsidRPr="001C4182">
        <w:rPr>
          <w:rFonts w:ascii="Times New Roman" w:hAnsi="Times New Roman" w:cs="Times New Roman"/>
        </w:rPr>
        <w:t xml:space="preserve">ustomer brand engagement can be examined through social media metrics or insight. For </w:t>
      </w:r>
      <w:r w:rsidR="002E4B5A">
        <w:rPr>
          <w:rFonts w:ascii="Times New Roman" w:hAnsi="Times New Roman" w:cs="Times New Roman"/>
        </w:rPr>
        <w:t>example</w:t>
      </w:r>
      <w:r w:rsidR="00B00A91" w:rsidRPr="001C4182">
        <w:rPr>
          <w:rFonts w:ascii="Times New Roman" w:hAnsi="Times New Roman" w:cs="Times New Roman"/>
        </w:rPr>
        <w:t xml:space="preserve">, customers </w:t>
      </w:r>
      <w:r w:rsidR="009701B5">
        <w:rPr>
          <w:rFonts w:ascii="Times New Roman" w:hAnsi="Times New Roman" w:cs="Times New Roman"/>
        </w:rPr>
        <w:t>have</w:t>
      </w:r>
      <w:r w:rsidR="00B00A91" w:rsidRPr="001C4182">
        <w:rPr>
          <w:rFonts w:ascii="Times New Roman" w:hAnsi="Times New Roman" w:cs="Times New Roman"/>
        </w:rPr>
        <w:t xml:space="preserve"> interactive expression</w:t>
      </w:r>
      <w:r w:rsidR="009701B5">
        <w:rPr>
          <w:rFonts w:ascii="Times New Roman" w:hAnsi="Times New Roman" w:cs="Times New Roman"/>
        </w:rPr>
        <w:t>s,</w:t>
      </w:r>
      <w:r w:rsidR="00B00A91" w:rsidRPr="001C4182">
        <w:rPr>
          <w:rFonts w:ascii="Times New Roman" w:hAnsi="Times New Roman" w:cs="Times New Roman"/>
        </w:rPr>
        <w:t xml:space="preserve"> such as comment</w:t>
      </w:r>
      <w:r w:rsidR="009701B5">
        <w:rPr>
          <w:rFonts w:ascii="Times New Roman" w:hAnsi="Times New Roman" w:cs="Times New Roman"/>
        </w:rPr>
        <w:t>s</w:t>
      </w:r>
      <w:r w:rsidR="00B00A91" w:rsidRPr="001C4182">
        <w:rPr>
          <w:rFonts w:ascii="Times New Roman" w:hAnsi="Times New Roman" w:cs="Times New Roman"/>
        </w:rPr>
        <w:t xml:space="preserve">, </w:t>
      </w:r>
      <w:r w:rsidR="005F6F27">
        <w:rPr>
          <w:rFonts w:ascii="Times New Roman" w:hAnsi="Times New Roman" w:cs="Times New Roman"/>
        </w:rPr>
        <w:t>Likes</w:t>
      </w:r>
      <w:r w:rsidR="00B00A91" w:rsidRPr="001C4182">
        <w:rPr>
          <w:rFonts w:ascii="Times New Roman" w:hAnsi="Times New Roman" w:cs="Times New Roman"/>
        </w:rPr>
        <w:t>, rating</w:t>
      </w:r>
      <w:r w:rsidR="009701B5">
        <w:rPr>
          <w:rFonts w:ascii="Times New Roman" w:hAnsi="Times New Roman" w:cs="Times New Roman"/>
        </w:rPr>
        <w:t>s</w:t>
      </w:r>
      <w:r w:rsidR="00B00A91" w:rsidRPr="001C4182">
        <w:rPr>
          <w:rFonts w:ascii="Times New Roman" w:hAnsi="Times New Roman" w:cs="Times New Roman"/>
        </w:rPr>
        <w:t xml:space="preserve">, and </w:t>
      </w:r>
      <w:r w:rsidR="009701B5">
        <w:rPr>
          <w:rFonts w:ascii="Times New Roman" w:hAnsi="Times New Roman" w:cs="Times New Roman"/>
        </w:rPr>
        <w:t>sharing</w:t>
      </w:r>
      <w:r w:rsidR="009701B5" w:rsidRPr="001C4182">
        <w:rPr>
          <w:rFonts w:ascii="Times New Roman" w:hAnsi="Times New Roman" w:cs="Times New Roman"/>
        </w:rPr>
        <w:t xml:space="preserve"> </w:t>
      </w:r>
      <w:r w:rsidR="00B00A91" w:rsidRPr="001C4182">
        <w:rPr>
          <w:rFonts w:ascii="Times New Roman" w:hAnsi="Times New Roman" w:cs="Times New Roman"/>
        </w:rPr>
        <w:t xml:space="preserve">the </w:t>
      </w:r>
      <w:r w:rsidR="00B76669">
        <w:rPr>
          <w:rFonts w:ascii="Times New Roman" w:hAnsi="Times New Roman" w:cs="Times New Roman"/>
        </w:rPr>
        <w:t xml:space="preserve">content posted by the </w:t>
      </w:r>
      <w:r w:rsidR="00B00A91" w:rsidRPr="001C4182">
        <w:rPr>
          <w:rFonts w:ascii="Times New Roman" w:hAnsi="Times New Roman" w:cs="Times New Roman"/>
        </w:rPr>
        <w:t xml:space="preserve">brand. Therefore, it is recommended that businesses </w:t>
      </w:r>
      <w:r w:rsidR="000F1927">
        <w:rPr>
          <w:rFonts w:ascii="Times New Roman" w:hAnsi="Times New Roman" w:cs="Times New Roman"/>
        </w:rPr>
        <w:t xml:space="preserve">focus on </w:t>
      </w:r>
      <w:r w:rsidR="00B00A91" w:rsidRPr="001C4182">
        <w:rPr>
          <w:rFonts w:ascii="Times New Roman" w:hAnsi="Times New Roman" w:cs="Times New Roman"/>
        </w:rPr>
        <w:t>social media content to encourage customers to interact with</w:t>
      </w:r>
      <w:r w:rsidR="000F1927">
        <w:rPr>
          <w:rFonts w:ascii="Times New Roman" w:hAnsi="Times New Roman" w:cs="Times New Roman"/>
        </w:rPr>
        <w:t xml:space="preserve"> social media</w:t>
      </w:r>
      <w:r w:rsidR="00B00A91" w:rsidRPr="001C4182">
        <w:rPr>
          <w:rFonts w:ascii="Times New Roman" w:hAnsi="Times New Roman" w:cs="Times New Roman"/>
        </w:rPr>
        <w:t xml:space="preserve"> posts</w:t>
      </w:r>
      <w:r w:rsidR="000F1927">
        <w:rPr>
          <w:rFonts w:ascii="Times New Roman" w:hAnsi="Times New Roman" w:cs="Times New Roman"/>
        </w:rPr>
        <w:t>,</w:t>
      </w:r>
      <w:r w:rsidR="00B00A91" w:rsidRPr="001C4182">
        <w:rPr>
          <w:rFonts w:ascii="Times New Roman" w:hAnsi="Times New Roman" w:cs="Times New Roman"/>
        </w:rPr>
        <w:t xml:space="preserve"> which in turn reinforce</w:t>
      </w:r>
      <w:r w:rsidR="008E3C68">
        <w:rPr>
          <w:rFonts w:ascii="Times New Roman" w:hAnsi="Times New Roman" w:cs="Times New Roman"/>
        </w:rPr>
        <w:t>s</w:t>
      </w:r>
      <w:r w:rsidR="00B00A91" w:rsidRPr="001C4182">
        <w:rPr>
          <w:rFonts w:ascii="Times New Roman" w:hAnsi="Times New Roman" w:cs="Times New Roman"/>
        </w:rPr>
        <w:t xml:space="preserve"> customer brand engagement </w:t>
      </w:r>
      <w:r w:rsidR="00A144BC"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{"citationItems":[{"id":"ITEM-1","itemData":{"DOI":"10.1108/JRIM-06-2016-0065","ISSN":"20407122","abstract":"Purpose: In “Social media’s slippery slope: challenges, opportunities and future research directions”, Schultz and Peltier (2013) asked “whether or how social media can be used to leverage consumer engagement into highly profitable relationships for both parties”. The purpose of this article is to continue this discussion by reviewing recent literature on consumer engagement and proposing a framework for future research. Design/methodology/approach: The paper reviews the marketing literature on social media, paying particular attention to consumer engagement, which was identified as a primary area of concern in Schultz and Peltier (2013). Findings: A significant amount of research has been conducted on consumer engagement since 2010. Lack of consensus on the definition of the construct has led to fragmentation in the discipline, however. As a result, research related to consumer engagement is often not identified as such, making it difficult for academics and practitioners to stay abreast of developments in this area. Originality/value: This critical review provides marketing academics and practitioners insights into the antecedents and consequences of consumer engagement and offers a conceptual framework for future research.","author":[{"dropping-particle":"","family":"Barger","given":"Victor","non-dropping-particle":"","parse-names":false,"suffix":""},{"dropping-particle":"","family":"Peltier","given":"James W.","non-dropping-particle":"","parse-names":false,"suffix":""},{"dropping-particle":"","family":"Schultz","given":"Don E.","non-dropping-particle":"","parse-names":false,"suffix":""}],"container-title":"Journal of Research in Interactive Marketing","id":"ITEM-1","issue":"4","issued":{"date-parts":[["2016"]]},"page":"268-287","title":"Social media and consumer engagement: a review and research agenda","type":"article-journal","volume":"10"},"uris":["http://www.mendeley.com/documents/?uuid=497e2a09-4f64-455a-a277-62453edef4dc"]}],"mendeley":{"formattedCitation":"[99]","plainTextFormattedCitation":"[99]","previouslyFormattedCitation":"[99]"},"properties":{"noteIndex":0},"schema":"https://github.com/citation-style-language/schema/raw/master/csl-citation.json"}</w:instrText>
      </w:r>
      <w:r w:rsidR="00A144BC" w:rsidRPr="001C4182">
        <w:rPr>
          <w:rFonts w:ascii="Times New Roman" w:hAnsi="Times New Roman" w:cs="Times New Roman"/>
        </w:rPr>
        <w:fldChar w:fldCharType="separate"/>
      </w:r>
      <w:r w:rsidR="00984BB1" w:rsidRPr="001C4182">
        <w:rPr>
          <w:rFonts w:ascii="Times New Roman" w:hAnsi="Times New Roman" w:cs="Times New Roman"/>
        </w:rPr>
        <w:t>[</w:t>
      </w:r>
      <w:r w:rsidR="000C67AC">
        <w:rPr>
          <w:rFonts w:ascii="Times New Roman" w:hAnsi="Times New Roman" w:cs="Times New Roman"/>
        </w:rPr>
        <w:t>107</w:t>
      </w:r>
      <w:r w:rsidR="00984BB1" w:rsidRPr="001C4182">
        <w:rPr>
          <w:rFonts w:ascii="Times New Roman" w:hAnsi="Times New Roman" w:cs="Times New Roman"/>
        </w:rPr>
        <w:t>]</w:t>
      </w:r>
      <w:r w:rsidR="00A144BC" w:rsidRPr="001C4182">
        <w:rPr>
          <w:rFonts w:ascii="Times New Roman" w:hAnsi="Times New Roman" w:cs="Times New Roman"/>
        </w:rPr>
        <w:fldChar w:fldCharType="end"/>
      </w:r>
      <w:r w:rsidR="00B00A91" w:rsidRPr="001C4182">
        <w:rPr>
          <w:rFonts w:ascii="Times New Roman" w:hAnsi="Times New Roman" w:cs="Times New Roman"/>
        </w:rPr>
        <w:t xml:space="preserve">. </w:t>
      </w:r>
      <w:r w:rsidR="000F1927">
        <w:rPr>
          <w:rFonts w:ascii="Times New Roman" w:hAnsi="Times New Roman" w:cs="Times New Roman"/>
        </w:rPr>
        <w:t>In</w:t>
      </w:r>
      <w:r w:rsidR="000F1927" w:rsidRPr="001C4182">
        <w:rPr>
          <w:rFonts w:ascii="Times New Roman" w:hAnsi="Times New Roman" w:cs="Times New Roman"/>
        </w:rPr>
        <w:t xml:space="preserve"> the </w:t>
      </w:r>
      <w:r w:rsidR="000F1927">
        <w:rPr>
          <w:rFonts w:ascii="Times New Roman" w:hAnsi="Times New Roman" w:cs="Times New Roman"/>
        </w:rPr>
        <w:t>COVID</w:t>
      </w:r>
      <w:r w:rsidR="000F1927" w:rsidRPr="001C4182">
        <w:rPr>
          <w:rFonts w:ascii="Times New Roman" w:hAnsi="Times New Roman" w:cs="Times New Roman"/>
        </w:rPr>
        <w:t>-19 era</w:t>
      </w:r>
      <w:r w:rsidR="000F1927">
        <w:rPr>
          <w:rFonts w:ascii="Times New Roman" w:hAnsi="Times New Roman" w:cs="Times New Roman"/>
        </w:rPr>
        <w:t>,</w:t>
      </w:r>
      <w:r w:rsidR="000F1927" w:rsidRPr="001C4182">
        <w:rPr>
          <w:rFonts w:ascii="Times New Roman" w:hAnsi="Times New Roman" w:cs="Times New Roman"/>
        </w:rPr>
        <w:t xml:space="preserve"> </w:t>
      </w:r>
      <w:r w:rsidR="00B61A98" w:rsidRPr="001C4182">
        <w:rPr>
          <w:rFonts w:ascii="Times New Roman" w:hAnsi="Times New Roman" w:cs="Times New Roman"/>
        </w:rPr>
        <w:t xml:space="preserve">customer engagement </w:t>
      </w:r>
      <w:r w:rsidR="000F1927">
        <w:rPr>
          <w:rFonts w:ascii="Times New Roman" w:hAnsi="Times New Roman" w:cs="Times New Roman"/>
        </w:rPr>
        <w:t>relies</w:t>
      </w:r>
      <w:r w:rsidR="000F1927" w:rsidRPr="001C4182">
        <w:rPr>
          <w:rFonts w:ascii="Times New Roman" w:hAnsi="Times New Roman" w:cs="Times New Roman"/>
        </w:rPr>
        <w:t xml:space="preserve"> </w:t>
      </w:r>
      <w:r w:rsidR="00B61A98" w:rsidRPr="001C4182">
        <w:rPr>
          <w:rFonts w:ascii="Times New Roman" w:hAnsi="Times New Roman" w:cs="Times New Roman"/>
        </w:rPr>
        <w:t xml:space="preserve">on </w:t>
      </w:r>
      <w:r w:rsidR="00012812" w:rsidRPr="001C4182">
        <w:rPr>
          <w:rFonts w:ascii="Times New Roman" w:hAnsi="Times New Roman" w:cs="Times New Roman"/>
        </w:rPr>
        <w:t>information</w:t>
      </w:r>
      <w:r w:rsidR="00B61A98" w:rsidRPr="001C4182">
        <w:rPr>
          <w:rFonts w:ascii="Times New Roman" w:hAnsi="Times New Roman" w:cs="Times New Roman"/>
        </w:rPr>
        <w:t xml:space="preserve"> and brand</w:t>
      </w:r>
      <w:r w:rsidR="00EC710B">
        <w:rPr>
          <w:rFonts w:ascii="Times New Roman" w:hAnsi="Times New Roman" w:cs="Times New Roman"/>
        </w:rPr>
        <w:t>–</w:t>
      </w:r>
      <w:r w:rsidR="00B61A98" w:rsidRPr="001C4182">
        <w:rPr>
          <w:rFonts w:ascii="Times New Roman" w:hAnsi="Times New Roman" w:cs="Times New Roman"/>
        </w:rPr>
        <w:t>self connection</w:t>
      </w:r>
      <w:r w:rsidR="00B04B8C">
        <w:rPr>
          <w:rFonts w:ascii="Times New Roman" w:hAnsi="Times New Roman" w:cs="Times New Roman"/>
        </w:rPr>
        <w:t xml:space="preserve"> [108]</w:t>
      </w:r>
      <w:r w:rsidR="00B61A98" w:rsidRPr="001C4182">
        <w:rPr>
          <w:rFonts w:ascii="Times New Roman" w:hAnsi="Times New Roman" w:cs="Times New Roman"/>
        </w:rPr>
        <w:t>.</w:t>
      </w:r>
      <w:r w:rsidR="00012812" w:rsidRPr="001C4182">
        <w:rPr>
          <w:rFonts w:ascii="Times New Roman" w:hAnsi="Times New Roman" w:cs="Times New Roman"/>
        </w:rPr>
        <w:t xml:space="preserve"> The pandemic has presented new horizons of consumer engagement. </w:t>
      </w:r>
      <w:r w:rsidR="00382925">
        <w:rPr>
          <w:rFonts w:ascii="Times New Roman" w:hAnsi="Times New Roman" w:cs="Times New Roman"/>
        </w:rPr>
        <w:t>Therefore</w:t>
      </w:r>
      <w:r w:rsidR="00B00A91" w:rsidRPr="001C4182">
        <w:rPr>
          <w:rFonts w:ascii="Times New Roman" w:hAnsi="Times New Roman" w:cs="Times New Roman"/>
        </w:rPr>
        <w:t xml:space="preserve">, </w:t>
      </w:r>
      <w:r w:rsidR="00CF00C7" w:rsidRPr="001C4182">
        <w:rPr>
          <w:rFonts w:ascii="Times New Roman" w:hAnsi="Times New Roman" w:cs="Times New Roman"/>
        </w:rPr>
        <w:t>traditional Chinese pastry shop</w:t>
      </w:r>
      <w:r w:rsidR="00454694">
        <w:rPr>
          <w:rFonts w:ascii="Times New Roman" w:hAnsi="Times New Roman" w:cs="Times New Roman"/>
        </w:rPr>
        <w:t>s</w:t>
      </w:r>
      <w:r w:rsidR="00B00A91" w:rsidRPr="001C4182">
        <w:rPr>
          <w:rFonts w:ascii="Times New Roman" w:hAnsi="Times New Roman" w:cs="Times New Roman"/>
        </w:rPr>
        <w:t xml:space="preserve"> should strategize on </w:t>
      </w:r>
      <w:r w:rsidR="00441A32">
        <w:rPr>
          <w:rFonts w:ascii="Times New Roman" w:hAnsi="Times New Roman" w:cs="Times New Roman"/>
        </w:rPr>
        <w:t>CBE</w:t>
      </w:r>
      <w:r w:rsidR="00C26BA4" w:rsidRPr="001C4182">
        <w:rPr>
          <w:rFonts w:ascii="Times New Roman" w:hAnsi="Times New Roman" w:cs="Times New Roman"/>
        </w:rPr>
        <w:t>.</w:t>
      </w:r>
    </w:p>
    <w:p w14:paraId="34277B19" w14:textId="3E3B1FE2" w:rsidR="00A64AA9" w:rsidRPr="00F432D8" w:rsidRDefault="004A7B28" w:rsidP="003E5183">
      <w:pPr>
        <w:widowControl/>
        <w:rPr>
          <w:rFonts w:ascii="Arial" w:hAnsi="Arial" w:cs="Arial"/>
          <w:b/>
          <w:bCs/>
          <w:sz w:val="28"/>
          <w:szCs w:val="28"/>
        </w:rPr>
      </w:pPr>
      <w:r>
        <w:rPr>
          <w:rFonts w:ascii="Arial" w:hAnsi="Arial" w:cs="Arial"/>
          <w:b/>
          <w:bCs/>
          <w:sz w:val="28"/>
          <w:szCs w:val="28"/>
        </w:rPr>
        <w:br w:type="page"/>
      </w:r>
      <w:r w:rsidR="00A64AA9" w:rsidRPr="00F432D8">
        <w:rPr>
          <w:rFonts w:ascii="Arial" w:hAnsi="Arial" w:cs="Arial"/>
          <w:b/>
          <w:bCs/>
          <w:sz w:val="28"/>
          <w:szCs w:val="28"/>
        </w:rPr>
        <w:lastRenderedPageBreak/>
        <w:t>2.</w:t>
      </w:r>
      <w:r w:rsidR="00C65701" w:rsidRPr="00F432D8">
        <w:rPr>
          <w:rFonts w:ascii="Arial" w:hAnsi="Arial" w:cs="Arial"/>
          <w:b/>
          <w:bCs/>
          <w:sz w:val="28"/>
          <w:szCs w:val="28"/>
        </w:rPr>
        <w:t>5</w:t>
      </w:r>
      <w:r w:rsidR="00A64AA9" w:rsidRPr="00F432D8">
        <w:rPr>
          <w:rFonts w:ascii="Arial" w:hAnsi="Arial" w:cs="Arial"/>
          <w:b/>
          <w:bCs/>
          <w:sz w:val="28"/>
          <w:szCs w:val="28"/>
        </w:rPr>
        <w:t xml:space="preserve"> </w:t>
      </w:r>
      <w:r w:rsidR="00573176" w:rsidRPr="00F432D8">
        <w:rPr>
          <w:rFonts w:ascii="Arial" w:hAnsi="Arial" w:cs="Arial"/>
          <w:b/>
          <w:bCs/>
          <w:sz w:val="28"/>
          <w:szCs w:val="28"/>
        </w:rPr>
        <w:t>Hypotheses Development</w:t>
      </w:r>
    </w:p>
    <w:p w14:paraId="0C5A0E3B" w14:textId="314DFEC4" w:rsidR="0038485E" w:rsidRPr="00F432D8" w:rsidRDefault="009A3457" w:rsidP="00F432D8">
      <w:pPr>
        <w:snapToGrid w:val="0"/>
        <w:spacing w:line="276" w:lineRule="auto"/>
        <w:rPr>
          <w:rFonts w:ascii="Arial" w:hAnsi="Arial" w:cs="Arial"/>
          <w:b/>
          <w:bCs/>
          <w:sz w:val="28"/>
          <w:szCs w:val="28"/>
        </w:rPr>
      </w:pPr>
      <w:r w:rsidRPr="00F432D8">
        <w:rPr>
          <w:rFonts w:ascii="Arial" w:hAnsi="Arial" w:cs="Arial"/>
          <w:b/>
          <w:bCs/>
          <w:sz w:val="28"/>
          <w:szCs w:val="28"/>
        </w:rPr>
        <w:t>2.5.1</w:t>
      </w:r>
      <w:r w:rsidRPr="00F432D8">
        <w:rPr>
          <w:rFonts w:ascii="Arial" w:hAnsi="Arial" w:cs="Arial"/>
          <w:b/>
          <w:bCs/>
          <w:sz w:val="28"/>
          <w:szCs w:val="28"/>
        </w:rPr>
        <w:tab/>
      </w:r>
      <w:r w:rsidR="000A32DD" w:rsidRPr="00F432D8">
        <w:rPr>
          <w:rFonts w:ascii="Arial" w:hAnsi="Arial" w:cs="Arial"/>
          <w:b/>
          <w:bCs/>
          <w:sz w:val="28"/>
          <w:szCs w:val="28"/>
        </w:rPr>
        <w:t>The SMI and CBE</w:t>
      </w:r>
    </w:p>
    <w:p w14:paraId="75E0A327" w14:textId="50DAA062" w:rsidR="0038485E" w:rsidRPr="001C4182" w:rsidRDefault="0038485E"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Interactive brand pages motivate engagement between</w:t>
      </w:r>
      <w:r w:rsidR="007E79E1">
        <w:rPr>
          <w:rFonts w:ascii="Times New Roman" w:hAnsi="Times New Roman" w:cs="Times New Roman"/>
        </w:rPr>
        <w:t xml:space="preserve"> a</w:t>
      </w:r>
      <w:r w:rsidRPr="001C4182">
        <w:rPr>
          <w:rFonts w:ascii="Times New Roman" w:hAnsi="Times New Roman" w:cs="Times New Roman"/>
        </w:rPr>
        <w:t xml:space="preserve"> brand and consume</w:t>
      </w:r>
      <w:r w:rsidR="007E79E1">
        <w:rPr>
          <w:rFonts w:ascii="Times New Roman" w:hAnsi="Times New Roman" w:cs="Times New Roman"/>
        </w:rPr>
        <w:t>r</w:t>
      </w:r>
      <w:r w:rsidRPr="001C4182">
        <w:rPr>
          <w:rFonts w:ascii="Times New Roman" w:hAnsi="Times New Roman" w:cs="Times New Roman"/>
        </w:rPr>
        <w:t xml:space="preserve">s with a positive perception of the brand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{"citationItems":[{"id":"ITEM-1","itemData":{"DOI":"10.1108/APJML-10-2015-0154","ISSN":"17584248","abstract":"Purpose: The purpose of this paper is to investigate the impact of social media marketing activities on brand loyalty, value consciousness and brand consciousness. Design/methodology/approach: A self-administered questionnaire was developed and administered to a convenience sample of 346 undergraduate students Findings: The findings of this research indicated that social media marketing has a significant effect on brand loyalty; brand consciousness and value consciousness mediate the relationship between social media marketing and brand loyalty. Originality/value: This study confirms the growing importance of social media marketing. It also provides insights for marketers on envisioning brand loyalty.","author":[{"dropping-particle":"","family":"Ismail","given":"Ahmed Rageh","non-dropping-particle":"","parse-names":false,"suffix":""}],"container-title":"Asia Pacific Journal of Marketing and Logistics","id":"ITEM-1","issue":"1","issued":{"date-parts":[["2017"]]},"page":"129-144","title":"The influence of perceived social media marketing activities on brand loyalty: The mediation effect of brand and value consciousness","type":"article-journal","volume":"29"},"uris":["http://www.mendeley.com/documents/?uuid=7a372c0f-5480-4999-95d0-9c04d2c3f856"]}],"mendeley":{"formattedCitation":"[30]","plainTextFormattedCitation":"[30]","previouslyFormattedCitation":"[30]"},"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[3</w:t>
      </w:r>
      <w:r w:rsidR="00B42428">
        <w:rPr>
          <w:rFonts w:ascii="Times New Roman" w:hAnsi="Times New Roman" w:cs="Times New Roman"/>
        </w:rPr>
        <w:t>6</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Pr="001C4182">
        <w:rPr>
          <w:rFonts w:ascii="Times New Roman" w:hAnsi="Times New Roman" w:cs="Times New Roman"/>
        </w:rPr>
        <w:t>. Brand</w:t>
      </w:r>
      <w:r w:rsidR="007E79E1">
        <w:rPr>
          <w:rFonts w:ascii="Times New Roman" w:hAnsi="Times New Roman" w:cs="Times New Roman"/>
        </w:rPr>
        <w:t>s</w:t>
      </w:r>
      <w:r w:rsidRPr="001C4182">
        <w:rPr>
          <w:rFonts w:ascii="Times New Roman" w:hAnsi="Times New Roman" w:cs="Times New Roman"/>
        </w:rPr>
        <w:t xml:space="preserve"> must </w:t>
      </w:r>
      <w:r w:rsidR="00032A05">
        <w:rPr>
          <w:rFonts w:ascii="Times New Roman" w:hAnsi="Times New Roman" w:cs="Times New Roman"/>
        </w:rPr>
        <w:t>create</w:t>
      </w:r>
      <w:r w:rsidR="00032A05" w:rsidRPr="001C4182">
        <w:rPr>
          <w:rFonts w:ascii="Times New Roman" w:hAnsi="Times New Roman" w:cs="Times New Roman"/>
        </w:rPr>
        <w:t xml:space="preserve"> </w:t>
      </w:r>
      <w:r w:rsidRPr="001C4182">
        <w:rPr>
          <w:rFonts w:ascii="Times New Roman" w:hAnsi="Times New Roman" w:cs="Times New Roman"/>
        </w:rPr>
        <w:t xml:space="preserve">good content to attract customers to click the </w:t>
      </w:r>
      <w:r w:rsidR="00032A05">
        <w:rPr>
          <w:rFonts w:ascii="Times New Roman" w:hAnsi="Times New Roman" w:cs="Times New Roman"/>
        </w:rPr>
        <w:t xml:space="preserve">Like </w:t>
      </w:r>
      <w:r w:rsidRPr="001C4182">
        <w:rPr>
          <w:rFonts w:ascii="Times New Roman" w:hAnsi="Times New Roman" w:cs="Times New Roman"/>
        </w:rPr>
        <w:t>button or reply to the</w:t>
      </w:r>
      <w:r w:rsidR="00041C35">
        <w:rPr>
          <w:rFonts w:ascii="Times New Roman" w:hAnsi="Times New Roman" w:cs="Times New Roman"/>
        </w:rPr>
        <w:t>ir</w:t>
      </w:r>
      <w:r w:rsidRPr="001C4182">
        <w:rPr>
          <w:rFonts w:ascii="Times New Roman" w:hAnsi="Times New Roman" w:cs="Times New Roman"/>
        </w:rPr>
        <w:t xml:space="preserve"> message</w:t>
      </w:r>
      <w:r w:rsidR="00041C35">
        <w:rPr>
          <w:rFonts w:ascii="Times New Roman" w:hAnsi="Times New Roman" w:cs="Times New Roman"/>
        </w:rPr>
        <w:t>s</w:t>
      </w:r>
      <w:r w:rsidRPr="001C4182">
        <w:rPr>
          <w:rFonts w:ascii="Times New Roman" w:hAnsi="Times New Roman" w:cs="Times New Roman"/>
        </w:rPr>
        <w:t xml:space="preserve">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{"citationItems":[{"id":"ITEM-1","itemData":{"DOI":"10.5539/ass.v11n26p19","ISSN":"19112025","abstract":"India is relatively new in adopting social media and this paper try to identify the factors influencing customer engagement in Facebook brand pages. The main source of data used in this article is from Facebook’s insight data. The 134 selected Facebook Brand Pages were monitored regarding both the brand’s activity (posts) as well as the consumers’ interactions with the brand’s activity (likes, comments, etc.). The Fanpage Karma, a social-media monitoring tool was used to collect the data. A conceptual framework is provided that helps to understand the factors influencing the consumer engagement in Facebook brand pages. This paper proposes an empirical model based on Indian Facebook brand pages, which can help in increasing the brand engagement in Facebook brand pages.","author":[{"dropping-particle":"","family":"Jayasingh","given":"Sudarsan","non-dropping-particle":"","parse-names":false,"suffix":""},{"dropping-particle":"","family":"Venkatesh","given":"R.","non-dropping-particle":"","parse-names":false,"suffix":""}],"container-title":"Asian Social Science","id":"ITEM-1","issue":"26","issued":{"date-parts":[["2015"]]},"page":"19-29","title":"Customer engagement factors in Facebook brand pages","type":"article-journal","volume":"11"},"uris":["http://www.mendeley.com/documents/?uuid=b23b6ffb-f973-4763-a5c6-edea6ac2f302"]}],"mendeley":{"formattedCitation":"[100]","plainTextFormattedCitation":"[100]","previouslyFormattedCitation":"[100]"},"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[10</w:t>
      </w:r>
      <w:r w:rsidR="00F217C5">
        <w:rPr>
          <w:rFonts w:ascii="Times New Roman" w:hAnsi="Times New Roman" w:cs="Times New Roman"/>
        </w:rPr>
        <w:t>9</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Pr="001C4182">
        <w:rPr>
          <w:rFonts w:ascii="Times New Roman" w:hAnsi="Times New Roman" w:cs="Times New Roman"/>
        </w:rPr>
        <w:t>. Social media engagement activities</w:t>
      </w:r>
      <w:r w:rsidR="00032A05">
        <w:rPr>
          <w:rFonts w:ascii="Times New Roman" w:hAnsi="Times New Roman" w:cs="Times New Roman"/>
        </w:rPr>
        <w:t>,</w:t>
      </w:r>
      <w:r w:rsidRPr="001C4182">
        <w:rPr>
          <w:rFonts w:ascii="Times New Roman" w:hAnsi="Times New Roman" w:cs="Times New Roman"/>
        </w:rPr>
        <w:t xml:space="preserve"> such as posting comments and subscribing to the brand page</w:t>
      </w:r>
      <w:r w:rsidR="00032A05">
        <w:rPr>
          <w:rFonts w:ascii="Times New Roman" w:hAnsi="Times New Roman" w:cs="Times New Roman"/>
        </w:rPr>
        <w:t>,</w:t>
      </w:r>
      <w:r w:rsidRPr="001C4182">
        <w:rPr>
          <w:rFonts w:ascii="Times New Roman" w:hAnsi="Times New Roman" w:cs="Times New Roman"/>
        </w:rPr>
        <w:t xml:space="preserve"> are important to strengthen interaction</w:t>
      </w:r>
      <w:r w:rsidR="00032A05">
        <w:rPr>
          <w:rFonts w:ascii="Times New Roman" w:hAnsi="Times New Roman" w:cs="Times New Roman"/>
        </w:rPr>
        <w:t>s</w:t>
      </w:r>
      <w:r w:rsidRPr="001C4182">
        <w:rPr>
          <w:rFonts w:ascii="Times New Roman" w:hAnsi="Times New Roman" w:cs="Times New Roman"/>
        </w:rPr>
        <w:t xml:space="preserve"> between brands and consumers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{"citationItems":[{"id":"ITEM-1","itemData":{"DOI":"10.1016/j.bushor.2011.01.007","ISSN":"00076813","abstract":"Consumers are adopting increasingly active roles in co-creating marketing content with companies and their respective brands. In turn, companies and organizations are looking to online social marketing programs and campaigns in an effort to reach consumers where they 'live' online. However, the challenge facing many companies is that although they recognize the need to be active in social media, they do not truly understand how to do it effectively, what performance indicators they should be measuring, and how they should measure them. Further, as companies develop social media strategies, platforms such as YouTube, Facebook, and Twitter are too often treated as stand-alone elements rather than part of an integrated system. This article offers a systematic way of understanding and conceptualizing online social media, as an ecosystem of related elements involving both digital and traditional media. We highlight a best-practice case study of an organization's successful efforts to leverage social media in reaching an important audience of young consumers. Then, we conclude with several insights and lessons related to the strategic integration of social media into a firm's marketing communications strategy. © 2011 Kelley School of Business, Indiana University.","author":[{"dropping-particle":"","family":"Hanna","given":"Richard","non-dropping-particle":"","parse-names":false,"suffix":""},{"dropping-particle":"","family":"Rohm","given":"Andrew","non-dropping-particle":"","parse-names":false,"suffix":""},{"dropping-particle":"","family":"Crittenden","given":"Victoria L.","non-dropping-particle":"","parse-names":false,"suffix":""}],"container-title":"Business Horizons","id":"ITEM-1","issue":"3","issued":{"date-parts":[["2011"]]},"page":"265-273","publisher":"\"Kelley School of Business, Indiana University\"","title":"We're all connected: The power of the social media ecosystem","type":"article-journal","volume":"54"},"uris":["http://www.mendeley.com/documents/?uuid=ef794531-6c38-49a5-a148-9ba2a95483c1"]}],"mendeley":{"formattedCitation":"[101]","plainTextFormattedCitation":"[101]","previouslyFormattedCitation":"[101]"},"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[1</w:t>
      </w:r>
      <w:r w:rsidR="00F217C5">
        <w:rPr>
          <w:rFonts w:ascii="Times New Roman" w:hAnsi="Times New Roman" w:cs="Times New Roman"/>
        </w:rPr>
        <w:t>10</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Pr="001C4182">
        <w:rPr>
          <w:rFonts w:ascii="Times New Roman" w:hAnsi="Times New Roman" w:cs="Times New Roman"/>
        </w:rPr>
        <w:t xml:space="preserve">. For example, Facebook activity </w:t>
      </w:r>
      <w:r w:rsidR="00902986">
        <w:rPr>
          <w:rFonts w:ascii="Times New Roman" w:hAnsi="Times New Roman" w:cs="Times New Roman"/>
        </w:rPr>
        <w:t>was</w:t>
      </w:r>
      <w:r w:rsidR="00902986" w:rsidRPr="001C4182">
        <w:rPr>
          <w:rFonts w:ascii="Times New Roman" w:hAnsi="Times New Roman" w:cs="Times New Roman"/>
        </w:rPr>
        <w:t xml:space="preserve"> </w:t>
      </w:r>
      <w:r w:rsidRPr="001C4182">
        <w:rPr>
          <w:rFonts w:ascii="Times New Roman" w:hAnsi="Times New Roman" w:cs="Times New Roman"/>
        </w:rPr>
        <w:t xml:space="preserve">associated with </w:t>
      </w:r>
      <w:r w:rsidR="00CD7374">
        <w:rPr>
          <w:rFonts w:ascii="Times New Roman" w:hAnsi="Times New Roman" w:cs="Times New Roman"/>
        </w:rPr>
        <w:t xml:space="preserve">the </w:t>
      </w:r>
      <w:r w:rsidRPr="001C4182">
        <w:rPr>
          <w:rFonts w:ascii="Times New Roman" w:hAnsi="Times New Roman" w:cs="Times New Roman"/>
        </w:rPr>
        <w:t xml:space="preserve">number of posts and content posted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{"citationItems":[{"id":"ITEM-1","itemData":{"DOI":"10.5539/ass.v11n26p19","ISSN":"19112025","abstract":"India is relatively new in adopting social media and this paper try to identify the factors influencing customer engagement in Facebook brand pages. The main source of data used in this article is from Facebook’s insight data. The 134 selected Facebook Brand Pages were monitored regarding both the brand’s activity (posts) as well as the consumers’ interactions with the brand’s activity (likes, comments, etc.). The Fanpage Karma, a social-media monitoring tool was used to collect the data. A conceptual framework is provided that helps to understand the factors influencing the consumer engagement in Facebook brand pages. This paper proposes an empirical model based on Indian Facebook brand pages, which can help in increasing the brand engagement in Facebook brand pages.","author":[{"dropping-particle":"","family":"Jayasingh","given":"Sudarsan","non-dropping-particle":"","parse-names":false,"suffix":""},{"dropping-particle":"","family":"Venkatesh","given":"R.","non-dropping-particle":"","parse-names":false,"suffix":""}],"container-title":"Asian Social Science","id":"ITEM-1","issue":"26","issued":{"date-parts":[["2015"]]},"page":"19-29","title":"Customer engagement factors in Facebook brand pages","type":"article-journal","volume":"11"},"uris":["http://www.mendeley.com/documents/?uuid=b23b6ffb-f973-4763-a5c6-edea6ac2f302"]}],"mendeley":{"formattedCitation":"[100]","plainTextFormattedCitation":"[100]","previouslyFormattedCitation":"[100]"},"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[10</w:t>
      </w:r>
      <w:r w:rsidR="00F217C5">
        <w:rPr>
          <w:rFonts w:ascii="Times New Roman" w:hAnsi="Times New Roman" w:cs="Times New Roman"/>
        </w:rPr>
        <w:t>9</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Pr="001C4182">
        <w:rPr>
          <w:rFonts w:ascii="Times New Roman" w:hAnsi="Times New Roman" w:cs="Times New Roman"/>
        </w:rPr>
        <w:t xml:space="preserve">. </w:t>
      </w:r>
      <w:r w:rsidR="00663BEE">
        <w:rPr>
          <w:rFonts w:ascii="Times New Roman" w:hAnsi="Times New Roman" w:cs="Times New Roman"/>
        </w:rPr>
        <w:t>S</w:t>
      </w:r>
      <w:r w:rsidRPr="001C4182">
        <w:rPr>
          <w:rFonts w:ascii="Times New Roman" w:hAnsi="Times New Roman" w:cs="Times New Roman"/>
        </w:rPr>
        <w:t xml:space="preserve">ocial media </w:t>
      </w:r>
      <w:r w:rsidR="00663BEE">
        <w:rPr>
          <w:rFonts w:ascii="Times New Roman" w:hAnsi="Times New Roman" w:cs="Times New Roman"/>
        </w:rPr>
        <w:t>was</w:t>
      </w:r>
      <w:r w:rsidR="00663BEE" w:rsidRPr="001C4182">
        <w:rPr>
          <w:rFonts w:ascii="Times New Roman" w:hAnsi="Times New Roman" w:cs="Times New Roman"/>
        </w:rPr>
        <w:t xml:space="preserve"> </w:t>
      </w:r>
      <w:r w:rsidRPr="001C4182">
        <w:rPr>
          <w:rFonts w:ascii="Times New Roman" w:hAnsi="Times New Roman" w:cs="Times New Roman"/>
        </w:rPr>
        <w:t>important to boost online interaction and participation</w:t>
      </w:r>
      <w:r w:rsidR="00675D7A">
        <w:rPr>
          <w:rFonts w:ascii="Times New Roman" w:hAnsi="Times New Roman" w:cs="Times New Roman"/>
        </w:rPr>
        <w:t>, which have</w:t>
      </w:r>
      <w:r w:rsidRPr="001C4182">
        <w:rPr>
          <w:rFonts w:ascii="Times New Roman" w:hAnsi="Times New Roman" w:cs="Times New Roman"/>
        </w:rPr>
        <w:t xml:space="preserve"> changed the way people communicate with companies and brands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{"citationItems":[{"id":"ITEM-1","itemData":{"DOI":"10.1016/j.bushor.2011.01.005","ISSN":"00076813","abstract":"Traditionally, consumers used the Internet to simply expend content: they read it, they watched it, and they used it to buy products and services. Increasingly, however, consumers are utilizing platforms-such as content sharing sites, blogs, social networking, and wikis-to create, modify, share, and discuss Internet content. This represents the social media phenomenon, which can now significantly impact a firm's reputation, sales, and even survival. Yet, many executives eschew or ignore this form of media because they don't understand what it is, the various forms it can take, and how to engage with it and learn. In response, we present a framework that defines social media by using seven functional building blocks: identity, conversations, sharing, presence, relationships, reputation, and groups. As different social media activities are defined by the extent to which they focus on some or all of these blocks, we explain the implications that each block can have for how firms should engage with social media. To conclude, we present a number of recommendations regarding how firms should develop strategies for monitoring, understanding, and responding to different social media activities. © 2011 Kelley School of Business, Indiana University.","author":[{"dropping-particle":"","family":"Kietzmann","given":"Jan H.","non-dropping-particle":"","parse-names":false,"suffix":""},{"dropping-particle":"","family":"Hermkens","given":"Kristopher","non-dropping-particle":"","parse-names":false,"suffix":""},{"dropping-particle":"","family":"McCarthy","given":"Ian P.","non-dropping-particle":"","parse-names":false,"suffix":""},{"dropping-particle":"","family":"Silvestre","given":"Bruno S.","non-dropping-particle":"","parse-names":false,"suffix":""}],"container-title":"Business Horizons","id":"ITEM-1","issue":"3","issued":{"date-parts":[["2011"]]},"page":"241-251","publisher":"\"Kelley School of Business, Indiana University\"","title":"Social media? Get serious! Understanding the functional building blocks of social media","type":"article-journal","volume":"54"},"uris":["http://www.mendeley.com/documents/?uuid=1331f1ff-6ae9-45a3-a231-5ad3ef7dfe3c"]},{"id":"ITEM-2","itemData":{"DOI":"10.1016/j.bushor.2011.01.007","ISSN":"00076813","abstract":"Consumers are adopting increasingly active roles in co-creating marketing content with companies and their respective brands. In turn, companies and organizations are looking to online social marketing programs and campaigns in an effort to reach consumers where they 'live' online. However, the challenge facing many companies is that although they recognize the need to be active in social media, they do not truly understand how to do it effectively, what performance indicators they should be measuring, and how they should measure them. Further, as companies develop social media strategies, platforms such as YouTube, Facebook, and Twitter are too often treated as stand-alone elements rather than part of an integrated system. This article offers a systematic way of understanding and conceptualizing online social media, as an ecosystem of related elements involving both digital and traditional media. We highlight a best-practice case study of an organization's successful efforts to leverage social media in reaching an important audience of young consumers. Then, we conclude with several insights and lessons related to the strategic integration of social media into a firm's marketing communications strategy. © 2011 Kelley School of Business, Indiana University.","author":[{"dropping-particle":"","family":"Hanna","given":"Richard","non-dropping-particle":"","parse-names":false,"suffix":""},{"dropping-particle":"","family":"Rohm","given":"Andrew","non-dropping-particle":"","parse-names":false,"suffix":""},{"dropping-particle":"","family":"Crittenden","given":"Victoria L.","non-dropping-particle":"","parse-names":false,"suffix":""}],"container-title":"Business Horizons","id":"ITEM-2","issue":"3","issued":{"date-parts":[["2011"]]},"page":"265-273","publisher":"\"Kelley School of Business, Indiana University\"","title":"We're all connected: The power of the social media ecosystem","type":"article-journal","volume":"54"},"uris":["http://www.mendeley.com/documents/?uuid=ef794531-6c38-49a5-a148-9ba2a95483c1"]},{"id":"ITEM-3","itemData":{"DOI":"10.1108/JHTT-02-2017-0012","ISSN":"17579899","abstract":"Purpose: The purpose of this study is to develop a typology of social media messages to compare the effectiveness of different message strategies. Design/methodology/approach: In total, 1,837 messages from 12 hotel brand Facebook pages were content-analyzed. Applying both correspondence analysis and multivariate analysis of variance, the study compared message strategy across hotel-scale levels and explored the effectiveness of different message strategies. Findings: A typology of four-type message format and six-type message content was developed. The picture message was the best message format. Product, brand and involvement messages were shown to be more effective than information, reward and promotion messages. Promotion message was the least effective message content type. Research limitations/implications: The major limitation of this study is the generalizability owing to the sample selection process. There is also the limitation on exclusion of control variables, selection of the three effectiveness measures and evolving social media technology. Practical implications: The typology of Facebook message strategy developed in the study provided guidelines for hotel marketers to create messages on Facebook pages and track effectiveness. Hotels should also take full advantage of the picture format and product, brand and involvement contents. Originality/value: This study created a new typology of social media message strategy consisting of two dimensions. It also provided empirical evidence to support the application of message strategy theory in the hotel social media marketing area.","author":[{"dropping-particle":"","family":"Leung","given":"Xi Y.","non-dropping-particle":"","parse-names":false,"suffix":""},{"dropping-particle":"","family":"Bai","given":"Billy","non-dropping-particle":"","parse-names":false,"suffix":""},{"dropping-particle":"","family":"Erdem","given":"Mehmet","non-dropping-particle":"","parse-names":false,"suffix":""}],"container-title":"Journal of Hospitality and Tourism Technology","id":"ITEM-3","issue":"2","issued":{"date-parts":[["2017"]]},"page":"239-255","title":"Hotel social media marketing: a study on message strategy and its effectiveness","type":"article-journal","volume":"8"},"uris":["http://www.mendeley.com/documents/?uuid=7ec1747e-2f6c-4f0f-9d87-b9838bb0b99e"]}],"mendeley":{"formattedCitation":"[101]–[103]","plainTextFormattedCitation":"[101]–[103]","previouslyFormattedCitation":"[101]–[103]"},"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[1</w:t>
      </w:r>
      <w:r w:rsidR="001C1384">
        <w:rPr>
          <w:rFonts w:ascii="Times New Roman" w:hAnsi="Times New Roman" w:cs="Times New Roman"/>
        </w:rPr>
        <w:t>10</w:t>
      </w:r>
      <w:r w:rsidR="00984BB1" w:rsidRPr="001C4182">
        <w:rPr>
          <w:rFonts w:ascii="Times New Roman" w:hAnsi="Times New Roman" w:cs="Times New Roman"/>
        </w:rPr>
        <w:t>–1</w:t>
      </w:r>
      <w:r w:rsidR="001C1384">
        <w:rPr>
          <w:rFonts w:ascii="Times New Roman" w:hAnsi="Times New Roman" w:cs="Times New Roman"/>
        </w:rPr>
        <w:t>12</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004668F9" w:rsidRPr="001C4182">
        <w:rPr>
          <w:rFonts w:ascii="Times New Roman" w:hAnsi="Times New Roman" w:cs="Times New Roman"/>
        </w:rPr>
        <w:t>.</w:t>
      </w:r>
      <w:r w:rsidRPr="001C4182">
        <w:rPr>
          <w:rFonts w:ascii="Times New Roman" w:hAnsi="Times New Roman" w:cs="Times New Roman"/>
        </w:rPr>
        <w:t xml:space="preserve"> Cheung et al.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Logistics","id":"ITEM-1","issue":"3","issued":{"date-parts":[["2020"]]},"page":"695-720","title":"The influence of perceived social media marketing elements on consumer–brand engagement and brand knowledge","type":"article-journal","volume":"32"},"suppress-author":1,"uris":["http://www.mendeley.com/documents/?uuid=e6b246c9-c4c4-48b6-8dc0-a187200a729f"]}],"mendeley":{"formattedCitation":"[31]","plainTextFormattedCitation":"[31]","previouslyFormattedCitation":"[31]"},"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[3</w:t>
      </w:r>
      <w:r w:rsidR="004906E7">
        <w:rPr>
          <w:rFonts w:ascii="Times New Roman" w:hAnsi="Times New Roman" w:cs="Times New Roman"/>
        </w:rPr>
        <w:t>7</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000D26EA">
        <w:rPr>
          <w:rFonts w:ascii="Times New Roman" w:hAnsi="Times New Roman" w:cs="Times New Roman"/>
        </w:rPr>
        <w:t xml:space="preserve"> </w:t>
      </w:r>
      <w:r w:rsidR="00DC0DFF">
        <w:rPr>
          <w:rFonts w:ascii="Times New Roman" w:hAnsi="Times New Roman" w:cs="Times New Roman"/>
        </w:rPr>
        <w:t>stated</w:t>
      </w:r>
      <w:r w:rsidR="000D26EA">
        <w:rPr>
          <w:rFonts w:ascii="Times New Roman" w:hAnsi="Times New Roman" w:cs="Times New Roman"/>
        </w:rPr>
        <w:t xml:space="preserve"> that</w:t>
      </w:r>
      <w:r w:rsidRPr="001C4182">
        <w:rPr>
          <w:rFonts w:ascii="Times New Roman" w:hAnsi="Times New Roman" w:cs="Times New Roman"/>
        </w:rPr>
        <w:t xml:space="preserve"> interaction </w:t>
      </w:r>
      <w:r w:rsidR="002526C0">
        <w:rPr>
          <w:rFonts w:ascii="Times New Roman" w:hAnsi="Times New Roman" w:cs="Times New Roman"/>
        </w:rPr>
        <w:t>was</w:t>
      </w:r>
      <w:r w:rsidR="002526C0" w:rsidRPr="001C4182">
        <w:rPr>
          <w:rFonts w:ascii="Times New Roman" w:hAnsi="Times New Roman" w:cs="Times New Roman"/>
        </w:rPr>
        <w:t xml:space="preserve"> </w:t>
      </w:r>
      <w:r w:rsidRPr="001C4182">
        <w:rPr>
          <w:rFonts w:ascii="Times New Roman" w:hAnsi="Times New Roman" w:cs="Times New Roman"/>
        </w:rPr>
        <w:t>the most important</w:t>
      </w:r>
      <w:r w:rsidR="002526C0">
        <w:rPr>
          <w:rFonts w:ascii="Times New Roman" w:hAnsi="Times New Roman" w:cs="Times New Roman"/>
        </w:rPr>
        <w:t xml:space="preserve"> SMM</w:t>
      </w:r>
      <w:r w:rsidRPr="001C4182">
        <w:rPr>
          <w:rFonts w:ascii="Times New Roman" w:hAnsi="Times New Roman" w:cs="Times New Roman"/>
        </w:rPr>
        <w:t xml:space="preserve"> element</w:t>
      </w:r>
      <w:r w:rsidR="00421D4C">
        <w:rPr>
          <w:rFonts w:ascii="Times New Roman" w:hAnsi="Times New Roman" w:cs="Times New Roman"/>
        </w:rPr>
        <w:t xml:space="preserve"> for increasing</w:t>
      </w:r>
      <w:r w:rsidRPr="001C4182">
        <w:rPr>
          <w:rFonts w:ascii="Times New Roman" w:hAnsi="Times New Roman" w:cs="Times New Roman"/>
        </w:rPr>
        <w:t xml:space="preserve"> brand and customer engagement. Seo and Park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{"citationItems":[{"id":"ITEM-1","itemData":{"DOI":"10.1016/j.jairtraman.2017.09.014","ISSN":"09696997","abstract":"This study analyzes the effects of social media marketing activities (SMMAs) on brand equity and customer response in the airline industry. A survey was conducted with a total of 302 passengers who used social media managed by airlines, and the collected data were analyzed via structural equation modeling. The results showed that trendiness was the most important SMMA component, and airline SMMAs had significant effects on brand awareness and brand image. In addition, the results demonstrated that brand awareness significantly affected commitment and that brand image significantly affected online word-of-mouth and commitment. It is expected that the results of this study may be used as fundamental data in the development of airline SMMA strategies, particularly by investigating the relative importance of each SMMA component and analyzing the effects of SMMAs.","author":[{"dropping-particle":"","family":"Seo","given":"Eun Ju","non-dropping-particle":"","parse-names":false,"suffix":""},{"dropping-particle":"","family":"Park","given":"Jin Woo","non-dropping-particle":"","parse-names":false,"suffix":""}],"container-title":"Journal of Air Transport Management","id":"ITEM-1","issue":"August 2017","issued":{"date-parts":[["2018"]]},"page":"36-41","publisher":"Elsevier Ltd","title":"A study on the effects of social media marketing activities on brand equity and customer response in the airline industry","type":"article-journal","volume":"66"},"suppress-author":1,"uris":["http://www.mendeley.com/documents/?uuid=4ea2dee2-d354-4a9a-bd15-fd6a1f0bfd3b"]}],"mendeley":{"formattedCitation":"[16]","plainTextFormattedCitation":"[16]","previouslyFormattedCitation":"[16]"},"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[16]</w:t>
      </w:r>
      <w:r w:rsidR="000C54A8" w:rsidRPr="001C4182">
        <w:rPr>
          <w:rFonts w:ascii="Times New Roman" w:hAnsi="Times New Roman" w:cs="Times New Roman"/>
        </w:rPr>
        <w:fldChar w:fldCharType="end"/>
      </w:r>
      <w:r w:rsidRPr="001C4182">
        <w:rPr>
          <w:rFonts w:ascii="Times New Roman" w:hAnsi="Times New Roman" w:cs="Times New Roman"/>
        </w:rPr>
        <w:t xml:space="preserve"> noted that </w:t>
      </w:r>
      <w:r w:rsidR="00DC0DFF">
        <w:rPr>
          <w:rFonts w:ascii="Times New Roman" w:hAnsi="Times New Roman" w:cs="Times New Roman"/>
        </w:rPr>
        <w:t xml:space="preserve">SMM </w:t>
      </w:r>
      <w:r w:rsidRPr="001C4182">
        <w:rPr>
          <w:rFonts w:ascii="Times New Roman" w:hAnsi="Times New Roman" w:cs="Times New Roman"/>
        </w:rPr>
        <w:t>activities help</w:t>
      </w:r>
      <w:r w:rsidR="00DC0DFF">
        <w:rPr>
          <w:rFonts w:ascii="Times New Roman" w:hAnsi="Times New Roman" w:cs="Times New Roman"/>
        </w:rPr>
        <w:t>ed</w:t>
      </w:r>
      <w:r w:rsidRPr="001C4182">
        <w:rPr>
          <w:rFonts w:ascii="Times New Roman" w:hAnsi="Times New Roman" w:cs="Times New Roman"/>
        </w:rPr>
        <w:t xml:space="preserve"> to increase </w:t>
      </w:r>
      <w:r w:rsidR="00395C65">
        <w:rPr>
          <w:rFonts w:ascii="Times New Roman" w:hAnsi="Times New Roman" w:cs="Times New Roman"/>
        </w:rPr>
        <w:t>BA</w:t>
      </w:r>
      <w:r w:rsidRPr="001C4182">
        <w:rPr>
          <w:rFonts w:ascii="Times New Roman" w:hAnsi="Times New Roman" w:cs="Times New Roman"/>
        </w:rPr>
        <w:t xml:space="preserve"> and create a powerful </w:t>
      </w:r>
      <w:r w:rsidR="005C27D5">
        <w:rPr>
          <w:rFonts w:ascii="Times New Roman" w:hAnsi="Times New Roman" w:cs="Times New Roman"/>
        </w:rPr>
        <w:t>BI</w:t>
      </w:r>
      <w:r w:rsidRPr="001C4182">
        <w:rPr>
          <w:rFonts w:ascii="Times New Roman" w:hAnsi="Times New Roman" w:cs="Times New Roman"/>
        </w:rPr>
        <w:t xml:space="preserve"> for organizations to interact with their customers. Moreover, marketer</w:t>
      </w:r>
      <w:r w:rsidR="00DC0DFF">
        <w:rPr>
          <w:rFonts w:ascii="Times New Roman" w:hAnsi="Times New Roman" w:cs="Times New Roman"/>
        </w:rPr>
        <w:t>s</w:t>
      </w:r>
      <w:r w:rsidRPr="001C4182">
        <w:rPr>
          <w:rFonts w:ascii="Times New Roman" w:hAnsi="Times New Roman" w:cs="Times New Roman"/>
        </w:rPr>
        <w:t xml:space="preserve"> use</w:t>
      </w:r>
      <w:r w:rsidR="00EB425C">
        <w:rPr>
          <w:rFonts w:ascii="Times New Roman" w:hAnsi="Times New Roman" w:cs="Times New Roman"/>
        </w:rPr>
        <w:t>d</w:t>
      </w:r>
      <w:r w:rsidRPr="001C4182">
        <w:rPr>
          <w:rFonts w:ascii="Times New Roman" w:hAnsi="Times New Roman" w:cs="Times New Roman"/>
        </w:rPr>
        <w:t xml:space="preserve"> Facebook as an important social </w:t>
      </w:r>
      <w:r w:rsidR="00DC0DFF">
        <w:rPr>
          <w:rFonts w:ascii="Times New Roman" w:hAnsi="Times New Roman" w:cs="Times New Roman"/>
        </w:rPr>
        <w:t>medium</w:t>
      </w:r>
      <w:r w:rsidR="00DC0DFF" w:rsidRPr="001C4182">
        <w:rPr>
          <w:rFonts w:ascii="Times New Roman" w:hAnsi="Times New Roman" w:cs="Times New Roman"/>
        </w:rPr>
        <w:t xml:space="preserve"> </w:t>
      </w:r>
      <w:r w:rsidRPr="001C4182">
        <w:rPr>
          <w:rFonts w:ascii="Times New Roman" w:hAnsi="Times New Roman" w:cs="Times New Roman"/>
        </w:rPr>
        <w:t xml:space="preserve">to target users </w:t>
      </w:r>
      <w:r w:rsidR="00DC0DFF">
        <w:rPr>
          <w:rFonts w:ascii="Times New Roman" w:hAnsi="Times New Roman" w:cs="Times New Roman"/>
        </w:rPr>
        <w:t>with</w:t>
      </w:r>
      <w:r w:rsidRPr="001C4182">
        <w:rPr>
          <w:rFonts w:ascii="Times New Roman" w:hAnsi="Times New Roman" w:cs="Times New Roman"/>
        </w:rPr>
        <w:t xml:space="preserve"> a positive attitude toward a brand </w:t>
      </w:r>
      <w:r w:rsidR="000C54A8"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{"citationItems":[{"id":"ITEM-1","itemData":{"DOI":"10.1007/978-3-658-02365-2_1","ISBN":"9783658023652","abstract":"Involvement and integration of online social networks (OSNs) in daily life have gained tremendous significance in recent years. Especially the commercial relevance of OSNs attracts companies in increasing numbers. Today’s consumers are exchanging substantial company- and/or brand-specific information online and it is incontestable that interactive social media influence consumer choices (Sands, Harper, and Ferraro, 2011). Nowadays, it is not only the task of companies to find (potential) customers online, but to profit from user-generated content. Companies “need to understand that they share control of the brand with consumers who want and expect to engage with them in a rich online dialogue” (Brown, Broderick, and Lee, 2007, p. 16).","author":[{"dropping-particle":"","family":"Bitter","given":"Sofie","non-dropping-particle":"","parse-names":false,"suffix":""},{"dropping-particle":"","family":"Grabner-Kräuter","given":"Sonja","non-dropping-particle":"","parse-names":false,"suffix":""}],"id":"ITEM-1","issued":{"date-parts":[["2013"]]},"page":"3-17","title":"Customer Engagement Behavior: Interacting with Companies and Brands on Facebook","type":"article-journal","volume":"IV"},"uris":["http://www.mendeley.com/documents/?uuid=64d707d4-40a4-416d-bbaa-dd4724212607"]}],"mendeley":{"formattedCitation":"[104]","plainTextFormattedCitation":"[104]","previouslyFormattedCitation":"[104]"},"properties":{"noteIndex":0},"schema":"https://github.com/citation-style-language/schema/raw/master/csl-citation.json"}</w:instrText>
      </w:r>
      <w:r w:rsidR="000C54A8" w:rsidRPr="001C4182">
        <w:rPr>
          <w:rFonts w:ascii="Times New Roman" w:hAnsi="Times New Roman" w:cs="Times New Roman"/>
        </w:rPr>
        <w:fldChar w:fldCharType="separate"/>
      </w:r>
      <w:r w:rsidR="00984BB1" w:rsidRPr="001C4182">
        <w:rPr>
          <w:rFonts w:ascii="Times New Roman" w:hAnsi="Times New Roman" w:cs="Times New Roman"/>
        </w:rPr>
        <w:t>[</w:t>
      </w:r>
      <w:r w:rsidR="00D828F3">
        <w:rPr>
          <w:rFonts w:ascii="Times New Roman" w:hAnsi="Times New Roman" w:cs="Times New Roman"/>
        </w:rPr>
        <w:t>113</w:t>
      </w:r>
      <w:r w:rsidR="00984BB1" w:rsidRPr="001C4182">
        <w:rPr>
          <w:rFonts w:ascii="Times New Roman" w:hAnsi="Times New Roman" w:cs="Times New Roman"/>
        </w:rPr>
        <w:t>]</w:t>
      </w:r>
      <w:r w:rsidR="000C54A8" w:rsidRPr="001C4182">
        <w:rPr>
          <w:rFonts w:ascii="Times New Roman" w:hAnsi="Times New Roman" w:cs="Times New Roman"/>
        </w:rPr>
        <w:fldChar w:fldCharType="end"/>
      </w:r>
      <w:r w:rsidR="0041096E" w:rsidRPr="001C4182">
        <w:rPr>
          <w:rFonts w:ascii="Times New Roman" w:hAnsi="Times New Roman" w:cs="Times New Roman"/>
        </w:rPr>
        <w:t xml:space="preserve">. Santos et al. </w:t>
      </w:r>
      <w:r w:rsidR="00D50261">
        <w:rPr>
          <w:rFonts w:ascii="Times New Roman" w:hAnsi="Times New Roman" w:cs="Times New Roman"/>
        </w:rPr>
        <w:t>[108]</w:t>
      </w:r>
      <w:r w:rsidR="008B54E5">
        <w:rPr>
          <w:rFonts w:ascii="Times New Roman" w:hAnsi="Times New Roman" w:cs="Times New Roman"/>
        </w:rPr>
        <w:t xml:space="preserve"> </w:t>
      </w:r>
      <w:r w:rsidR="0041096E" w:rsidRPr="001C4182">
        <w:rPr>
          <w:rFonts w:ascii="Times New Roman" w:hAnsi="Times New Roman" w:cs="Times New Roman"/>
        </w:rPr>
        <w:t xml:space="preserve">highlighted that customer engagement </w:t>
      </w:r>
      <w:r w:rsidR="00F64B72">
        <w:rPr>
          <w:rFonts w:ascii="Times New Roman" w:hAnsi="Times New Roman" w:cs="Times New Roman"/>
        </w:rPr>
        <w:t>was</w:t>
      </w:r>
      <w:r w:rsidR="00F64B72" w:rsidRPr="001C4182">
        <w:rPr>
          <w:rFonts w:ascii="Times New Roman" w:hAnsi="Times New Roman" w:cs="Times New Roman"/>
        </w:rPr>
        <w:t xml:space="preserve"> </w:t>
      </w:r>
      <w:r w:rsidR="0041096E" w:rsidRPr="001C4182">
        <w:rPr>
          <w:rFonts w:ascii="Times New Roman" w:hAnsi="Times New Roman" w:cs="Times New Roman"/>
        </w:rPr>
        <w:t>related to brand</w:t>
      </w:r>
      <w:r w:rsidR="00DC50CA">
        <w:rPr>
          <w:rFonts w:ascii="Times New Roman" w:hAnsi="Times New Roman" w:cs="Times New Roman"/>
        </w:rPr>
        <w:t>–</w:t>
      </w:r>
      <w:r w:rsidR="0041096E" w:rsidRPr="001C4182">
        <w:rPr>
          <w:rFonts w:ascii="Times New Roman" w:hAnsi="Times New Roman" w:cs="Times New Roman"/>
        </w:rPr>
        <w:t xml:space="preserve">self connection during </w:t>
      </w:r>
      <w:r w:rsidR="00F64B72">
        <w:rPr>
          <w:rFonts w:ascii="Times New Roman" w:hAnsi="Times New Roman" w:cs="Times New Roman"/>
        </w:rPr>
        <w:t>COVID</w:t>
      </w:r>
      <w:r w:rsidR="0041096E" w:rsidRPr="001C4182">
        <w:rPr>
          <w:rFonts w:ascii="Times New Roman" w:hAnsi="Times New Roman" w:cs="Times New Roman"/>
        </w:rPr>
        <w:t xml:space="preserve">-19. </w:t>
      </w:r>
      <w:r w:rsidR="00CC5359">
        <w:rPr>
          <w:rFonts w:ascii="Times New Roman" w:hAnsi="Times New Roman" w:cs="Times New Roman"/>
        </w:rPr>
        <w:t>Nonetheless</w:t>
      </w:r>
      <w:r w:rsidR="00F64B72">
        <w:rPr>
          <w:rFonts w:ascii="Times New Roman" w:hAnsi="Times New Roman" w:cs="Times New Roman"/>
        </w:rPr>
        <w:t xml:space="preserve">, few studies have </w:t>
      </w:r>
      <w:r w:rsidR="0041096E" w:rsidRPr="001C4182">
        <w:rPr>
          <w:rFonts w:ascii="Times New Roman" w:hAnsi="Times New Roman" w:cs="Times New Roman"/>
        </w:rPr>
        <w:t>investigate</w:t>
      </w:r>
      <w:r w:rsidR="00F64B72">
        <w:rPr>
          <w:rFonts w:ascii="Times New Roman" w:hAnsi="Times New Roman" w:cs="Times New Roman"/>
        </w:rPr>
        <w:t>d</w:t>
      </w:r>
      <w:r w:rsidR="0041096E" w:rsidRPr="001C4182">
        <w:rPr>
          <w:rFonts w:ascii="Times New Roman" w:hAnsi="Times New Roman" w:cs="Times New Roman"/>
        </w:rPr>
        <w:t xml:space="preserve"> the impact of </w:t>
      </w:r>
      <w:r w:rsidR="00F64B72">
        <w:rPr>
          <w:rFonts w:ascii="Times New Roman" w:hAnsi="Times New Roman" w:cs="Times New Roman"/>
        </w:rPr>
        <w:t>COVID</w:t>
      </w:r>
      <w:r w:rsidR="0041096E" w:rsidRPr="001C4182">
        <w:rPr>
          <w:rFonts w:ascii="Times New Roman" w:hAnsi="Times New Roman" w:cs="Times New Roman"/>
        </w:rPr>
        <w:t xml:space="preserve">-19 on traditional pastry shops. </w:t>
      </w:r>
      <w:r w:rsidRPr="001C4182">
        <w:rPr>
          <w:rFonts w:ascii="Times New Roman" w:hAnsi="Times New Roman" w:cs="Times New Roman"/>
        </w:rPr>
        <w:t xml:space="preserve">Thus, the relationship between interaction and </w:t>
      </w:r>
      <w:r w:rsidR="007E014D">
        <w:rPr>
          <w:rFonts w:ascii="Times New Roman" w:hAnsi="Times New Roman" w:cs="Times New Roman"/>
        </w:rPr>
        <w:t xml:space="preserve">CBE </w:t>
      </w:r>
      <w:r w:rsidR="0041096E" w:rsidRPr="001C4182">
        <w:rPr>
          <w:rFonts w:ascii="Times New Roman" w:hAnsi="Times New Roman" w:cs="Times New Roman"/>
        </w:rPr>
        <w:t xml:space="preserve">for a traditional Chinese pastry shop during </w:t>
      </w:r>
      <w:r w:rsidR="00151120">
        <w:rPr>
          <w:rFonts w:ascii="Times New Roman" w:hAnsi="Times New Roman" w:cs="Times New Roman"/>
        </w:rPr>
        <w:t>the COVID</w:t>
      </w:r>
      <w:r w:rsidR="0041096E" w:rsidRPr="001C4182">
        <w:rPr>
          <w:rFonts w:ascii="Times New Roman" w:hAnsi="Times New Roman" w:cs="Times New Roman"/>
        </w:rPr>
        <w:t>-19 pandemic</w:t>
      </w:r>
      <w:r w:rsidR="00151120">
        <w:rPr>
          <w:rFonts w:ascii="Times New Roman" w:hAnsi="Times New Roman" w:cs="Times New Roman"/>
        </w:rPr>
        <w:t xml:space="preserve"> was examined in this study</w:t>
      </w:r>
      <w:r w:rsidR="0041096E" w:rsidRPr="001C4182">
        <w:rPr>
          <w:rFonts w:ascii="Times New Roman" w:hAnsi="Times New Roman" w:cs="Times New Roman"/>
        </w:rPr>
        <w:t>. T</w:t>
      </w:r>
      <w:r w:rsidRPr="001C4182">
        <w:rPr>
          <w:rFonts w:ascii="Times New Roman" w:hAnsi="Times New Roman" w:cs="Times New Roman"/>
        </w:rPr>
        <w:t>he following hypothesis is proposed:</w:t>
      </w:r>
    </w:p>
    <w:p w14:paraId="2FE44C98" w14:textId="0733D90A" w:rsidR="003214A1" w:rsidRPr="001C4182" w:rsidRDefault="0038485E" w:rsidP="004A7B28">
      <w:pPr>
        <w:pStyle w:val="NormalWeb"/>
        <w:snapToGrid w:val="0"/>
        <w:spacing w:before="0" w:beforeAutospacing="0" w:afterLines="100" w:after="360" w:afterAutospacing="0" w:line="276" w:lineRule="auto"/>
        <w:ind w:leftChars="100" w:left="666" w:hanging="426"/>
        <w:jc w:val="both"/>
        <w:textAlignment w:val="top"/>
        <w:rPr>
          <w:rFonts w:ascii="Times New Roman" w:hAnsi="Times New Roman" w:cs="Times New Roman"/>
        </w:rPr>
      </w:pPr>
      <w:r w:rsidRPr="004A7B28">
        <w:rPr>
          <w:rFonts w:ascii="Times New Roman" w:hAnsi="Times New Roman" w:cs="Times New Roman"/>
          <w:b/>
          <w:bCs/>
        </w:rPr>
        <w:t>H1:</w:t>
      </w:r>
      <w:r w:rsidRPr="001C4182">
        <w:rPr>
          <w:rFonts w:ascii="Times New Roman" w:hAnsi="Times New Roman" w:cs="Times New Roman"/>
        </w:rPr>
        <w:t xml:space="preserve"> Interaction has a positive significant relationship with </w:t>
      </w:r>
      <w:r w:rsidR="00313E56">
        <w:rPr>
          <w:rFonts w:ascii="Times New Roman" w:hAnsi="Times New Roman" w:cs="Times New Roman"/>
        </w:rPr>
        <w:t xml:space="preserve">the </w:t>
      </w:r>
      <w:r w:rsidR="007E014D">
        <w:rPr>
          <w:rFonts w:ascii="Times New Roman" w:hAnsi="Times New Roman" w:cs="Times New Roman"/>
        </w:rPr>
        <w:t xml:space="preserve">CBE </w:t>
      </w:r>
      <w:r w:rsidR="0041096E" w:rsidRPr="001C4182">
        <w:rPr>
          <w:rFonts w:ascii="Times New Roman" w:hAnsi="Times New Roman" w:cs="Times New Roman"/>
        </w:rPr>
        <w:t>for</w:t>
      </w:r>
      <w:r w:rsidR="00A84163" w:rsidRPr="001C4182">
        <w:rPr>
          <w:rFonts w:ascii="Times New Roman" w:hAnsi="Times New Roman" w:cs="Times New Roman"/>
        </w:rPr>
        <w:t xml:space="preserve"> </w:t>
      </w:r>
      <w:r w:rsidR="0041096E" w:rsidRPr="001C4182">
        <w:rPr>
          <w:rFonts w:ascii="Times New Roman" w:hAnsi="Times New Roman" w:cs="Times New Roman"/>
        </w:rPr>
        <w:t>traditional Chinese pastry shop</w:t>
      </w:r>
      <w:r w:rsidR="00745FC6">
        <w:rPr>
          <w:rFonts w:ascii="Times New Roman" w:hAnsi="Times New Roman" w:cs="Times New Roman"/>
        </w:rPr>
        <w:t>s</w:t>
      </w:r>
      <w:r w:rsidRPr="001C4182">
        <w:rPr>
          <w:rFonts w:ascii="Times New Roman" w:hAnsi="Times New Roman" w:cs="Times New Roman"/>
        </w:rPr>
        <w:t>.</w:t>
      </w:r>
    </w:p>
    <w:p w14:paraId="41165189" w14:textId="0C7B5454" w:rsidR="0038485E" w:rsidRPr="00F432D8" w:rsidRDefault="009A3457" w:rsidP="00F432D8">
      <w:pPr>
        <w:snapToGrid w:val="0"/>
        <w:spacing w:line="276" w:lineRule="auto"/>
        <w:rPr>
          <w:rFonts w:ascii="Arial" w:hAnsi="Arial" w:cs="Arial"/>
          <w:b/>
          <w:bCs/>
          <w:sz w:val="28"/>
          <w:szCs w:val="28"/>
        </w:rPr>
      </w:pPr>
      <w:r w:rsidRPr="00F432D8">
        <w:rPr>
          <w:rFonts w:ascii="Arial" w:hAnsi="Arial" w:cs="Arial"/>
          <w:b/>
          <w:bCs/>
          <w:sz w:val="28"/>
          <w:szCs w:val="28"/>
        </w:rPr>
        <w:t>2.5.2</w:t>
      </w:r>
      <w:r w:rsidRPr="00F432D8">
        <w:rPr>
          <w:rFonts w:ascii="Arial" w:hAnsi="Arial" w:cs="Arial"/>
          <w:b/>
          <w:bCs/>
          <w:sz w:val="28"/>
          <w:szCs w:val="28"/>
        </w:rPr>
        <w:tab/>
      </w:r>
      <w:r w:rsidR="000A32DD" w:rsidRPr="00F432D8">
        <w:rPr>
          <w:rFonts w:ascii="Arial" w:hAnsi="Arial" w:cs="Arial"/>
          <w:b/>
          <w:bCs/>
          <w:sz w:val="28"/>
          <w:szCs w:val="28"/>
        </w:rPr>
        <w:t>The BA and CBE</w:t>
      </w:r>
    </w:p>
    <w:p w14:paraId="1042CE3D" w14:textId="740D1BF8" w:rsidR="0038485E" w:rsidRPr="001C4182" w:rsidRDefault="007E014D"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S</w:t>
      </w:r>
      <w:r w:rsidR="0038485E" w:rsidRPr="001C4182">
        <w:rPr>
          <w:rFonts w:ascii="Times New Roman" w:hAnsi="Times New Roman" w:cs="Times New Roman"/>
        </w:rPr>
        <w:t xml:space="preserve">haring information </w:t>
      </w:r>
      <w:r w:rsidR="002B32E2">
        <w:rPr>
          <w:rFonts w:ascii="Times New Roman" w:hAnsi="Times New Roman" w:cs="Times New Roman"/>
        </w:rPr>
        <w:t>on</w:t>
      </w:r>
      <w:r w:rsidR="002B32E2" w:rsidRPr="001C4182">
        <w:rPr>
          <w:rFonts w:ascii="Times New Roman" w:hAnsi="Times New Roman" w:cs="Times New Roman"/>
        </w:rPr>
        <w:t xml:space="preserve"> </w:t>
      </w:r>
      <w:r w:rsidR="0038485E" w:rsidRPr="001C4182">
        <w:rPr>
          <w:rFonts w:ascii="Times New Roman" w:hAnsi="Times New Roman" w:cs="Times New Roman"/>
        </w:rPr>
        <w:t>a brand among customers can increase the</w:t>
      </w:r>
      <w:r>
        <w:rPr>
          <w:rFonts w:ascii="Times New Roman" w:hAnsi="Times New Roman" w:cs="Times New Roman"/>
        </w:rPr>
        <w:t xml:space="preserve"> CBE</w:t>
      </w:r>
      <w:r w:rsidR="0038485E" w:rsidRPr="001C4182">
        <w:rPr>
          <w:rFonts w:ascii="Times New Roman" w:hAnsi="Times New Roman" w:cs="Times New Roman"/>
        </w:rPr>
        <w:t xml:space="preserve"> level and strengthen the </w:t>
      </w:r>
      <w:r w:rsidR="00942E82">
        <w:rPr>
          <w:rFonts w:ascii="Times New Roman" w:hAnsi="Times New Roman" w:cs="Times New Roman"/>
        </w:rPr>
        <w:t xml:space="preserve">consumer–brand </w:t>
      </w:r>
      <w:r w:rsidR="0038485E" w:rsidRPr="001C4182">
        <w:rPr>
          <w:rFonts w:ascii="Times New Roman" w:hAnsi="Times New Roman" w:cs="Times New Roman"/>
        </w:rPr>
        <w:t xml:space="preserve">interaction and connection. Thus, brand engagement can increase </w:t>
      </w:r>
      <w:r w:rsidR="00395C65">
        <w:rPr>
          <w:rFonts w:ascii="Times New Roman" w:hAnsi="Times New Roman" w:cs="Times New Roman"/>
        </w:rPr>
        <w:t>BA</w:t>
      </w:r>
      <w:r w:rsidR="0038485E" w:rsidRPr="001C4182">
        <w:rPr>
          <w:rFonts w:ascii="Times New Roman" w:hAnsi="Times New Roman" w:cs="Times New Roman"/>
        </w:rPr>
        <w:t xml:space="preserve"> and customers’ </w:t>
      </w:r>
      <w:r w:rsidR="00A30CBC">
        <w:rPr>
          <w:rFonts w:ascii="Times New Roman" w:hAnsi="Times New Roman" w:cs="Times New Roman"/>
        </w:rPr>
        <w:t xml:space="preserve">brand recall </w:t>
      </w:r>
      <w:r w:rsidR="0038485E" w:rsidRPr="001C4182">
        <w:rPr>
          <w:rFonts w:ascii="Times New Roman" w:hAnsi="Times New Roman" w:cs="Times New Roman"/>
        </w:rPr>
        <w:t xml:space="preserve">ability </w:t>
      </w:r>
      <w:r w:rsidR="00F2175E"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{"citationItems":[{"id":"ITEM-1","itemData":{"DOI":"10.1080/13527266.2015.1036100","ISSN":"14664445","abstract":"Social networking sites (SNSs) have attracted increasing attention from brands, which look at the platform as a privileged communication channel to reach their audiences. Despite their growing adoption, few research efforts have been devoted to evaluate SNSs' concrete implications for the brands. The current study addresses this opportunity, proposing a model that evaluates the impact of users' participation in SNSs on brand awareness and brand attitude, the two main pillars of brand knowledge. The study focuses on brand like pages in Facebook, the most used SNSs platform for brands. An online quantitative survey with brand like page users of leading brands in Facebook was implemented. Confirmatory factor analysis was used to estimate the measurement model and structural equation modelling was used to test the proposed research hypotheses. The results identify a significant, positive and direct impact of users' participation on brand awareness. Brand attitude also substantially benefits from users' participation, but this relationship is mediated by brand awareness. The findings help to validate SNSs' significant role on building brand knowledge and to position users' participation at the core of brands' SNSs objectives. Furthermore, the study provides a practical research framework, easily adapted for monitoring purposes and managerial guidance. Future research directions are discussed.","author":[{"dropping-particle":"","family":"Langaro","given":"Daniela","non-dropping-particle":"","parse-names":false,"suffix":""},{"dropping-particle":"","family":"Rita","given":"Paulo","non-dropping-particle":"","parse-names":false,"suffix":""},{"dropping-particle":"","family":"Fátima Salgueiro","given":"Maria","non-dropping-particle":"de","parse-names":false,"suffix":""}],"container-title":"Journal of Marketing Communications","id":"ITEM-1","issue":"2","issued":{"date-parts":[["2018"]]},"page":"146-168","title":"Do social networking sites contribute for building brands? Evaluating the impact of users' participation on brand awareness and brand attitude","type":"article-journal","volume":"24"},"uris":["http://www.mendeley.com/documents/?uuid=13c23a20-4808-416e-a51d-ae4e6457e643"]},{"id":"ITEM-2","itemData":{"author":[{"dropping-particle":"","family":"Keller","given":"K.L.","non-dropping-particle":"","parse-names":false,"suffix":""}],"id":"ITEM-2","issued":{"date-parts":[["2013"]]},"publisher":"Prentice-Hall, London","title":"Strategic Brand Management: Building, Measuring, and Managing Brand Equity, (4th ed.)","type":"book"},"uris":["http://www.mendeley.com/documents/?uuid=5cc06ccb-802d-45ff-a44f-1dee8b4b441b"]}],"mendeley":{"formattedCitation":"[13], [38]","plainTextFormattedCitation":"[13], [38]","previouslyFormattedCitation":"[13], [38]"},"properties":{"noteIndex":0},"schema":"https://github.com/citation-style-language/schema/raw/master/csl-citation.json"}</w:instrText>
      </w:r>
      <w:r w:rsidR="00F2175E" w:rsidRPr="001C4182">
        <w:rPr>
          <w:rFonts w:ascii="Times New Roman" w:hAnsi="Times New Roman" w:cs="Times New Roman"/>
        </w:rPr>
        <w:fldChar w:fldCharType="separate"/>
      </w:r>
      <w:r w:rsidR="00984BB1" w:rsidRPr="001C4182">
        <w:rPr>
          <w:rFonts w:ascii="Times New Roman" w:hAnsi="Times New Roman" w:cs="Times New Roman"/>
        </w:rPr>
        <w:t xml:space="preserve">[13, </w:t>
      </w:r>
      <w:r w:rsidR="00185D9D">
        <w:rPr>
          <w:rFonts w:ascii="Times New Roman" w:hAnsi="Times New Roman" w:cs="Times New Roman"/>
        </w:rPr>
        <w:t>43</w:t>
      </w:r>
      <w:r w:rsidR="00984BB1" w:rsidRPr="001C4182">
        <w:rPr>
          <w:rFonts w:ascii="Times New Roman" w:hAnsi="Times New Roman" w:cs="Times New Roman"/>
        </w:rPr>
        <w:t>]</w:t>
      </w:r>
      <w:r w:rsidR="00F2175E" w:rsidRPr="001C4182">
        <w:rPr>
          <w:rFonts w:ascii="Times New Roman" w:hAnsi="Times New Roman" w:cs="Times New Roman"/>
        </w:rPr>
        <w:fldChar w:fldCharType="end"/>
      </w:r>
      <w:r w:rsidR="0038485E" w:rsidRPr="001C4182">
        <w:rPr>
          <w:rFonts w:ascii="Times New Roman" w:hAnsi="Times New Roman" w:cs="Times New Roman"/>
        </w:rPr>
        <w:t xml:space="preserve">. Content is </w:t>
      </w:r>
      <w:r w:rsidR="00FC2907">
        <w:rPr>
          <w:rFonts w:ascii="Times New Roman" w:hAnsi="Times New Roman" w:cs="Times New Roman"/>
        </w:rPr>
        <w:t>a</w:t>
      </w:r>
      <w:r w:rsidR="0038485E" w:rsidRPr="001C4182">
        <w:rPr>
          <w:rFonts w:ascii="Times New Roman" w:hAnsi="Times New Roman" w:cs="Times New Roman"/>
        </w:rPr>
        <w:t xml:space="preserve"> key dimension</w:t>
      </w:r>
      <w:r w:rsidR="001A5158">
        <w:rPr>
          <w:rFonts w:ascii="Times New Roman" w:hAnsi="Times New Roman" w:cs="Times New Roman"/>
        </w:rPr>
        <w:t xml:space="preserve"> for influencing </w:t>
      </w:r>
      <w:r w:rsidR="00395C65">
        <w:rPr>
          <w:rFonts w:ascii="Times New Roman" w:hAnsi="Times New Roman" w:cs="Times New Roman"/>
        </w:rPr>
        <w:t>BA</w:t>
      </w:r>
      <w:r w:rsidR="0038485E" w:rsidRPr="001C4182">
        <w:rPr>
          <w:rFonts w:ascii="Times New Roman" w:hAnsi="Times New Roman" w:cs="Times New Roman"/>
        </w:rPr>
        <w:t xml:space="preserve">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{"citationItems":[{"id":"ITEM-1","itemData":{"DOI":"10.1108/JRIM-02-2014-0007","ISSN":"20407122","abstract":"Purpose - The purpose of this article is to fill the gap in the discussion of the ways in which firm-created and user-generated social media brand communication impacts consumer-based brand equity (CBBE) metrics through Facebook. Design/methodology/approach - We evaluated 302 data sets that were generated through a standardized online survey to investigate the impact of firm-created and user-generated social media brand communication on brand awareness/associations, perceived quality and brand loyalty across 60 brands within three different industries: non-alcoholic beverages, clothing and mobile network providers.Weapplied a structural equation modeling technique to investigate the effects of social media communication on consumers’ perception of brand equity metrics, as well as in an examination of industry-specific differences. Findings - The results of our empirical studies showed that both firm-created and user-generated social media brand communication influence brand awareness/associations; whereas user-generated social media brand communication had a positive impact on brand loyalty and perceived brand quality. Additionally, there are significant differences between the industries being investigated. Originality/value - This article is pioneering in that it exposes the effects of two different types of social media communication (i.e. firm-created and user-generated social media brand communication) on CBBE metrics, a topic of relevance for both marketers and scholars in the era of social media. Additionally, it differentiates the effects of social media brand communication across industries, which indicate that practitioners should implement social media strategies according to industry specifics to lever CBBE metrics.","author":[{"dropping-particle":"","family":"Schivinski","given":"Bruno","non-dropping-particle":"","parse-names":false,"suffix":""},{"dropping-particle":"","family":"Dabrowski","given":"Dariusz","non-dropping-particle":"","parse-names":false,"suffix":""}],"container-title":"Journal of Research in Interactive Marketing","id":"ITEM-1","issue":"1","issued":{"date-parts":[["2015"]]},"page":"31-53","title":"The impact of brand communication on brand equity through Facebook","type":"article-journal","volume":"9"},"uris":["http://www.mendeley.com/documents/?uuid=e5d6fc3f-58dc-49d6-8ff3-cf2c0791e60b"]}],"mendeley":{"formattedCitation":"[105]","plainTextFormattedCitation":"[105]","previouslyFormattedCitation":"[105]"},"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[1</w:t>
      </w:r>
      <w:r w:rsidR="003B4D59">
        <w:rPr>
          <w:rFonts w:ascii="Times New Roman" w:hAnsi="Times New Roman" w:cs="Times New Roman"/>
        </w:rPr>
        <w:t>14</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0038485E" w:rsidRPr="001C4182">
        <w:rPr>
          <w:rFonts w:ascii="Times New Roman" w:hAnsi="Times New Roman" w:cs="Times New Roman"/>
        </w:rPr>
        <w:t xml:space="preserve">. When customers with higher </w:t>
      </w:r>
      <w:r w:rsidR="00395C65">
        <w:rPr>
          <w:rFonts w:ascii="Times New Roman" w:hAnsi="Times New Roman" w:cs="Times New Roman"/>
        </w:rPr>
        <w:t>BA</w:t>
      </w:r>
      <w:r w:rsidR="0038485E" w:rsidRPr="001C4182">
        <w:rPr>
          <w:rFonts w:ascii="Times New Roman" w:hAnsi="Times New Roman" w:cs="Times New Roman"/>
        </w:rPr>
        <w:t xml:space="preserve"> are actively involved with a brand, they are more likely to pay more attention </w:t>
      </w:r>
      <w:r w:rsidR="001A5158">
        <w:rPr>
          <w:rFonts w:ascii="Times New Roman" w:hAnsi="Times New Roman" w:cs="Times New Roman"/>
        </w:rPr>
        <w:t>to</w:t>
      </w:r>
      <w:r w:rsidR="001A5158" w:rsidRPr="001C4182">
        <w:rPr>
          <w:rFonts w:ascii="Times New Roman" w:hAnsi="Times New Roman" w:cs="Times New Roman"/>
        </w:rPr>
        <w:t xml:space="preserve"> </w:t>
      </w:r>
      <w:r w:rsidR="0038485E" w:rsidRPr="001C4182">
        <w:rPr>
          <w:rFonts w:ascii="Times New Roman" w:hAnsi="Times New Roman" w:cs="Times New Roman"/>
        </w:rPr>
        <w:t>the company or brand</w:t>
      </w:r>
      <w:r w:rsidR="001A5158">
        <w:rPr>
          <w:rFonts w:ascii="Times New Roman" w:hAnsi="Times New Roman" w:cs="Times New Roman"/>
        </w:rPr>
        <w:t xml:space="preserve"> and</w:t>
      </w:r>
      <w:r w:rsidR="0038485E" w:rsidRPr="001C4182">
        <w:rPr>
          <w:rFonts w:ascii="Times New Roman" w:hAnsi="Times New Roman" w:cs="Times New Roman"/>
        </w:rPr>
        <w:t xml:space="preserve"> discuss, share</w:t>
      </w:r>
      <w:r w:rsidR="001A5158">
        <w:rPr>
          <w:rFonts w:ascii="Times New Roman" w:hAnsi="Times New Roman" w:cs="Times New Roman"/>
        </w:rPr>
        <w:t>,</w:t>
      </w:r>
      <w:r w:rsidR="0038485E" w:rsidRPr="001C4182">
        <w:rPr>
          <w:rFonts w:ascii="Times New Roman" w:hAnsi="Times New Roman" w:cs="Times New Roman"/>
        </w:rPr>
        <w:t xml:space="preserve"> and engage the brand with other customers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{"citationItems":[{"id":"ITEM-1","itemData":{"DOI":"10.24251/hicss.2019.099","ISBN":"9780998133126","ISSN":"15301605","abstract":"Many companies are increasingly attempting to build and manage brand communities that increasingly resemble games and game communities and believe that this gamification can increase the engagement and loyalty of consumers to the brand. However, currently, there is a dearth of empirical evidence supporting these expectations in the realm of marketing beyond the pervasive hype around gamification. Therefore, in this study, we investigate the relationship between gamification features, brand engagement and brand equity among consumers (N=824) from both of Xiaomi and Huawei online brand communities through a psychometric survey. The results indicate that achievement and social-related features are positively associated with emotional, cognitive and social brand engagement. Immersion-related features are positively associated with social brand engagement. Furthermore, all dimensions of brand engagement are further positively associated with brand equity. The results imply that there is a positive chain relationship between gamification, brand engagement and brand equity, and that, gamification appears to be an effective tool for brand management.","author":[{"dropping-particle":"","family":"Xi","given":"Nannan","non-dropping-particle":"","parse-names":false,"suffix":""},{"dropping-particle":"","family":"Hamari","given":"Juho","non-dropping-particle":"","parse-names":false,"suffix":""}],"container-title":"Proceedings of the Annual Hawaii International Conference on System Sciences","id":"ITEM-1","issued":{"date-parts":[["2019"]]},"page":"812-821","title":"The relationship between gamification, brand engagement and brand equity","type":"article-journal","volume":"2019-Janua"},"uris":["http://www.mendeley.com/documents/?uuid=44bf7936-a448-4048-bef5-65f2898e0d75"]}],"mendeley":{"formattedCitation":"[106]","plainTextFormattedCitation":"[106]","previouslyFormattedCitation":"[106]"},"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w:t>
      </w:r>
      <w:r w:rsidR="001C6F1D">
        <w:rPr>
          <w:rFonts w:ascii="Times New Roman" w:hAnsi="Times New Roman" w:cs="Times New Roman"/>
        </w:rPr>
        <w:t>115</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0038485E" w:rsidRPr="001C4182">
        <w:rPr>
          <w:rFonts w:ascii="Times New Roman" w:hAnsi="Times New Roman" w:cs="Times New Roman"/>
        </w:rPr>
        <w:t xml:space="preserve">. Therefore, </w:t>
      </w:r>
      <w:r w:rsidR="00395C65">
        <w:rPr>
          <w:rFonts w:ascii="Times New Roman" w:hAnsi="Times New Roman" w:cs="Times New Roman"/>
        </w:rPr>
        <w:t>BA</w:t>
      </w:r>
      <w:r w:rsidR="0038485E" w:rsidRPr="001C4182">
        <w:rPr>
          <w:rFonts w:ascii="Times New Roman" w:hAnsi="Times New Roman" w:cs="Times New Roman"/>
        </w:rPr>
        <w:t xml:space="preserve"> and customer engagement</w:t>
      </w:r>
      <w:r w:rsidR="00B65447">
        <w:rPr>
          <w:rFonts w:ascii="Times New Roman" w:hAnsi="Times New Roman" w:cs="Times New Roman"/>
        </w:rPr>
        <w:t xml:space="preserve"> are strongly linked</w:t>
      </w:r>
      <w:r w:rsidR="0038485E" w:rsidRPr="001C4182">
        <w:rPr>
          <w:rFonts w:ascii="Times New Roman" w:hAnsi="Times New Roman" w:cs="Times New Roman"/>
        </w:rPr>
        <w:t xml:space="preserve">. Customers who gain </w:t>
      </w:r>
      <w:r w:rsidR="00395C65">
        <w:rPr>
          <w:rFonts w:ascii="Times New Roman" w:hAnsi="Times New Roman" w:cs="Times New Roman"/>
        </w:rPr>
        <w:t>BA</w:t>
      </w:r>
      <w:r w:rsidR="0038485E" w:rsidRPr="001C4182">
        <w:rPr>
          <w:rFonts w:ascii="Times New Roman" w:hAnsi="Times New Roman" w:cs="Times New Roman"/>
        </w:rPr>
        <w:t xml:space="preserve"> will automatically engage with the same brand until they </w:t>
      </w:r>
      <w:r w:rsidR="00B73C22">
        <w:rPr>
          <w:rFonts w:ascii="Times New Roman" w:hAnsi="Times New Roman" w:cs="Times New Roman"/>
        </w:rPr>
        <w:t>have</w:t>
      </w:r>
      <w:r w:rsidR="00B73C22" w:rsidRPr="001C4182">
        <w:rPr>
          <w:rFonts w:ascii="Times New Roman" w:hAnsi="Times New Roman" w:cs="Times New Roman"/>
        </w:rPr>
        <w:t xml:space="preserve"> </w:t>
      </w:r>
      <w:r w:rsidR="0038485E" w:rsidRPr="001C4182">
        <w:rPr>
          <w:rFonts w:ascii="Times New Roman" w:hAnsi="Times New Roman" w:cs="Times New Roman"/>
        </w:rPr>
        <w:t xml:space="preserve">a bad experience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{"citationItems":[{"id":"ITEM-1","itemData":{"DOI":"10.37506/ijphrd.v11i3.828","ISSN":"09760245","abstract":"People are choosing the brand based on the awareness and consciousness. Brand awareness created by the marketers through various factors. The main aim of this article to find the factors of brand awareness and the relationship with customer engagement. The researcher used linear regression analysis to find the result. Finally concludes that there is a positive relationsip between brand awareness and customer engagement.","author":[{"dropping-particle":"","family":"Vanitha","given":"P","non-dropping-particle":"","parse-names":false,"suffix":""},{"dropping-particle":"","family":"Subramanian","given":"S","non-dropping-particle":"","parse-names":false,"suffix":""}],"container-title":"Indian Journal of Public Health Research &amp; Development","id":"ITEM-1","issue":"03","issued":{"date-parts":[["2020"]]},"page":"258-262","title":"A Study on Brand Awareness and Customer Engagement","type":"article-journal","volume":"11"},"uris":["http://www.mendeley.com/documents/?uuid=12d9c83b-3f2d-4e72-a006-2f61dd27b9ca"]}],"mendeley":{"formattedCitation":"[107]","plainTextFormattedCitation":"[107]","previouslyFormattedCitation":"[107]"},"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w:t>
      </w:r>
      <w:r w:rsidR="0047567A">
        <w:rPr>
          <w:rFonts w:ascii="Times New Roman" w:hAnsi="Times New Roman" w:cs="Times New Roman"/>
        </w:rPr>
        <w:t>116</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0038485E" w:rsidRPr="001C4182">
        <w:rPr>
          <w:rFonts w:ascii="Times New Roman" w:hAnsi="Times New Roman" w:cs="Times New Roman"/>
        </w:rPr>
        <w:t>.</w:t>
      </w:r>
      <w:r w:rsidR="00A84163" w:rsidRPr="001C4182">
        <w:rPr>
          <w:rFonts w:ascii="Times New Roman" w:hAnsi="Times New Roman" w:cs="Times New Roman"/>
        </w:rPr>
        <w:t xml:space="preserve"> </w:t>
      </w:r>
      <w:r w:rsidR="0038485E" w:rsidRPr="001C4182">
        <w:rPr>
          <w:rFonts w:ascii="Times New Roman" w:hAnsi="Times New Roman" w:cs="Times New Roman"/>
        </w:rPr>
        <w:t xml:space="preserve">Cheung et al.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Logistics","id":"ITEM-1","issue":"3","issued":{"date-parts":[["2020"]]},"page":"695-720","title":"The influence of perceived social media marketing elements on consumer–brand engagement and brand knowledge","type":"article-journal","volume":"32"},"suppress-author":1,"uris":["http://www.mendeley.com/documents/?uuid=e6b246c9-c4c4-48b6-8dc0-a187200a729f"]}],"mendeley":{"formattedCitation":"[31]","plainTextFormattedCitation":"[31]","previouslyFormattedCitation":"[31]"},"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[3</w:t>
      </w:r>
      <w:r w:rsidR="0047567A">
        <w:rPr>
          <w:rFonts w:ascii="Times New Roman" w:hAnsi="Times New Roman" w:cs="Times New Roman"/>
        </w:rPr>
        <w:t>7</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0038485E" w:rsidRPr="001C4182">
        <w:rPr>
          <w:rFonts w:ascii="Times New Roman" w:hAnsi="Times New Roman" w:cs="Times New Roman"/>
        </w:rPr>
        <w:t xml:space="preserve"> stated that </w:t>
      </w:r>
      <w:r w:rsidR="003A5FE2">
        <w:rPr>
          <w:rFonts w:ascii="Times New Roman" w:hAnsi="Times New Roman" w:cs="Times New Roman"/>
        </w:rPr>
        <w:t xml:space="preserve">CBE is strongly connected to </w:t>
      </w:r>
      <w:r w:rsidR="00395C65">
        <w:rPr>
          <w:rFonts w:ascii="Times New Roman" w:hAnsi="Times New Roman" w:cs="Times New Roman"/>
        </w:rPr>
        <w:t>BA</w:t>
      </w:r>
      <w:r w:rsidR="0038485E" w:rsidRPr="001C4182">
        <w:rPr>
          <w:rFonts w:ascii="Times New Roman" w:hAnsi="Times New Roman" w:cs="Times New Roman"/>
        </w:rPr>
        <w:t xml:space="preserve"> and is important in brand-building.</w:t>
      </w:r>
      <w:r w:rsidR="00A84163" w:rsidRPr="001C4182">
        <w:rPr>
          <w:rFonts w:ascii="Times New Roman" w:hAnsi="Times New Roman" w:cs="Times New Roman"/>
        </w:rPr>
        <w:t xml:space="preserve"> </w:t>
      </w:r>
      <w:r w:rsidR="00D070F2">
        <w:rPr>
          <w:rFonts w:ascii="Times New Roman" w:hAnsi="Times New Roman" w:cs="Times New Roman"/>
        </w:rPr>
        <w:t>S</w:t>
      </w:r>
      <w:r w:rsidR="00A84163" w:rsidRPr="001C4182">
        <w:rPr>
          <w:rFonts w:ascii="Times New Roman" w:hAnsi="Times New Roman" w:cs="Times New Roman"/>
        </w:rPr>
        <w:t xml:space="preserve">ocial media </w:t>
      </w:r>
      <w:r w:rsidR="004E0F36" w:rsidRPr="001C4182">
        <w:rPr>
          <w:rFonts w:ascii="Times New Roman" w:hAnsi="Times New Roman" w:cs="Times New Roman"/>
        </w:rPr>
        <w:t>gained importance</w:t>
      </w:r>
      <w:r w:rsidR="00E92AD8">
        <w:rPr>
          <w:rFonts w:ascii="Times New Roman" w:hAnsi="Times New Roman" w:cs="Times New Roman"/>
        </w:rPr>
        <w:t xml:space="preserve"> for increasing</w:t>
      </w:r>
      <w:r w:rsidR="00270A82">
        <w:rPr>
          <w:rFonts w:ascii="Times New Roman" w:hAnsi="Times New Roman" w:cs="Times New Roman"/>
        </w:rPr>
        <w:t xml:space="preserve"> </w:t>
      </w:r>
      <w:r w:rsidR="008658C8">
        <w:rPr>
          <w:rFonts w:ascii="Times New Roman" w:hAnsi="Times New Roman" w:cs="Times New Roman"/>
        </w:rPr>
        <w:t>the</w:t>
      </w:r>
      <w:r w:rsidR="008658C8" w:rsidRPr="001C4182">
        <w:rPr>
          <w:rFonts w:ascii="Times New Roman" w:hAnsi="Times New Roman" w:cs="Times New Roman"/>
        </w:rPr>
        <w:t xml:space="preserve"> </w:t>
      </w:r>
      <w:r w:rsidR="008658C8">
        <w:rPr>
          <w:rFonts w:ascii="Times New Roman" w:hAnsi="Times New Roman" w:cs="Times New Roman"/>
        </w:rPr>
        <w:t>BA</w:t>
      </w:r>
      <w:r w:rsidR="008658C8" w:rsidRPr="001C4182">
        <w:rPr>
          <w:rFonts w:ascii="Times New Roman" w:hAnsi="Times New Roman" w:cs="Times New Roman"/>
        </w:rPr>
        <w:t xml:space="preserve"> </w:t>
      </w:r>
      <w:r w:rsidR="008658C8">
        <w:rPr>
          <w:rFonts w:ascii="Times New Roman" w:hAnsi="Times New Roman" w:cs="Times New Roman"/>
        </w:rPr>
        <w:t xml:space="preserve">of </w:t>
      </w:r>
      <w:r w:rsidR="00A84163" w:rsidRPr="001C4182">
        <w:rPr>
          <w:rFonts w:ascii="Times New Roman" w:hAnsi="Times New Roman" w:cs="Times New Roman"/>
        </w:rPr>
        <w:t>fashion businesses during the</w:t>
      </w:r>
      <w:r w:rsidR="00E92AD8">
        <w:rPr>
          <w:rFonts w:ascii="Times New Roman" w:hAnsi="Times New Roman" w:cs="Times New Roman"/>
        </w:rPr>
        <w:t xml:space="preserve"> pandemic</w:t>
      </w:r>
      <w:r w:rsidR="00A84163" w:rsidRPr="001C4182">
        <w:rPr>
          <w:rFonts w:ascii="Times New Roman" w:hAnsi="Times New Roman" w:cs="Times New Roman"/>
        </w:rPr>
        <w:t xml:space="preserve"> </w:t>
      </w:r>
      <w:r w:rsidR="00941F97">
        <w:rPr>
          <w:rFonts w:ascii="Times New Roman" w:hAnsi="Times New Roman" w:cs="Times New Roman"/>
        </w:rPr>
        <w:t>[54]</w:t>
      </w:r>
      <w:r w:rsidR="00A84163" w:rsidRPr="001C4182">
        <w:rPr>
          <w:rFonts w:ascii="Times New Roman" w:hAnsi="Times New Roman" w:cs="Times New Roman"/>
        </w:rPr>
        <w:t xml:space="preserve">. </w:t>
      </w:r>
      <w:r w:rsidR="0038485E" w:rsidRPr="001C4182">
        <w:rPr>
          <w:rFonts w:ascii="Times New Roman" w:hAnsi="Times New Roman" w:cs="Times New Roman"/>
        </w:rPr>
        <w:t xml:space="preserve">Based on the </w:t>
      </w:r>
      <w:r w:rsidR="00E92AD8">
        <w:rPr>
          <w:rFonts w:ascii="Times New Roman" w:hAnsi="Times New Roman" w:cs="Times New Roman"/>
        </w:rPr>
        <w:t>aforementioned</w:t>
      </w:r>
      <w:r w:rsidR="00E92AD8" w:rsidRPr="001C4182">
        <w:rPr>
          <w:rFonts w:ascii="Times New Roman" w:hAnsi="Times New Roman" w:cs="Times New Roman"/>
        </w:rPr>
        <w:t xml:space="preserve"> </w:t>
      </w:r>
      <w:r w:rsidR="0038485E" w:rsidRPr="001C4182">
        <w:rPr>
          <w:rFonts w:ascii="Times New Roman" w:hAnsi="Times New Roman" w:cs="Times New Roman"/>
        </w:rPr>
        <w:t>discussion, the following hypothesis is proposed:</w:t>
      </w:r>
    </w:p>
    <w:p w14:paraId="165FEE5E" w14:textId="0117C02B" w:rsidR="00EE5BC7" w:rsidRPr="001C4182" w:rsidRDefault="0038485E" w:rsidP="004A7B28">
      <w:pPr>
        <w:pStyle w:val="NormalWeb"/>
        <w:snapToGrid w:val="0"/>
        <w:spacing w:before="0" w:beforeAutospacing="0" w:afterLines="100" w:after="360" w:afterAutospacing="0" w:line="276" w:lineRule="auto"/>
        <w:ind w:leftChars="100" w:left="666" w:hanging="426"/>
        <w:jc w:val="both"/>
        <w:textAlignment w:val="top"/>
        <w:rPr>
          <w:rFonts w:ascii="Times New Roman" w:hAnsi="Times New Roman" w:cs="Times New Roman"/>
        </w:rPr>
      </w:pPr>
      <w:r w:rsidRPr="004A7B28">
        <w:rPr>
          <w:rFonts w:ascii="Times New Roman" w:hAnsi="Times New Roman" w:cs="Times New Roman"/>
          <w:b/>
          <w:bCs/>
        </w:rPr>
        <w:t xml:space="preserve">H2: </w:t>
      </w:r>
      <w:r w:rsidR="00E92AD8">
        <w:rPr>
          <w:rFonts w:ascii="Times New Roman" w:hAnsi="Times New Roman" w:cs="Times New Roman"/>
        </w:rPr>
        <w:t xml:space="preserve">The CBE </w:t>
      </w:r>
      <w:r w:rsidRPr="001C4182">
        <w:rPr>
          <w:rFonts w:ascii="Times New Roman" w:hAnsi="Times New Roman" w:cs="Times New Roman"/>
        </w:rPr>
        <w:t xml:space="preserve">has a positive significant relationship with </w:t>
      </w:r>
      <w:r w:rsidR="00DD2E48">
        <w:rPr>
          <w:rFonts w:ascii="Times New Roman" w:hAnsi="Times New Roman" w:cs="Times New Roman"/>
        </w:rPr>
        <w:t>the BA</w:t>
      </w:r>
      <w:r w:rsidR="00DD2E48" w:rsidRPr="001C4182">
        <w:rPr>
          <w:rFonts w:ascii="Times New Roman" w:hAnsi="Times New Roman" w:cs="Times New Roman"/>
        </w:rPr>
        <w:t xml:space="preserve"> </w:t>
      </w:r>
      <w:r w:rsidR="00DD2E48">
        <w:rPr>
          <w:rFonts w:ascii="Times New Roman" w:hAnsi="Times New Roman" w:cs="Times New Roman"/>
        </w:rPr>
        <w:t>of</w:t>
      </w:r>
      <w:r w:rsidR="00DD2E48" w:rsidRPr="001C4182">
        <w:rPr>
          <w:rFonts w:ascii="Times New Roman" w:hAnsi="Times New Roman" w:cs="Times New Roman"/>
        </w:rPr>
        <w:t xml:space="preserve"> </w:t>
      </w:r>
      <w:r w:rsidR="00A84163" w:rsidRPr="001C4182">
        <w:rPr>
          <w:rFonts w:ascii="Times New Roman" w:hAnsi="Times New Roman" w:cs="Times New Roman"/>
        </w:rPr>
        <w:t>traditional Chinese pastry shop</w:t>
      </w:r>
      <w:r w:rsidR="00E92AD8">
        <w:rPr>
          <w:rFonts w:ascii="Times New Roman" w:hAnsi="Times New Roman" w:cs="Times New Roman"/>
        </w:rPr>
        <w:t>s</w:t>
      </w:r>
      <w:r w:rsidR="00A84163" w:rsidRPr="001C4182">
        <w:rPr>
          <w:rFonts w:ascii="Times New Roman" w:hAnsi="Times New Roman" w:cs="Times New Roman"/>
        </w:rPr>
        <w:t>.</w:t>
      </w:r>
    </w:p>
    <w:p w14:paraId="5B71435A" w14:textId="77777777" w:rsidR="004A7B28" w:rsidRDefault="004A7B28">
      <w:pPr>
        <w:widowControl/>
        <w:rPr>
          <w:rFonts w:ascii="Arial" w:hAnsi="Arial" w:cs="Arial"/>
          <w:b/>
          <w:bCs/>
          <w:sz w:val="28"/>
          <w:szCs w:val="28"/>
        </w:rPr>
      </w:pPr>
      <w:r>
        <w:rPr>
          <w:rFonts w:ascii="Arial" w:hAnsi="Arial" w:cs="Arial"/>
          <w:b/>
          <w:bCs/>
          <w:sz w:val="28"/>
          <w:szCs w:val="28"/>
        </w:rPr>
        <w:br w:type="page"/>
      </w:r>
    </w:p>
    <w:p w14:paraId="77D5DFE7" w14:textId="70572D49" w:rsidR="0038485E" w:rsidRPr="00F432D8" w:rsidRDefault="009A3457" w:rsidP="00F432D8">
      <w:pPr>
        <w:snapToGrid w:val="0"/>
        <w:spacing w:line="276" w:lineRule="auto"/>
        <w:rPr>
          <w:rFonts w:ascii="Arial" w:hAnsi="Arial" w:cs="Arial"/>
          <w:b/>
          <w:bCs/>
          <w:sz w:val="28"/>
          <w:szCs w:val="28"/>
        </w:rPr>
      </w:pPr>
      <w:r w:rsidRPr="00F432D8">
        <w:rPr>
          <w:rFonts w:ascii="Arial" w:hAnsi="Arial" w:cs="Arial"/>
          <w:b/>
          <w:bCs/>
          <w:sz w:val="28"/>
          <w:szCs w:val="28"/>
        </w:rPr>
        <w:lastRenderedPageBreak/>
        <w:t>2.5.3</w:t>
      </w:r>
      <w:r w:rsidRPr="00F432D8">
        <w:rPr>
          <w:rFonts w:ascii="Arial" w:hAnsi="Arial" w:cs="Arial"/>
          <w:b/>
          <w:bCs/>
          <w:sz w:val="28"/>
          <w:szCs w:val="28"/>
        </w:rPr>
        <w:tab/>
      </w:r>
      <w:r w:rsidR="000A32DD" w:rsidRPr="00F432D8">
        <w:rPr>
          <w:rFonts w:ascii="Arial" w:hAnsi="Arial" w:cs="Arial"/>
          <w:b/>
          <w:bCs/>
          <w:sz w:val="28"/>
          <w:szCs w:val="28"/>
        </w:rPr>
        <w:t>The BI and CBE</w:t>
      </w:r>
    </w:p>
    <w:p w14:paraId="62FB93A2" w14:textId="19E8E0BC" w:rsidR="0038485E" w:rsidRPr="001C4182" w:rsidRDefault="0038485E"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Brand engagements build trust and meaningful connections between customers and brands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{"citationItems":[{"id":"ITEM-1","itemData":{"DOI":"10.1016/j.pubrev.2016.08.001","ISSN":"03638111","abstract":"This study provides one of the earliest empirical analyses to explore how and why publics engage with corporate CEOs on social media and why such engagement matters. It tested a conceptual model linking CEO-public engagement to the interpersonal communicative variables of perceived authenticity and approachability as well as organization-public relational outcomes. Through a web survey of 332 social media users, results showed that publics are primarily motivated by reasons of thought leadership and task attraction when they engage with CEOs on SNSs. CEO-public engagement showed significant positive effects on perceived CEO authenticity and approachability, which in turn, positively influenced public trust and satisfaction. Public engagement with CEOs on social media also directly influenced the quality of organization-public relationships.","author":[{"dropping-particle":"","family":"Men","given":"Linjuan Rita","non-dropping-particle":"","parse-names":false,"suffix":""},{"dropping-particle":"","family":"Tsai","given":"Wan Hsiu Sunny","non-dropping-particle":"","parse-names":false,"suffix":""}],"container-title":"Public Relations Review","id":"ITEM-1","issue":"5","issued":{"date-parts":[["2016"]]},"page":"932-942","publisher":"Elsevier Inc.","title":"Public engagement with CEOs on social media: Motivations and relational outcomes","type":"article-journal","volume":"42"},"uris":["http://www.mendeley.com/documents/?uuid=8d9edb08-2ef1-4f3b-b2f5-36df8f999b96"]}],"mendeley":{"formattedCitation":"[108]","plainTextFormattedCitation":"[108]","previouslyFormattedCitation":"[108]"},"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w:t>
      </w:r>
      <w:r w:rsidR="009D1523">
        <w:rPr>
          <w:rFonts w:ascii="Times New Roman" w:hAnsi="Times New Roman" w:cs="Times New Roman"/>
        </w:rPr>
        <w:t>117</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Pr="001C4182">
        <w:rPr>
          <w:rFonts w:ascii="Times New Roman" w:hAnsi="Times New Roman" w:cs="Times New Roman"/>
        </w:rPr>
        <w:t xml:space="preserve">. Islam et al.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{"citationItems":[{"id":"ITEM-1","itemData":{"DOI":"10.1108/IntR-09-2016-0279","ISSN":"10662243","abstract":"Purpose: The purpose of this paper is threefold: first, to study the influence of self-brand image congruity and value congruity on consumer engagement in online brand communities (OBCs); second to test whether gender moderates this effect; and third, it also examines the role of consumer engagement as a driver of brand loyalty. Design/methodology/approach: Using an online questionnaire, 443 responses were collected from consumers who are members of at least one OBC on Facebook. Structural equation modeling was used to analyze the data. Findings: The results revealed that both self-brand image congruity and value congruity significantly affect consumer engagement. A positive effect of consumer engagement on brand loyalty was also attained. Third, the results revealed that gender did not moderate the examined relationships. Practical implications: This research integrates and broadens existing explanations of different congruity effects on consumer engagement. This study thus suggests the value of developing their OBCs to exhibit congruence with customers’ self-image and value, which in turn, will contribute to the development of brand loyalty. Originality/value: This research applies congruity theory to examine the impact of self-brand image- and value congruity on consumer engagement in OBCs. Through the establishment of this novel theoretical link, this study furthers insight into the domain of social media marketing.","author":[{"dropping-particle":"","family":"Islam","given":"Jamid Ul","non-dropping-particle":"","parse-names":false,"suffix":""},{"dropping-particle":"","family":"Rahman","given":"Zillur","non-dropping-particle":"","parse-names":false,"suffix":""},{"dropping-particle":"","family":"Hollebeek","given":"Linda D.","non-dropping-particle":"","parse-names":false,"suffix":""}],"container-title":"Internet Research","id":"ITEM-1","issue":"1","issued":{"date-parts":[["2018"]]},"page":"23-45","title":"Consumer engagement in online brand communities: a solicitation of congruity theory","type":"article-journal","volume":"28"},"uris":["http://www.mendeley.com/documents/?uuid=d6491c1c-c2e3-4245-bbde-953888c81826"]}],"mendeley":{"formattedCitation":"[109]","plainTextFormattedCitation":"[109]","previouslyFormattedCitation":"[109]"},"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w:t>
      </w:r>
      <w:r w:rsidR="003B72CC">
        <w:rPr>
          <w:rFonts w:ascii="Times New Roman" w:hAnsi="Times New Roman" w:cs="Times New Roman"/>
        </w:rPr>
        <w:t>118</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Pr="001C4182">
        <w:rPr>
          <w:rFonts w:ascii="Times New Roman" w:hAnsi="Times New Roman" w:cs="Times New Roman"/>
        </w:rPr>
        <w:t xml:space="preserve"> </w:t>
      </w:r>
      <w:r w:rsidR="00496AC5">
        <w:rPr>
          <w:rFonts w:ascii="Times New Roman" w:hAnsi="Times New Roman" w:cs="Times New Roman"/>
        </w:rPr>
        <w:t>noted</w:t>
      </w:r>
      <w:r w:rsidRPr="001C4182">
        <w:rPr>
          <w:rFonts w:ascii="Times New Roman" w:hAnsi="Times New Roman" w:cs="Times New Roman"/>
        </w:rPr>
        <w:t xml:space="preserve"> that self–</w:t>
      </w:r>
      <w:r w:rsidR="00616D1B">
        <w:rPr>
          <w:rFonts w:ascii="Times New Roman" w:hAnsi="Times New Roman" w:cs="Times New Roman"/>
        </w:rPr>
        <w:t>BI</w:t>
      </w:r>
      <w:r w:rsidRPr="001C4182">
        <w:rPr>
          <w:rFonts w:ascii="Times New Roman" w:hAnsi="Times New Roman" w:cs="Times New Roman"/>
        </w:rPr>
        <w:t xml:space="preserve"> and value congruity influence</w:t>
      </w:r>
      <w:r w:rsidR="00290094">
        <w:rPr>
          <w:rFonts w:ascii="Times New Roman" w:hAnsi="Times New Roman" w:cs="Times New Roman"/>
        </w:rPr>
        <w:t>d</w:t>
      </w:r>
      <w:r w:rsidRPr="001C4182">
        <w:rPr>
          <w:rFonts w:ascii="Times New Roman" w:hAnsi="Times New Roman" w:cs="Times New Roman"/>
        </w:rPr>
        <w:t xml:space="preserve"> customer engagement</w:t>
      </w:r>
      <w:r w:rsidR="00290094">
        <w:rPr>
          <w:rFonts w:ascii="Times New Roman" w:hAnsi="Times New Roman" w:cs="Times New Roman"/>
        </w:rPr>
        <w:t xml:space="preserve"> while </w:t>
      </w:r>
      <w:r w:rsidR="00616D1B">
        <w:rPr>
          <w:rFonts w:ascii="Times New Roman" w:hAnsi="Times New Roman" w:cs="Times New Roman"/>
        </w:rPr>
        <w:t>BI</w:t>
      </w:r>
      <w:r w:rsidRPr="001C4182">
        <w:rPr>
          <w:rFonts w:ascii="Times New Roman" w:hAnsi="Times New Roman" w:cs="Times New Roman"/>
        </w:rPr>
        <w:t xml:space="preserve"> direct</w:t>
      </w:r>
      <w:r w:rsidR="00290094">
        <w:rPr>
          <w:rFonts w:ascii="Times New Roman" w:hAnsi="Times New Roman" w:cs="Times New Roman"/>
        </w:rPr>
        <w:t>ly</w:t>
      </w:r>
      <w:r w:rsidRPr="001C4182">
        <w:rPr>
          <w:rFonts w:ascii="Times New Roman" w:hAnsi="Times New Roman" w:cs="Times New Roman"/>
        </w:rPr>
        <w:t xml:space="preserve"> impact</w:t>
      </w:r>
      <w:r w:rsidR="003169F8">
        <w:rPr>
          <w:rFonts w:ascii="Times New Roman" w:hAnsi="Times New Roman" w:cs="Times New Roman"/>
        </w:rPr>
        <w:t>ed</w:t>
      </w:r>
      <w:r w:rsidRPr="001C4182">
        <w:rPr>
          <w:rFonts w:ascii="Times New Roman" w:hAnsi="Times New Roman" w:cs="Times New Roman"/>
        </w:rPr>
        <w:t xml:space="preserve"> customer engagement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{"citationItems":[{"id":"ITEM-1","itemData":{"DOI":"10.18860/mec-j.v4i2.6251","ISSN":"2599-3402","abstract":"Industrial cosmetics growth has increased every year. This situation makes a tight competition among the Cosmetic companies. Cosmetic companies try to create customer loyalty so they could sustain their business. Prior studies have examined variables that affect customer loyalty, yet only few studies have examined the effect of brand image, brand love and customer engagement in creating customer loyalty. This study aims to determine the effect of brand image, brand love, and customer engagement on customer loyalty of consumer Wardah Cosmetics in Malang. This study was explanatory with a quantitative approach and survey methode conducted on 150 respondents in Malang. Nonporbability sampling with purposive sampling technique was used. Data analysis process used by Partial Least Square (PLS). Results reveal that brand image and brand love has simultaneously significant effect on customer engagement. Brand love has significant effect on customer loyalty while brand image has no significant effect on customer loyalty. Customer engagement was also found to act as a mediator in this study. The results also reveal that customer engagement influences customer loyalty. The results of this study can prove helpful to practitioners about enhancing loyalty in their company based on brand image, brand love and customer engagement. The result of the research can also be a reference for future research.","author":[{"dropping-particle":"","family":"Nurfitriana","given":"Rizqi","non-dropping-particle":"","parse-names":false,"suffix":""},{"dropping-particle":"","family":"Surachman","given":"Surachman","non-dropping-particle":"","parse-names":false,"suffix":""},{"dropping-particle":"","family":"Hussein","given":"Ananda Sabil","non-dropping-particle":"","parse-names":false,"suffix":""}],"container-title":"Management and Economic Journal (MEC-J)","id":"ITEM-1","issue":"2","issued":{"date-parts":[["2020"]]},"page":"105-116","title":"The Influence of Brand Image and Brand Love on Customer Loyalty Mediated by Customer Engagement: Study on Consumers of Wardah Cosmetics","type":"article-journal","volume":"4"},"uris":["http://www.mendeley.com/documents/?uuid=e84935cb-5c70-4ef8-8b7e-579cdd351e3a"]},{"id":"ITEM-2","itemData":{"DOI":"10.1108/MD-01-2016-0028","ISSN":"00251747","abstract":"Purpose: To understand how customer engagement has been researched in the last decade, the purpose of this paper is to provide a systematic review of customer engagement research in the existing literature, derive a comprehensive definition of customer engagement and summarize few important and basic issues that future research should address. Design/methodology/approach: An extensive literature review was carried out on customer engagement spread over 38 journals identified from online academic databases of Scopus, Emerald, EBSCOS and Science Direct. A total of 66 conceptual and empirical articles on customer engagement research spanning from 2005 to 2015 were analyzed based on different classification schemes. Findings: Customer engagement is becoming a key concept in marketing. Customer engagement is a multi-dimensional concept comprising of cognitive, emotional, behavioral and social dimensions. The theoretical foundations of this concept predominantly lie with relationship marketing and service-dominant logic. Research on customer engagement has gained a significant pace in the last six years (2010-2015) but most of the articles on customer engagement have come from developed countries. Research limitations/implications: By providing the distribution schema of customer engagement articles based on different criteria and by highlighting the future research avenues, this study is believed to serve as a valuable tool for researchers to understand the current scenario of customer engagement research in the marketing discipline and take this research area forward. This study acknowledges limitations with respect to its exclusive search criteria, which might affect its generalizability. Practical implications: This study exhibits the favorable outcomes organizations can derive by building and managing an engaged customer base. The more an organization knows about how to engage its customers, the better adept it will be to enact so. Therefore, understanding customer engagement is imperative in that regard; this review will help organizations comprehend that better. Originality/value: This is the first systematic review of customer engagement that provides a detailed understanding of the current state of customer engagement research on a single platform and also draws a comprehensive customer engagement conceptualization.","author":[{"dropping-particle":"","family":"Islam","given":"Jamid Ul","non-dropping-particle":"","parse-names":false,"suffix":""},{"dropping-particle":"","family":"Rahman","given":"Zillur","non-dropping-particle":"","parse-names":false,"suffix":""}],"container-title":"Management Decision","id":"ITEM-2","issue":"8","issued":{"date-parts":[["2016"]]},"page":"2008-2034","title":"The transpiring journey of customer engagement research in marketing: A systematic review of the past decade","type":"article-journal","volume":"54"},"uris":["http://www.mendeley.com/documents/?uuid=2072c20b-6fca-4a8d-a7dc-2609ee196204"]}],"mendeley":{"formattedCitation":"[89], [110]","plainTextFormattedCitation":"[89], [110]","previouslyFormattedCitation":"[89], [110]"},"properties":{"noteIndex":0},"schema":"https://github.com/citation-style-language/schema/raw/master/csl-citation.json"}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w:t>
      </w:r>
      <w:r w:rsidR="003B72CC">
        <w:rPr>
          <w:rFonts w:ascii="Times New Roman" w:hAnsi="Times New Roman" w:cs="Times New Roman"/>
        </w:rPr>
        <w:t>97</w:t>
      </w:r>
      <w:r w:rsidR="00984BB1" w:rsidRPr="001C4182">
        <w:rPr>
          <w:rFonts w:ascii="Times New Roman" w:hAnsi="Times New Roman" w:cs="Times New Roman"/>
        </w:rPr>
        <w:t>, 11</w:t>
      </w:r>
      <w:r w:rsidR="006052CD">
        <w:rPr>
          <w:rFonts w:ascii="Times New Roman" w:hAnsi="Times New Roman" w:cs="Times New Roman"/>
        </w:rPr>
        <w:t>9</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Pr="001C4182">
        <w:rPr>
          <w:rFonts w:ascii="Times New Roman" w:hAnsi="Times New Roman" w:cs="Times New Roman"/>
        </w:rPr>
        <w:t xml:space="preserve">. Consumers always use a powerful and favored </w:t>
      </w:r>
      <w:r w:rsidR="00616D1B">
        <w:rPr>
          <w:rFonts w:ascii="Times New Roman" w:hAnsi="Times New Roman" w:cs="Times New Roman"/>
        </w:rPr>
        <w:t>BI</w:t>
      </w:r>
      <w:r w:rsidRPr="001C4182">
        <w:rPr>
          <w:rFonts w:ascii="Times New Roman" w:hAnsi="Times New Roman" w:cs="Times New Roman"/>
        </w:rPr>
        <w:t xml:space="preserve"> as their primary decision-making option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{"citationItems":[{"id":"ITEM-1","itemData":{"author":[{"dropping-particle":"","family":"Keller","given":"K.L.","non-dropping-particle":"","parse-names":false,"suffix":""}],"id":"ITEM-1","issued":{"date-parts":[["2013"]]},"publisher":"Prentice-Hall, London","title":"Strategic Brand Management: Building, Measuring, and Managing Brand Equity, (4th ed.)","type":"book"},"uris":["http://www.mendeley.com/documents/?uuid=5cc06ccb-802d-45ff-a44f-1dee8b4b441b"]}],"mendeley":{"formattedCitation":"[38]","plainTextFormattedCitation":"[38]","previouslyFormattedCitation":"[38]"},"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w:t>
      </w:r>
      <w:r w:rsidR="006052CD">
        <w:rPr>
          <w:rFonts w:ascii="Times New Roman" w:hAnsi="Times New Roman" w:cs="Times New Roman"/>
        </w:rPr>
        <w:t>43</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Pr="001C4182">
        <w:rPr>
          <w:rFonts w:ascii="Times New Roman" w:hAnsi="Times New Roman" w:cs="Times New Roman"/>
        </w:rPr>
        <w:t>. Thus, strengthening</w:t>
      </w:r>
      <w:r w:rsidR="00290094">
        <w:rPr>
          <w:rFonts w:ascii="Times New Roman" w:hAnsi="Times New Roman" w:cs="Times New Roman"/>
        </w:rPr>
        <w:t xml:space="preserve"> CBE</w:t>
      </w:r>
      <w:r w:rsidRPr="001C4182">
        <w:rPr>
          <w:rFonts w:ascii="Times New Roman" w:hAnsi="Times New Roman" w:cs="Times New Roman"/>
        </w:rPr>
        <w:t xml:space="preserve"> through numerous channels can enable the creation of a strong positive brand experience and </w:t>
      </w:r>
      <w:r w:rsidR="00616D1B">
        <w:rPr>
          <w:rFonts w:ascii="Times New Roman" w:hAnsi="Times New Roman" w:cs="Times New Roman"/>
        </w:rPr>
        <w:t>BI</w:t>
      </w:r>
      <w:r w:rsidRPr="001C4182">
        <w:rPr>
          <w:rFonts w:ascii="Times New Roman" w:hAnsi="Times New Roman" w:cs="Times New Roman"/>
        </w:rPr>
        <w:t xml:space="preserve">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{"citationItems":[{"id":"ITEM-1","itemData":{"DOI":"10.1057/bm.2014.18","ISSN":"14791803","abstract":"A key issue for marketers resulting from the dramatic rise of social media is how brand pages can be leveraged to engage customers and enhance relationships with brands. The article examines the role of gratifications consumers derive from brand pages together with customer-brand relationship characteristics influencing customer engagement (CE) with Facebook brand pages. Data was gathered via a survey of 404 consumers of brand pages and analysed using structural equation modelling. The findings show that co-creation value, social value, usage intensity and brand strength influence CE with brand pages. CE was also found to influence brand performance outcomes of CE behaviours directed at the brand page and brand loyalty. The findings are of value to brand managers of social media sites and focus on how managing critical user gratifications together with customer-brand relationship variables acts as a mechanism for unlocking CE with brand pages. In addition, the study examines CE effects on both behaviours central to the brand page and brand loyalty outcomes in the research framework.","author":[{"dropping-particle":"","family":"Vries","given":"Natalie Jane","non-dropping-particle":"De","parse-names":false,"suffix":""},{"dropping-particle":"","family":"Carlson","given":"Jamie","non-dropping-particle":"","parse-names":false,"suffix":""}],"container-title":"Journal of Brand Management","id":"ITEM-1","issue":"6","issued":{"date-parts":[["2014"]]},"page":"495-515","title":"Examining the drivers and brand performance implications of customer engagement with brands in the social media environment","type":"article-journal","volume":"21"},"uris":["http://www.mendeley.com/documents/?uuid=a9a1a220-8e4c-49aa-9c19-11d919d3198d"]}],"mendeley":{"formattedCitation":"[20]","plainTextFormattedCitation":"[20]","previouslyFormattedCitation":"[20]"},"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[20]</w:t>
      </w:r>
      <w:r w:rsidR="00BA32E1" w:rsidRPr="001C4182">
        <w:rPr>
          <w:rFonts w:ascii="Times New Roman" w:hAnsi="Times New Roman" w:cs="Times New Roman"/>
        </w:rPr>
        <w:fldChar w:fldCharType="end"/>
      </w:r>
      <w:r w:rsidRPr="001C4182">
        <w:rPr>
          <w:rFonts w:ascii="Times New Roman" w:hAnsi="Times New Roman" w:cs="Times New Roman"/>
        </w:rPr>
        <w:t xml:space="preserve">. </w:t>
      </w:r>
      <w:r w:rsidR="00052260">
        <w:rPr>
          <w:rFonts w:ascii="Times New Roman" w:hAnsi="Times New Roman" w:cs="Times New Roman"/>
        </w:rPr>
        <w:t xml:space="preserve">Moreover, </w:t>
      </w:r>
      <w:r w:rsidR="00772702">
        <w:rPr>
          <w:rFonts w:ascii="Times New Roman" w:hAnsi="Times New Roman" w:cs="Times New Roman"/>
        </w:rPr>
        <w:t>SMI</w:t>
      </w:r>
      <w:r w:rsidRPr="001C4182">
        <w:rPr>
          <w:rFonts w:ascii="Times New Roman" w:hAnsi="Times New Roman" w:cs="Times New Roman"/>
        </w:rPr>
        <w:t xml:space="preserve"> and </w:t>
      </w:r>
      <w:r w:rsidR="00616D1B">
        <w:rPr>
          <w:rFonts w:ascii="Times New Roman" w:hAnsi="Times New Roman" w:cs="Times New Roman"/>
        </w:rPr>
        <w:t>BI</w:t>
      </w:r>
      <w:r w:rsidRPr="001C4182">
        <w:rPr>
          <w:rFonts w:ascii="Times New Roman" w:hAnsi="Times New Roman" w:cs="Times New Roman"/>
        </w:rPr>
        <w:t xml:space="preserve"> are inextricably linked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{"citationItems":[{"id":"ITEM-1","itemData":{"DOI":"10.1016/j.jairtraman.2017.09.014","ISSN":"09696997","abstract":"This study analyzes the effects of social media marketing activities (SMMAs) on brand equity and customer response in the airline industry. A survey was conducted with a total of 302 passengers who used social media managed by airlines, and the collected data were analyzed via structural equation modeling. The results showed that trendiness was the most important SMMA component, and airline SMMAs had significant effects on brand awareness and brand image. In addition, the results demonstrated that brand awareness significantly affected commitment and that brand image significantly affected online word-of-mouth and commitment. It is expected that the results of this study may be used as fundamental data in the development of airline SMMA strategies, particularly by investigating the relative importance of each SMMA component and analyzing the effects of SMMAs.","author":[{"dropping-particle":"","family":"Seo","given":"Eun Ju","non-dropping-particle":"","parse-names":false,"suffix":""},{"dropping-particle":"","family":"Park","given":"Jin Woo","non-dropping-particle":"","parse-names":false,"suffix":""}],"container-title":"Journal of Air Transport Management","id":"ITEM-1","issue":"August 2017","issued":{"date-parts":[["2018"]]},"page":"36-41","publisher":"Elsevier Ltd","title":"A study on the effects of social media marketing activities on brand equity and customer response in the airline industry","type":"article-journal","volume":"66"},"uris":["http://www.mendeley.com/documents/?uuid=4ea2dee2-d354-4a9a-bd15-fd6a1f0bfd3b"]},{"id":"ITEM-2","itemData":{"DOI":"10.1080/13032917.2015.1040813","ISSN":"21566909","abstract":"Web 2.0 influences the relationship between supply and demand even in the tourism sector, forcing those who manage destinations (destination management organizations, DMOs) to review the ways in which they enhance a territory's assets. As an exploratory contribution, this paper aims to answer two research questions: are the daily activities on social networks able to influence the marketing approach of DMOs, and in what ways and to what extent can the daily activities on social networks enhance the brand equity of destinations? This study aims to achieve this goal by analysing the digital marketing activities of one of the top Italian destinations (case study method). This paper shows that Web 2.0 offers many opportunities for value creation and promotion, but it also presents important challenges.","author":[{"dropping-particle":"","family":"Fortezza","given":"Fulvio","non-dropping-particle":"","parse-names":false,"suffix":""},{"dropping-particle":"","family":"Pencarelli","given":"Tonino","non-dropping-particle":"","parse-names":false,"suffix":""}],"container-title":"Anatolia","id":"ITEM-2","issue":"4","issued":{"date-parts":[["2015"]]},"page":"563-573","title":"Potentialities of Web 2.0 and new challenges for destinations: insights from Italy","type":"article-journal","volume":"26"},"uris":["http://www.mendeley.com/documents/?uuid=f72b9f3b-00b9-4b8d-95a2-ff7e7bfd0f21"]},{"id":"ITEM-3","itemData":{"DOI":"10.15295/bmij.v6i1.229","ISSN":"2148-2586","abstract":"The aim of this research is to examine the effect of social media marketing activities on brand awareness, brand image and brand loyalty. In addition, it has been aimed to analyze the effect of brand awareness and brand image on brand loyalty in this research. The population of the research consists of the consumers who actively follow five brands with the highest social score according to the Marketing Turkey social media brand performance data on social media communication channels such as Facebook, Twitter and Instagram. In this research, quantitative method has been used and research data has been obtained via online questionnaires shared on social media from 547 brand followers with applying convenience sampling method. The obtained data have been analyzed by structural equation modeling (SEM). As a result of the analysis, social media marketing activities have been found as effective factors on brand image and brand loyalty, besides it has been determined that the most obvious effect seen on brand awareness. In addition, it has been found out that brand awareness and brand image have a significant effect on brand loyalty. Furthermore, in the research, it has been achieved that the brand awareness has a limited effect on the brand image.","author":[{"dropping-particle":"","family":"BİLGİN","given":"Yusuf","non-dropping-particle":"","parse-names":false,"suffix":""}],"container-title":"Business &amp; Management Studies: An International Journal","id":"ITEM-3","issue":"1","issued":{"date-parts":[["2018"]]},"page":"128-148","title":"the Effect of Social Media Marketing Activities on Brand Awareness, Brand Image and Brand Loyalty","type":"article-journal","volume":"6"},"uris":["http://www.mendeley.com/documents/?uuid=43535bb5-e5ab-489a-abbb-790a374548d2"]}],"mendeley":{"formattedCitation":"[16]–[18]","plainTextFormattedCitation":"[16]–[18]","previouslyFormattedCitation":"[16]–[18]"},"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[16–18]</w:t>
      </w:r>
      <w:r w:rsidR="00BA32E1" w:rsidRPr="001C4182">
        <w:rPr>
          <w:rFonts w:ascii="Times New Roman" w:hAnsi="Times New Roman" w:cs="Times New Roman"/>
        </w:rPr>
        <w:fldChar w:fldCharType="end"/>
      </w:r>
      <w:r w:rsidRPr="001C4182">
        <w:rPr>
          <w:rFonts w:ascii="Times New Roman" w:hAnsi="Times New Roman" w:cs="Times New Roman"/>
        </w:rPr>
        <w:t xml:space="preserve">. Cheung et al. </w:t>
      </w:r>
      <w:r w:rsidR="00BA32E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Logistics","id":"ITEM-1","issue":"3","issued":{"date-parts":[["2020"]]},"page":"695-720","title":"The influence of perceived social media marketing elements on consumer–brand engagement and brand knowledge","type":"article-journal","volume":"32"},"suppress-author":1,"uris":["http://www.mendeley.com/documents/?uuid=e6b246c9-c4c4-48b6-8dc0-a187200a729f"]}],"mendeley":{"formattedCitation":"[31]","plainTextFormattedCitation":"[31]","previouslyFormattedCitation":"[31]"},"properties":{"noteIndex":0},"schema":"https://github.com/citation-style-language/schema/raw/master/csl-citation.json"}</w:instrText>
      </w:r>
      <w:r w:rsidR="00BA32E1" w:rsidRPr="001C4182">
        <w:rPr>
          <w:rFonts w:ascii="Times New Roman" w:hAnsi="Times New Roman" w:cs="Times New Roman"/>
        </w:rPr>
        <w:fldChar w:fldCharType="separate"/>
      </w:r>
      <w:r w:rsidR="00984BB1" w:rsidRPr="001C4182">
        <w:rPr>
          <w:rFonts w:ascii="Times New Roman" w:hAnsi="Times New Roman" w:cs="Times New Roman"/>
        </w:rPr>
        <w:t>[3</w:t>
      </w:r>
      <w:r w:rsidR="006D25D1">
        <w:rPr>
          <w:rFonts w:ascii="Times New Roman" w:hAnsi="Times New Roman" w:cs="Times New Roman"/>
        </w:rPr>
        <w:t>7</w:t>
      </w:r>
      <w:r w:rsidR="00984BB1" w:rsidRPr="001C4182">
        <w:rPr>
          <w:rFonts w:ascii="Times New Roman" w:hAnsi="Times New Roman" w:cs="Times New Roman"/>
        </w:rPr>
        <w:t>]</w:t>
      </w:r>
      <w:r w:rsidR="00BA32E1" w:rsidRPr="001C4182">
        <w:rPr>
          <w:rFonts w:ascii="Times New Roman" w:hAnsi="Times New Roman" w:cs="Times New Roman"/>
        </w:rPr>
        <w:fldChar w:fldCharType="end"/>
      </w:r>
      <w:r w:rsidRPr="001C4182">
        <w:rPr>
          <w:rFonts w:ascii="Times New Roman" w:hAnsi="Times New Roman" w:cs="Times New Roman"/>
        </w:rPr>
        <w:t xml:space="preserve"> </w:t>
      </w:r>
      <w:r w:rsidR="00052260">
        <w:rPr>
          <w:rFonts w:ascii="Times New Roman" w:hAnsi="Times New Roman" w:cs="Times New Roman"/>
        </w:rPr>
        <w:t>reported</w:t>
      </w:r>
      <w:r w:rsidR="00052260" w:rsidRPr="001C4182">
        <w:rPr>
          <w:rFonts w:ascii="Times New Roman" w:hAnsi="Times New Roman" w:cs="Times New Roman"/>
        </w:rPr>
        <w:t xml:space="preserve"> </w:t>
      </w:r>
      <w:r w:rsidRPr="001C4182">
        <w:rPr>
          <w:rFonts w:ascii="Times New Roman" w:hAnsi="Times New Roman" w:cs="Times New Roman"/>
        </w:rPr>
        <w:t>that</w:t>
      </w:r>
      <w:r w:rsidR="00052260">
        <w:rPr>
          <w:rFonts w:ascii="Times New Roman" w:hAnsi="Times New Roman" w:cs="Times New Roman"/>
        </w:rPr>
        <w:t xml:space="preserve"> CBE</w:t>
      </w:r>
      <w:r w:rsidRPr="001C4182">
        <w:rPr>
          <w:rFonts w:ascii="Times New Roman" w:hAnsi="Times New Roman" w:cs="Times New Roman"/>
        </w:rPr>
        <w:t xml:space="preserve"> is strongly related to </w:t>
      </w:r>
      <w:r w:rsidR="00616D1B">
        <w:rPr>
          <w:rFonts w:ascii="Times New Roman" w:hAnsi="Times New Roman" w:cs="Times New Roman"/>
        </w:rPr>
        <w:t>BI</w:t>
      </w:r>
      <w:r w:rsidRPr="001C4182">
        <w:rPr>
          <w:rFonts w:ascii="Times New Roman" w:hAnsi="Times New Roman" w:cs="Times New Roman"/>
        </w:rPr>
        <w:t xml:space="preserve">. </w:t>
      </w:r>
      <w:r w:rsidR="002F6E5E" w:rsidRPr="001C4182">
        <w:rPr>
          <w:rFonts w:ascii="Times New Roman" w:hAnsi="Times New Roman" w:cs="Times New Roman"/>
        </w:rPr>
        <w:t xml:space="preserve">Brands that convey relevant information </w:t>
      </w:r>
      <w:r w:rsidR="00853B68" w:rsidRPr="001C4182">
        <w:rPr>
          <w:rFonts w:ascii="Times New Roman" w:hAnsi="Times New Roman" w:cs="Times New Roman"/>
        </w:rPr>
        <w:t>can</w:t>
      </w:r>
      <w:r w:rsidR="002F6E5E" w:rsidRPr="001C4182">
        <w:rPr>
          <w:rFonts w:ascii="Times New Roman" w:hAnsi="Times New Roman" w:cs="Times New Roman"/>
        </w:rPr>
        <w:t xml:space="preserve"> gain </w:t>
      </w:r>
      <w:r w:rsidR="00A64EBE">
        <w:rPr>
          <w:rFonts w:ascii="Times New Roman" w:hAnsi="Times New Roman" w:cs="Times New Roman"/>
        </w:rPr>
        <w:t xml:space="preserve">consumers’ </w:t>
      </w:r>
      <w:r w:rsidR="002F6E5E" w:rsidRPr="001C4182">
        <w:rPr>
          <w:rFonts w:ascii="Times New Roman" w:hAnsi="Times New Roman" w:cs="Times New Roman"/>
        </w:rPr>
        <w:t xml:space="preserve">trust </w:t>
      </w:r>
      <w:r w:rsidR="00052260">
        <w:rPr>
          <w:rFonts w:ascii="Times New Roman" w:hAnsi="Times New Roman" w:cs="Times New Roman"/>
        </w:rPr>
        <w:t>in</w:t>
      </w:r>
      <w:r w:rsidR="00052260" w:rsidRPr="001C4182">
        <w:rPr>
          <w:rFonts w:ascii="Times New Roman" w:hAnsi="Times New Roman" w:cs="Times New Roman"/>
        </w:rPr>
        <w:t xml:space="preserve"> </w:t>
      </w:r>
      <w:r w:rsidR="00853B68" w:rsidRPr="001C4182">
        <w:rPr>
          <w:rFonts w:ascii="Times New Roman" w:hAnsi="Times New Roman" w:cs="Times New Roman"/>
        </w:rPr>
        <w:t xml:space="preserve">the </w:t>
      </w:r>
      <w:r w:rsidR="00616D1B">
        <w:rPr>
          <w:rFonts w:ascii="Times New Roman" w:hAnsi="Times New Roman" w:cs="Times New Roman"/>
        </w:rPr>
        <w:t>BI</w:t>
      </w:r>
      <w:r w:rsidR="00853B68" w:rsidRPr="001C4182">
        <w:rPr>
          <w:rFonts w:ascii="Times New Roman" w:hAnsi="Times New Roman" w:cs="Times New Roman"/>
        </w:rPr>
        <w:t xml:space="preserve"> </w:t>
      </w:r>
      <w:r w:rsidR="006052CD">
        <w:rPr>
          <w:rFonts w:ascii="Times New Roman" w:hAnsi="Times New Roman" w:cs="Times New Roman"/>
        </w:rPr>
        <w:t>[74]</w:t>
      </w:r>
      <w:r w:rsidR="002F6E5E" w:rsidRPr="001C4182">
        <w:rPr>
          <w:rFonts w:ascii="Times New Roman" w:hAnsi="Times New Roman" w:cs="Times New Roman"/>
        </w:rPr>
        <w:t>.</w:t>
      </w:r>
      <w:r w:rsidR="00853B68" w:rsidRPr="001C4182">
        <w:rPr>
          <w:rFonts w:ascii="Times New Roman" w:hAnsi="Times New Roman" w:cs="Times New Roman"/>
        </w:rPr>
        <w:t xml:space="preserve"> </w:t>
      </w:r>
      <w:r w:rsidRPr="001C4182">
        <w:rPr>
          <w:rFonts w:ascii="Times New Roman" w:hAnsi="Times New Roman" w:cs="Times New Roman"/>
        </w:rPr>
        <w:t>Thus, the following hypothesis is proposed:</w:t>
      </w:r>
    </w:p>
    <w:p w14:paraId="39141459" w14:textId="2331BB06" w:rsidR="00CC44A8" w:rsidRPr="004A7B28" w:rsidRDefault="0038485E" w:rsidP="004A7B28">
      <w:pPr>
        <w:pStyle w:val="NormalWeb"/>
        <w:snapToGrid w:val="0"/>
        <w:spacing w:before="0" w:beforeAutospacing="0" w:afterLines="100" w:after="360" w:afterAutospacing="0" w:line="276" w:lineRule="auto"/>
        <w:ind w:leftChars="100" w:left="666" w:hanging="426"/>
        <w:jc w:val="both"/>
        <w:textAlignment w:val="top"/>
        <w:rPr>
          <w:rFonts w:ascii="Times New Roman" w:hAnsi="Times New Roman" w:cs="Times New Roman"/>
        </w:rPr>
      </w:pPr>
      <w:r w:rsidRPr="004A7B28">
        <w:rPr>
          <w:rFonts w:ascii="Times New Roman" w:hAnsi="Times New Roman" w:cs="Times New Roman"/>
          <w:b/>
          <w:bCs/>
        </w:rPr>
        <w:t>H3:</w:t>
      </w:r>
      <w:r w:rsidRPr="001C4182">
        <w:rPr>
          <w:rFonts w:ascii="Times New Roman" w:hAnsi="Times New Roman" w:cs="Times New Roman"/>
        </w:rPr>
        <w:t xml:space="preserve"> </w:t>
      </w:r>
      <w:r w:rsidR="00052260">
        <w:rPr>
          <w:rFonts w:ascii="Times New Roman" w:hAnsi="Times New Roman" w:cs="Times New Roman"/>
        </w:rPr>
        <w:t xml:space="preserve">The CBE </w:t>
      </w:r>
      <w:r w:rsidRPr="001C4182">
        <w:rPr>
          <w:rFonts w:ascii="Times New Roman" w:hAnsi="Times New Roman" w:cs="Times New Roman"/>
        </w:rPr>
        <w:t xml:space="preserve">has a positive significant relationship with </w:t>
      </w:r>
      <w:r w:rsidR="000A32DD">
        <w:rPr>
          <w:rFonts w:ascii="Times New Roman" w:hAnsi="Times New Roman" w:cs="Times New Roman"/>
        </w:rPr>
        <w:t>the BI</w:t>
      </w:r>
      <w:r w:rsidR="000A32DD" w:rsidRPr="001C4182">
        <w:rPr>
          <w:rFonts w:ascii="Times New Roman" w:hAnsi="Times New Roman" w:cs="Times New Roman"/>
        </w:rPr>
        <w:t xml:space="preserve"> </w:t>
      </w:r>
      <w:r w:rsidR="000A32DD">
        <w:rPr>
          <w:rFonts w:ascii="Times New Roman" w:hAnsi="Times New Roman" w:cs="Times New Roman"/>
        </w:rPr>
        <w:t>of</w:t>
      </w:r>
      <w:r w:rsidR="000A32DD" w:rsidRPr="001C4182">
        <w:rPr>
          <w:rFonts w:ascii="Times New Roman" w:hAnsi="Times New Roman" w:cs="Times New Roman"/>
        </w:rPr>
        <w:t xml:space="preserve"> </w:t>
      </w:r>
      <w:r w:rsidR="00A84163" w:rsidRPr="001C4182">
        <w:rPr>
          <w:rFonts w:ascii="Times New Roman" w:hAnsi="Times New Roman" w:cs="Times New Roman"/>
        </w:rPr>
        <w:t>traditional Chinese pastry shop</w:t>
      </w:r>
      <w:r w:rsidR="00052260">
        <w:rPr>
          <w:rFonts w:ascii="Times New Roman" w:hAnsi="Times New Roman" w:cs="Times New Roman"/>
        </w:rPr>
        <w:t>s</w:t>
      </w:r>
      <w:r w:rsidR="00CC44A8" w:rsidRPr="001C4182">
        <w:rPr>
          <w:rFonts w:ascii="Times New Roman" w:hAnsi="Times New Roman" w:cs="Times New Roman"/>
        </w:rPr>
        <w:t>.</w:t>
      </w:r>
    </w:p>
    <w:p w14:paraId="525D75BE" w14:textId="6A9473C6" w:rsidR="00CC44A8" w:rsidRPr="00F432D8" w:rsidRDefault="00CC44A8" w:rsidP="00F432D8">
      <w:pPr>
        <w:snapToGrid w:val="0"/>
        <w:spacing w:line="276" w:lineRule="auto"/>
        <w:rPr>
          <w:rFonts w:ascii="Arial" w:hAnsi="Arial" w:cs="Arial"/>
          <w:b/>
          <w:bCs/>
          <w:sz w:val="28"/>
          <w:szCs w:val="28"/>
        </w:rPr>
      </w:pPr>
      <w:r w:rsidRPr="00F432D8">
        <w:rPr>
          <w:rFonts w:ascii="Arial" w:hAnsi="Arial" w:cs="Arial"/>
          <w:b/>
          <w:bCs/>
          <w:sz w:val="28"/>
          <w:szCs w:val="28"/>
        </w:rPr>
        <w:t>2.</w:t>
      </w:r>
      <w:r w:rsidR="00EF1A5C" w:rsidRPr="00F432D8">
        <w:rPr>
          <w:rFonts w:ascii="Arial" w:hAnsi="Arial" w:cs="Arial"/>
          <w:b/>
          <w:bCs/>
          <w:sz w:val="28"/>
          <w:szCs w:val="28"/>
        </w:rPr>
        <w:t>6</w:t>
      </w:r>
      <w:r w:rsidRPr="00F432D8">
        <w:rPr>
          <w:rFonts w:ascii="Arial" w:hAnsi="Arial" w:cs="Arial"/>
          <w:b/>
          <w:bCs/>
          <w:sz w:val="28"/>
          <w:szCs w:val="28"/>
        </w:rPr>
        <w:t xml:space="preserve"> </w:t>
      </w:r>
      <w:r w:rsidR="00242C1A" w:rsidRPr="00F432D8">
        <w:rPr>
          <w:rFonts w:ascii="Arial" w:hAnsi="Arial" w:cs="Arial"/>
          <w:b/>
          <w:bCs/>
          <w:sz w:val="28"/>
          <w:szCs w:val="28"/>
        </w:rPr>
        <w:t>Research Framework</w:t>
      </w:r>
    </w:p>
    <w:p w14:paraId="5C2A644B" w14:textId="45E09B2A" w:rsidR="009A3457" w:rsidRPr="004A7B28" w:rsidRDefault="009A3457" w:rsidP="004A7B28">
      <w:pPr>
        <w:pStyle w:val="NormalWeb"/>
        <w:snapToGrid w:val="0"/>
        <w:spacing w:before="0" w:beforeAutospacing="0" w:afterLines="50" w:after="180" w:afterAutospacing="0" w:line="276" w:lineRule="auto"/>
        <w:jc w:val="both"/>
        <w:textAlignment w:val="top"/>
        <w:rPr>
          <w:rFonts w:ascii="Times New Roman" w:eastAsia="DFKai-SB" w:hAnsi="Times New Roman" w:cs="Times New Roman"/>
        </w:rPr>
      </w:pPr>
      <w:r w:rsidRPr="001C4182">
        <w:rPr>
          <w:rFonts w:ascii="Times New Roman" w:hAnsi="Times New Roman" w:cs="Times New Roman"/>
        </w:rPr>
        <w:t>Figure 1 was ad</w:t>
      </w:r>
      <w:r w:rsidR="001A15F9">
        <w:rPr>
          <w:rFonts w:ascii="Times New Roman" w:hAnsi="Times New Roman" w:cs="Times New Roman"/>
        </w:rPr>
        <w:t>a</w:t>
      </w:r>
      <w:r w:rsidRPr="001C4182">
        <w:rPr>
          <w:rFonts w:ascii="Times New Roman" w:hAnsi="Times New Roman" w:cs="Times New Roman"/>
        </w:rPr>
        <w:t xml:space="preserve">pted from Cheung et al. </w:t>
      </w:r>
      <w:r w:rsidRPr="001C4182">
        <w:rPr>
          <w:rFonts w:ascii="Times New Roman" w:hAnsi="Times New Roman" w:cs="Times New Roman"/>
        </w:rPr>
        <w:fldChar w:fldCharType="begin" w:fldLock="1"/>
      </w:r>
      <w:r w:rsidRPr="001C4182">
        <w:rPr>
          <w:rFonts w:ascii="Times New Roman" w:hAnsi="Times New Roman" w:cs="Times New Roman"/>
        </w:rPr>
        <w:instrText>ADDIN CSL_CITATION {"citationItems":[{"id":"ITEM-1","itemData":{"DOI":"10.1108/APJML-04-2019-0262","ISSN":"17584248","abstract":"Purpose: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Logistics","id":"ITEM-1","issue":"3","issued":{"date-parts":[["2020"]]},"page":"695-720","title":"The influence of perceived social media marketing elements on consumer–brand engagement and brand knowledge","type":"article-journal","volume":"32"},"suppress-author":1,"uris":["http://www.mendeley.com/documents/?uuid=e6b246c9-c4c4-48b6-8dc0-a187200a729f"]}],"mendeley":{"formattedCitation":"[31]","plainTextFormattedCitation":"[31]","previouslyFormattedCitation":"[31]"},"properties":{"noteIndex":0},"schema":"https://github.com/citation-style-language/schema/raw/master/csl-citation.json"}</w:instrText>
      </w:r>
      <w:r w:rsidRPr="001C4182">
        <w:rPr>
          <w:rFonts w:ascii="Times New Roman" w:hAnsi="Times New Roman" w:cs="Times New Roman"/>
        </w:rPr>
        <w:fldChar w:fldCharType="separate"/>
      </w:r>
      <w:r w:rsidRPr="001C4182">
        <w:rPr>
          <w:rFonts w:ascii="Times New Roman" w:hAnsi="Times New Roman" w:cs="Times New Roman"/>
        </w:rPr>
        <w:t>[3</w:t>
      </w:r>
      <w:r w:rsidR="00A9769D">
        <w:rPr>
          <w:rFonts w:ascii="Times New Roman" w:hAnsi="Times New Roman" w:cs="Times New Roman"/>
        </w:rPr>
        <w:t>7</w:t>
      </w:r>
      <w:r w:rsidRPr="001C4182">
        <w:rPr>
          <w:rFonts w:ascii="Times New Roman" w:hAnsi="Times New Roman" w:cs="Times New Roman"/>
        </w:rPr>
        <w:t>]</w:t>
      </w:r>
      <w:r w:rsidRPr="001C4182">
        <w:rPr>
          <w:rFonts w:ascii="Times New Roman" w:hAnsi="Times New Roman" w:cs="Times New Roman"/>
        </w:rPr>
        <w:fldChar w:fldCharType="end"/>
      </w:r>
      <w:r w:rsidRPr="001C4182">
        <w:rPr>
          <w:rFonts w:ascii="Times New Roman" w:hAnsi="Times New Roman" w:cs="Times New Roman"/>
        </w:rPr>
        <w:t xml:space="preserve"> to investigate the effect of </w:t>
      </w:r>
      <w:r w:rsidR="000D39D7">
        <w:rPr>
          <w:rFonts w:ascii="Times New Roman" w:hAnsi="Times New Roman" w:cs="Times New Roman"/>
        </w:rPr>
        <w:t xml:space="preserve">SMM </w:t>
      </w:r>
      <w:r w:rsidRPr="001C4182">
        <w:rPr>
          <w:rFonts w:ascii="Times New Roman" w:hAnsi="Times New Roman" w:cs="Times New Roman"/>
        </w:rPr>
        <w:t>elements, namely</w:t>
      </w:r>
      <w:r w:rsidR="00FC0CA5">
        <w:rPr>
          <w:rFonts w:ascii="Times New Roman" w:hAnsi="Times New Roman" w:cs="Times New Roman"/>
        </w:rPr>
        <w:t xml:space="preserve"> the effect of</w:t>
      </w:r>
      <w:r w:rsidR="00E409F3">
        <w:rPr>
          <w:rFonts w:ascii="Times New Roman" w:hAnsi="Times New Roman" w:cs="Times New Roman"/>
        </w:rPr>
        <w:t xml:space="preserve"> SMI</w:t>
      </w:r>
      <w:r w:rsidRPr="001C4182">
        <w:rPr>
          <w:rFonts w:ascii="Times New Roman" w:hAnsi="Times New Roman" w:cs="Times New Roman"/>
        </w:rPr>
        <w:t xml:space="preserve"> on</w:t>
      </w:r>
      <w:r w:rsidR="000D39D7">
        <w:rPr>
          <w:rFonts w:ascii="Times New Roman" w:hAnsi="Times New Roman" w:cs="Times New Roman"/>
        </w:rPr>
        <w:t xml:space="preserve"> CBE</w:t>
      </w:r>
      <w:r w:rsidRPr="001C4182">
        <w:rPr>
          <w:rFonts w:ascii="Times New Roman" w:hAnsi="Times New Roman" w:cs="Times New Roman"/>
        </w:rPr>
        <w:t xml:space="preserve"> and its impact on </w:t>
      </w:r>
      <w:r w:rsidR="00395C65">
        <w:rPr>
          <w:rFonts w:ascii="Times New Roman" w:hAnsi="Times New Roman" w:cs="Times New Roman"/>
        </w:rPr>
        <w:t>BA</w:t>
      </w:r>
      <w:r w:rsidRPr="001C4182">
        <w:rPr>
          <w:rFonts w:ascii="Times New Roman" w:hAnsi="Times New Roman" w:cs="Times New Roman"/>
        </w:rPr>
        <w:t xml:space="preserve"> and </w:t>
      </w:r>
      <w:r w:rsidR="00616D1B">
        <w:rPr>
          <w:rFonts w:ascii="Times New Roman" w:hAnsi="Times New Roman" w:cs="Times New Roman"/>
        </w:rPr>
        <w:t>BI</w:t>
      </w:r>
      <w:r w:rsidRPr="001C4182">
        <w:rPr>
          <w:rFonts w:ascii="Times New Roman" w:hAnsi="Times New Roman" w:cs="Times New Roman"/>
        </w:rPr>
        <w:t>.</w:t>
      </w:r>
    </w:p>
    <w:p w14:paraId="08BAF3CF" w14:textId="660CB360" w:rsidR="004F6E17" w:rsidRPr="001C4182" w:rsidRDefault="006F2ADA" w:rsidP="004A7B28">
      <w:pPr>
        <w:jc w:val="center"/>
        <w:rPr>
          <w:rFonts w:eastAsia="DFKai-SB"/>
        </w:rPr>
      </w:pPr>
      <w:r w:rsidRPr="001C4182">
        <w:rPr>
          <w:noProof/>
          <w:lang w:eastAsia="zh-CN"/>
        </w:rPr>
        <w:drawing>
          <wp:inline distT="0" distB="0" distL="0" distR="0" wp14:anchorId="7658C19D" wp14:editId="4412B2FE">
            <wp:extent cx="5138673" cy="1312334"/>
            <wp:effectExtent l="19050" t="19050" r="2413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r="9418"/>
                    <a:stretch/>
                  </pic:blipFill>
                  <pic:spPr bwMode="auto">
                    <a:xfrm>
                      <a:off x="0" y="0"/>
                      <a:ext cx="5169229" cy="13201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653345" w14:textId="3C0B4455" w:rsidR="00DC0121" w:rsidRPr="001C4182" w:rsidRDefault="004C649B" w:rsidP="004A7B28">
      <w:pPr>
        <w:jc w:val="center"/>
        <w:rPr>
          <w:rFonts w:eastAsia="DFKai-SB"/>
        </w:rPr>
      </w:pPr>
      <w:r w:rsidRPr="001C4182">
        <w:rPr>
          <w:b/>
          <w:bCs/>
        </w:rPr>
        <w:t>Figure 1</w:t>
      </w:r>
      <w:r w:rsidRPr="001C4182">
        <w:rPr>
          <w:rFonts w:eastAsia="DFKai-SB"/>
          <w:b/>
          <w:bCs/>
        </w:rPr>
        <w:t>.</w:t>
      </w:r>
      <w:r w:rsidRPr="001C4182">
        <w:rPr>
          <w:rFonts w:eastAsia="DFKai-SB"/>
        </w:rPr>
        <w:t xml:space="preserve"> </w:t>
      </w:r>
      <w:r w:rsidR="004F6E17" w:rsidRPr="001C4182">
        <w:rPr>
          <w:rFonts w:eastAsia="DFKai-SB"/>
        </w:rPr>
        <w:t>Research Framework</w:t>
      </w:r>
    </w:p>
    <w:p w14:paraId="04BB17CB" w14:textId="387CB5C9" w:rsidR="00E22DA2" w:rsidRPr="00F432D8" w:rsidRDefault="000C0242" w:rsidP="00F432D8">
      <w:pPr>
        <w:pStyle w:val="ijecsL1"/>
        <w:adjustRightInd w:val="0"/>
        <w:spacing w:afterLines="100" w:after="360" w:line="276" w:lineRule="auto"/>
      </w:pPr>
      <w:r w:rsidRPr="00F432D8">
        <w:t xml:space="preserve">3. </w:t>
      </w:r>
      <w:r w:rsidR="002C0490" w:rsidRPr="00F432D8">
        <w:t>RESEARCH METHODOLOGY</w:t>
      </w:r>
    </w:p>
    <w:p w14:paraId="6341F470" w14:textId="0DCAB76B" w:rsidR="002D3E33" w:rsidRPr="00F432D8" w:rsidRDefault="00BD168A" w:rsidP="00F432D8">
      <w:pPr>
        <w:snapToGrid w:val="0"/>
        <w:spacing w:line="276" w:lineRule="auto"/>
        <w:rPr>
          <w:rFonts w:ascii="Arial" w:hAnsi="Arial" w:cs="Arial"/>
          <w:b/>
          <w:bCs/>
          <w:sz w:val="28"/>
          <w:szCs w:val="28"/>
        </w:rPr>
      </w:pPr>
      <w:r w:rsidRPr="00F432D8">
        <w:rPr>
          <w:rFonts w:ascii="Arial" w:hAnsi="Arial" w:cs="Arial"/>
          <w:b/>
          <w:bCs/>
          <w:sz w:val="28"/>
          <w:szCs w:val="28"/>
        </w:rPr>
        <w:t>3.1</w:t>
      </w:r>
      <w:r w:rsidR="002D3E33" w:rsidRPr="00F432D8">
        <w:rPr>
          <w:rFonts w:ascii="Arial" w:hAnsi="Arial" w:cs="Arial"/>
          <w:b/>
          <w:bCs/>
          <w:sz w:val="28"/>
          <w:szCs w:val="28"/>
        </w:rPr>
        <w:t xml:space="preserve"> </w:t>
      </w:r>
      <w:r w:rsidR="002C0EBF" w:rsidRPr="00F432D8">
        <w:rPr>
          <w:rFonts w:ascii="Arial" w:hAnsi="Arial" w:cs="Arial"/>
          <w:b/>
          <w:bCs/>
          <w:sz w:val="28"/>
          <w:szCs w:val="28"/>
        </w:rPr>
        <w:t>Research Design</w:t>
      </w:r>
    </w:p>
    <w:p w14:paraId="3EBCF808" w14:textId="7A939069" w:rsidR="004A542D" w:rsidRDefault="00451331"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The study was designed </w:t>
      </w:r>
      <w:r w:rsidR="00CB09C4">
        <w:rPr>
          <w:rFonts w:ascii="Times New Roman" w:hAnsi="Times New Roman" w:cs="Times New Roman"/>
        </w:rPr>
        <w:t xml:space="preserve">based on </w:t>
      </w:r>
      <w:r w:rsidR="002B166C">
        <w:rPr>
          <w:rFonts w:ascii="Times New Roman" w:hAnsi="Times New Roman" w:cs="Times New Roman"/>
        </w:rPr>
        <w:t>a</w:t>
      </w:r>
      <w:r w:rsidRPr="001C4182">
        <w:rPr>
          <w:rFonts w:ascii="Times New Roman" w:hAnsi="Times New Roman" w:cs="Times New Roman"/>
        </w:rPr>
        <w:t xml:space="preserve"> conceptual blueprint</w:t>
      </w:r>
      <w:r w:rsidR="00CB09C4">
        <w:rPr>
          <w:rFonts w:ascii="Times New Roman" w:hAnsi="Times New Roman" w:cs="Times New Roman"/>
        </w:rPr>
        <w:t xml:space="preserve"> and included </w:t>
      </w:r>
      <w:r w:rsidRPr="001C4182">
        <w:rPr>
          <w:rFonts w:ascii="Times New Roman" w:hAnsi="Times New Roman" w:cs="Times New Roman"/>
        </w:rPr>
        <w:t>all sources, methods</w:t>
      </w:r>
      <w:r w:rsidR="004E422C">
        <w:rPr>
          <w:rFonts w:ascii="Times New Roman" w:hAnsi="Times New Roman" w:cs="Times New Roman"/>
        </w:rPr>
        <w:t>,</w:t>
      </w:r>
      <w:r w:rsidRPr="001C4182">
        <w:rPr>
          <w:rFonts w:ascii="Times New Roman" w:hAnsi="Times New Roman" w:cs="Times New Roman"/>
        </w:rPr>
        <w:t xml:space="preserve"> and techniques used for data</w:t>
      </w:r>
      <w:r w:rsidR="004E422C">
        <w:rPr>
          <w:rFonts w:ascii="Times New Roman" w:hAnsi="Times New Roman" w:cs="Times New Roman"/>
        </w:rPr>
        <w:t xml:space="preserve"> collection, measurement, and analysis </w:t>
      </w:r>
      <w:r w:rsidRPr="001C4182">
        <w:rPr>
          <w:rFonts w:ascii="Times New Roman" w:hAnsi="Times New Roman" w:cs="Times New Roman"/>
        </w:rPr>
        <w:t>to achieve</w:t>
      </w:r>
      <w:r w:rsidR="004E422C">
        <w:rPr>
          <w:rFonts w:ascii="Times New Roman" w:hAnsi="Times New Roman" w:cs="Times New Roman"/>
        </w:rPr>
        <w:t xml:space="preserve"> the</w:t>
      </w:r>
      <w:r w:rsidRPr="001C4182">
        <w:rPr>
          <w:rFonts w:ascii="Times New Roman" w:hAnsi="Times New Roman" w:cs="Times New Roman"/>
        </w:rPr>
        <w:t xml:space="preserve"> research goals </w:t>
      </w:r>
      <w:r w:rsidR="0023523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{"citationItems":[{"id":"ITEM-1","itemData":{"author":[{"dropping-particle":"","family":"Akhtar","given":"D. M. I.","non-dropping-particle":"","parse-names":false,"suffix":""}],"container-title":"Research in Social Science","id":"ITEM-1","issued":{"date-parts":[["2016"]]},"page":"68-84","title":"Research design","type":"article-journal"},"uris":["http://www.mendeley.com/documents/?uuid=194cef18-ce07-40e1-91e5-16883c0a8644"]}],"mendeley":{"formattedCitation":"[111]","plainTextFormattedCitation":"[111]","previouslyFormattedCitation":"[111]"},"properties":{"noteIndex":0},"schema":"https://github.com/citation-style-language/schema/raw/master/csl-citation.json"}</w:instrText>
      </w:r>
      <w:r w:rsidR="00235235" w:rsidRPr="001C4182">
        <w:rPr>
          <w:rFonts w:ascii="Times New Roman" w:hAnsi="Times New Roman" w:cs="Times New Roman"/>
        </w:rPr>
        <w:fldChar w:fldCharType="separate"/>
      </w:r>
      <w:r w:rsidR="00984BB1" w:rsidRPr="001C4182">
        <w:rPr>
          <w:rFonts w:ascii="Times New Roman" w:hAnsi="Times New Roman" w:cs="Times New Roman"/>
        </w:rPr>
        <w:t>[1</w:t>
      </w:r>
      <w:r w:rsidR="00062158">
        <w:rPr>
          <w:rFonts w:ascii="Times New Roman" w:hAnsi="Times New Roman" w:cs="Times New Roman"/>
        </w:rPr>
        <w:t>20</w:t>
      </w:r>
      <w:r w:rsidR="00984BB1" w:rsidRPr="001C4182">
        <w:rPr>
          <w:rFonts w:ascii="Times New Roman" w:hAnsi="Times New Roman" w:cs="Times New Roman"/>
        </w:rPr>
        <w:t>]</w:t>
      </w:r>
      <w:r w:rsidR="00235235" w:rsidRPr="001C4182">
        <w:rPr>
          <w:rFonts w:ascii="Times New Roman" w:hAnsi="Times New Roman" w:cs="Times New Roman"/>
        </w:rPr>
        <w:fldChar w:fldCharType="end"/>
      </w:r>
      <w:r w:rsidRPr="001C4182">
        <w:rPr>
          <w:rFonts w:ascii="Times New Roman" w:hAnsi="Times New Roman" w:cs="Times New Roman"/>
        </w:rPr>
        <w:t xml:space="preserve">. Ahuja </w:t>
      </w:r>
      <w:r w:rsidR="00031CA4"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{"citationItems":[{"id":"ITEM-1","itemData":{"author":[{"dropping-particle":"","family":"Ahuja","given":"Ram","non-dropping-particle":"","parse-names":false,"suffix":""}],"id":"ITEM-1","issued":{"date-parts":[["2010"]]},"publisher":"Rawat Publication","publisher-place":"New Delhi","title":"Research Methodology","type":"book"},"suppress-author":1,"uris":["http://www.mendeley.com/documents/?uuid=0010ed24-be3b-4135-872f-e12a3d3d2322"]}],"mendeley":{"formattedCitation":"[112]","plainTextFormattedCitation":"[112]","previouslyFormattedCitation":"[112]"},"properties":{"noteIndex":0},"schema":"https://github.com/citation-style-language/schema/raw/master/csl-citation.json"}</w:instrText>
      </w:r>
      <w:r w:rsidR="00031CA4" w:rsidRPr="001C4182">
        <w:rPr>
          <w:rFonts w:ascii="Times New Roman" w:hAnsi="Times New Roman" w:cs="Times New Roman"/>
        </w:rPr>
        <w:fldChar w:fldCharType="separate"/>
      </w:r>
      <w:r w:rsidR="00984BB1" w:rsidRPr="001C4182">
        <w:rPr>
          <w:rFonts w:ascii="Times New Roman" w:hAnsi="Times New Roman" w:cs="Times New Roman"/>
        </w:rPr>
        <w:t>[1</w:t>
      </w:r>
      <w:r w:rsidR="00062158">
        <w:rPr>
          <w:rFonts w:ascii="Times New Roman" w:hAnsi="Times New Roman" w:cs="Times New Roman"/>
        </w:rPr>
        <w:t>21</w:t>
      </w:r>
      <w:r w:rsidR="00984BB1" w:rsidRPr="001C4182">
        <w:rPr>
          <w:rFonts w:ascii="Times New Roman" w:hAnsi="Times New Roman" w:cs="Times New Roman"/>
        </w:rPr>
        <w:t>]</w:t>
      </w:r>
      <w:r w:rsidR="00031CA4" w:rsidRPr="001C4182">
        <w:rPr>
          <w:rFonts w:ascii="Times New Roman" w:hAnsi="Times New Roman" w:cs="Times New Roman"/>
        </w:rPr>
        <w:fldChar w:fldCharType="end"/>
      </w:r>
      <w:r w:rsidRPr="001C4182">
        <w:rPr>
          <w:rFonts w:ascii="Times New Roman" w:hAnsi="Times New Roman" w:cs="Times New Roman"/>
        </w:rPr>
        <w:t xml:space="preserve"> stated that research design is </w:t>
      </w:r>
      <w:r w:rsidR="00874A7C">
        <w:rPr>
          <w:rFonts w:ascii="Times New Roman" w:hAnsi="Times New Roman" w:cs="Times New Roman"/>
        </w:rPr>
        <w:t xml:space="preserve">a </w:t>
      </w:r>
      <w:r w:rsidRPr="001C4182">
        <w:rPr>
          <w:rFonts w:ascii="Times New Roman" w:hAnsi="Times New Roman" w:cs="Times New Roman"/>
        </w:rPr>
        <w:t>set of conditions to collect and analyze data in an integrated manner of economic and procedural relevance to research purposes. There are two research design</w:t>
      </w:r>
      <w:r w:rsidR="00296957">
        <w:rPr>
          <w:rFonts w:ascii="Times New Roman" w:hAnsi="Times New Roman" w:cs="Times New Roman"/>
        </w:rPr>
        <w:t xml:space="preserve"> types</w:t>
      </w:r>
      <w:r w:rsidRPr="001C4182">
        <w:rPr>
          <w:rFonts w:ascii="Times New Roman" w:hAnsi="Times New Roman" w:cs="Times New Roman"/>
        </w:rPr>
        <w:t xml:space="preserve">: exploratory and conclusive. Malhotra </w:t>
      </w:r>
      <w:r w:rsidR="004A542D">
        <w:rPr>
          <w:rFonts w:ascii="Times New Roman" w:hAnsi="Times New Roman" w:cs="Times New Roman"/>
        </w:rPr>
        <w:t>et al.</w:t>
      </w:r>
      <w:r w:rsidRPr="001C4182">
        <w:rPr>
          <w:rFonts w:ascii="Times New Roman" w:hAnsi="Times New Roman" w:cs="Times New Roman"/>
        </w:rPr>
        <w:t xml:space="preserve"> </w:t>
      </w:r>
      <w:r w:rsidR="00590C7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Malhotra","given":"Naresh","non-dropping-particle":"","parse-names":false,"suffix":""},{"dropping-particle":"","family":"Hall","given":"John","non-dropping-particle":"","parse-names":false,"suffix":""},{"dropping-particle":"","family":"Shaw","given":"Mike","non-dropping-particle":"","parse-names":false,"suffix":""},{"dropping-particle":"","family":"Oppenheim","given":"Peter","non-dropping-particle":"","parse-names":false,"suffix":""}],"id":"ITEM-1","issued":{"date-parts":[["2006"]]},"publisher":"Pearson Education Australia","title":"Marketing research: An applied orientation","type":"book"},"suppress-author":1,"uris":["http://www.mendeley.com/documents/?uuid=a19568d3-429a-4c9c-9f64-48ee80c31249"]}],"mendeley":{"formattedCitation":"[113]","plainTextFormattedCitation":"[113]","previouslyFormattedCitation":"[113]"},"properties":{"noteIndex":0},"schema":"https://github.com/citation-style-language/schema/raw/master/csl-citation.json"}</w:instrText>
      </w:r>
      <w:r w:rsidR="00590C71" w:rsidRPr="001C4182">
        <w:rPr>
          <w:rFonts w:ascii="Times New Roman" w:hAnsi="Times New Roman" w:cs="Times New Roman"/>
        </w:rPr>
        <w:fldChar w:fldCharType="separate"/>
      </w:r>
      <w:r w:rsidR="00984BB1" w:rsidRPr="001C4182">
        <w:rPr>
          <w:rFonts w:ascii="Times New Roman" w:hAnsi="Times New Roman" w:cs="Times New Roman"/>
        </w:rPr>
        <w:t>[1</w:t>
      </w:r>
      <w:r w:rsidR="00D25D6B">
        <w:rPr>
          <w:rFonts w:ascii="Times New Roman" w:hAnsi="Times New Roman" w:cs="Times New Roman"/>
        </w:rPr>
        <w:t>22</w:t>
      </w:r>
      <w:r w:rsidR="00984BB1" w:rsidRPr="001C4182">
        <w:rPr>
          <w:rFonts w:ascii="Times New Roman" w:hAnsi="Times New Roman" w:cs="Times New Roman"/>
        </w:rPr>
        <w:t>]</w:t>
      </w:r>
      <w:r w:rsidR="00590C71" w:rsidRPr="001C4182">
        <w:rPr>
          <w:rFonts w:ascii="Times New Roman" w:hAnsi="Times New Roman" w:cs="Times New Roman"/>
        </w:rPr>
        <w:fldChar w:fldCharType="end"/>
      </w:r>
      <w:r w:rsidRPr="001C4182">
        <w:rPr>
          <w:rFonts w:ascii="Times New Roman" w:hAnsi="Times New Roman" w:cs="Times New Roman"/>
        </w:rPr>
        <w:t xml:space="preserve"> </w:t>
      </w:r>
      <w:r w:rsidR="00302F91">
        <w:rPr>
          <w:rFonts w:ascii="Times New Roman" w:hAnsi="Times New Roman" w:cs="Times New Roman"/>
        </w:rPr>
        <w:t>stated</w:t>
      </w:r>
      <w:r w:rsidR="00302F91" w:rsidRPr="001C4182">
        <w:rPr>
          <w:rFonts w:ascii="Times New Roman" w:hAnsi="Times New Roman" w:cs="Times New Roman"/>
        </w:rPr>
        <w:t xml:space="preserve"> </w:t>
      </w:r>
      <w:r w:rsidRPr="001C4182">
        <w:rPr>
          <w:rFonts w:ascii="Times New Roman" w:hAnsi="Times New Roman" w:cs="Times New Roman"/>
        </w:rPr>
        <w:t xml:space="preserve">that exploratory design is used to gain insights and comprehend the nature of the marketing phenomenon. </w:t>
      </w:r>
      <w:r w:rsidR="005E7671">
        <w:rPr>
          <w:rFonts w:ascii="Times New Roman" w:hAnsi="Times New Roman" w:cs="Times New Roman"/>
        </w:rPr>
        <w:t>E</w:t>
      </w:r>
      <w:r w:rsidRPr="001C4182">
        <w:rPr>
          <w:rFonts w:ascii="Times New Roman" w:hAnsi="Times New Roman" w:cs="Times New Roman"/>
        </w:rPr>
        <w:t>xploratory research</w:t>
      </w:r>
      <w:r w:rsidR="005E7671">
        <w:rPr>
          <w:rFonts w:ascii="Times New Roman" w:hAnsi="Times New Roman" w:cs="Times New Roman"/>
        </w:rPr>
        <w:t xml:space="preserve"> uses</w:t>
      </w:r>
      <w:r w:rsidR="005E7671" w:rsidRPr="001C4182">
        <w:rPr>
          <w:rFonts w:ascii="Times New Roman" w:hAnsi="Times New Roman" w:cs="Times New Roman"/>
        </w:rPr>
        <w:t xml:space="preserve"> </w:t>
      </w:r>
      <w:r w:rsidRPr="001C4182">
        <w:rPr>
          <w:rFonts w:ascii="Times New Roman" w:hAnsi="Times New Roman" w:cs="Times New Roman"/>
        </w:rPr>
        <w:t xml:space="preserve">qualitative data and </w:t>
      </w:r>
      <w:r w:rsidR="005E7671">
        <w:rPr>
          <w:rFonts w:ascii="Times New Roman" w:hAnsi="Times New Roman" w:cs="Times New Roman"/>
        </w:rPr>
        <w:t>the</w:t>
      </w:r>
      <w:r w:rsidR="005E7671" w:rsidRPr="001C4182">
        <w:rPr>
          <w:rFonts w:ascii="Times New Roman" w:hAnsi="Times New Roman" w:cs="Times New Roman"/>
        </w:rPr>
        <w:t xml:space="preserve"> </w:t>
      </w:r>
      <w:r w:rsidRPr="001C4182">
        <w:rPr>
          <w:rFonts w:ascii="Times New Roman" w:hAnsi="Times New Roman" w:cs="Times New Roman"/>
        </w:rPr>
        <w:t>research process is relatively less structured and flexible.</w:t>
      </w:r>
    </w:p>
    <w:p w14:paraId="316215E0" w14:textId="7861274A" w:rsidR="00D946F8" w:rsidRPr="001C4182" w:rsidRDefault="0078727B"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C</w:t>
      </w:r>
      <w:r w:rsidR="005E7671" w:rsidRPr="001C4182">
        <w:rPr>
          <w:rFonts w:ascii="Times New Roman" w:hAnsi="Times New Roman" w:cs="Times New Roman"/>
        </w:rPr>
        <w:t>onclusive design examine</w:t>
      </w:r>
      <w:r w:rsidR="005E7671">
        <w:rPr>
          <w:rFonts w:ascii="Times New Roman" w:hAnsi="Times New Roman" w:cs="Times New Roman"/>
        </w:rPr>
        <w:t>s</w:t>
      </w:r>
      <w:r w:rsidR="005E7671" w:rsidRPr="001C4182">
        <w:rPr>
          <w:rFonts w:ascii="Times New Roman" w:hAnsi="Times New Roman" w:cs="Times New Roman"/>
        </w:rPr>
        <w:t xml:space="preserve"> specific hypotheses and investigate</w:t>
      </w:r>
      <w:r w:rsidR="005E7671">
        <w:rPr>
          <w:rFonts w:ascii="Times New Roman" w:hAnsi="Times New Roman" w:cs="Times New Roman"/>
        </w:rPr>
        <w:t>s</w:t>
      </w:r>
      <w:r w:rsidR="005E7671" w:rsidRPr="001C4182">
        <w:rPr>
          <w:rFonts w:ascii="Times New Roman" w:hAnsi="Times New Roman" w:cs="Times New Roman"/>
        </w:rPr>
        <w:t xml:space="preserve"> relationships among variables</w:t>
      </w:r>
      <w:r w:rsidR="006752DD">
        <w:rPr>
          <w:rFonts w:ascii="Times New Roman" w:hAnsi="Times New Roman" w:cs="Times New Roman"/>
        </w:rPr>
        <w:t xml:space="preserve"> using a </w:t>
      </w:r>
      <w:r w:rsidR="00451331" w:rsidRPr="001C4182">
        <w:rPr>
          <w:rFonts w:ascii="Times New Roman" w:hAnsi="Times New Roman" w:cs="Times New Roman"/>
        </w:rPr>
        <w:t>structured and formal</w:t>
      </w:r>
      <w:r w:rsidR="006752DD">
        <w:rPr>
          <w:rFonts w:ascii="Times New Roman" w:hAnsi="Times New Roman" w:cs="Times New Roman"/>
        </w:rPr>
        <w:t xml:space="preserve"> research process</w:t>
      </w:r>
      <w:r w:rsidR="00451331" w:rsidRPr="001C4182">
        <w:rPr>
          <w:rFonts w:ascii="Times New Roman" w:hAnsi="Times New Roman" w:cs="Times New Roman"/>
        </w:rPr>
        <w:t>. There are two conclusive design research</w:t>
      </w:r>
      <w:r w:rsidR="00055382">
        <w:rPr>
          <w:rFonts w:ascii="Times New Roman" w:hAnsi="Times New Roman" w:cs="Times New Roman"/>
        </w:rPr>
        <w:t xml:space="preserve"> types</w:t>
      </w:r>
      <w:r w:rsidR="00451331" w:rsidRPr="001C4182">
        <w:rPr>
          <w:rFonts w:ascii="Times New Roman" w:hAnsi="Times New Roman" w:cs="Times New Roman"/>
        </w:rPr>
        <w:t>: descriptive and causal. Descriptive research depict</w:t>
      </w:r>
      <w:r w:rsidR="007E7B1A">
        <w:rPr>
          <w:rFonts w:ascii="Times New Roman" w:hAnsi="Times New Roman" w:cs="Times New Roman"/>
        </w:rPr>
        <w:t>s</w:t>
      </w:r>
      <w:r w:rsidR="00451331" w:rsidRPr="001C4182">
        <w:rPr>
          <w:rFonts w:ascii="Times New Roman" w:hAnsi="Times New Roman" w:cs="Times New Roman"/>
        </w:rPr>
        <w:t xml:space="preserve"> the attributes of related groups, such as customer</w:t>
      </w:r>
      <w:r w:rsidR="0046541C">
        <w:rPr>
          <w:rFonts w:ascii="Times New Roman" w:hAnsi="Times New Roman" w:cs="Times New Roman"/>
        </w:rPr>
        <w:t>s</w:t>
      </w:r>
      <w:r w:rsidR="00451331" w:rsidRPr="001C4182">
        <w:rPr>
          <w:rFonts w:ascii="Times New Roman" w:hAnsi="Times New Roman" w:cs="Times New Roman"/>
        </w:rPr>
        <w:t xml:space="preserve">, </w:t>
      </w:r>
      <w:r w:rsidR="009B58B5" w:rsidRPr="001C4182">
        <w:rPr>
          <w:rFonts w:ascii="Times New Roman" w:hAnsi="Times New Roman" w:cs="Times New Roman"/>
        </w:rPr>
        <w:t>salespeople</w:t>
      </w:r>
      <w:r w:rsidR="0046541C">
        <w:rPr>
          <w:rFonts w:ascii="Times New Roman" w:hAnsi="Times New Roman" w:cs="Times New Roman"/>
        </w:rPr>
        <w:t>,</w:t>
      </w:r>
      <w:r w:rsidR="00451331" w:rsidRPr="001C4182">
        <w:rPr>
          <w:rFonts w:ascii="Times New Roman" w:hAnsi="Times New Roman" w:cs="Times New Roman"/>
        </w:rPr>
        <w:t xml:space="preserve"> and organizations. </w:t>
      </w:r>
      <w:r w:rsidR="0046541C">
        <w:rPr>
          <w:rFonts w:ascii="Times New Roman" w:hAnsi="Times New Roman" w:cs="Times New Roman"/>
        </w:rPr>
        <w:t>C</w:t>
      </w:r>
      <w:r w:rsidR="00451331" w:rsidRPr="001C4182">
        <w:rPr>
          <w:rFonts w:ascii="Times New Roman" w:hAnsi="Times New Roman" w:cs="Times New Roman"/>
        </w:rPr>
        <w:t>ausal research examine</w:t>
      </w:r>
      <w:r w:rsidR="005F5CE3">
        <w:rPr>
          <w:rFonts w:ascii="Times New Roman" w:hAnsi="Times New Roman" w:cs="Times New Roman"/>
        </w:rPr>
        <w:t>s</w:t>
      </w:r>
      <w:r w:rsidR="00451331" w:rsidRPr="001C4182">
        <w:rPr>
          <w:rFonts w:ascii="Times New Roman" w:hAnsi="Times New Roman" w:cs="Times New Roman"/>
        </w:rPr>
        <w:t xml:space="preserve"> the relationships between</w:t>
      </w:r>
      <w:r w:rsidR="00CC2C04">
        <w:rPr>
          <w:rFonts w:ascii="Times New Roman" w:hAnsi="Times New Roman" w:cs="Times New Roman"/>
        </w:rPr>
        <w:t xml:space="preserve"> the</w:t>
      </w:r>
      <w:r w:rsidR="00451331" w:rsidRPr="001C4182">
        <w:rPr>
          <w:rFonts w:ascii="Times New Roman" w:hAnsi="Times New Roman" w:cs="Times New Roman"/>
        </w:rPr>
        <w:t xml:space="preserve"> independent and dependent variables of a </w:t>
      </w:r>
      <w:r w:rsidR="00451331" w:rsidRPr="001C4182">
        <w:rPr>
          <w:rFonts w:ascii="Times New Roman" w:hAnsi="Times New Roman" w:cs="Times New Roman"/>
        </w:rPr>
        <w:lastRenderedPageBreak/>
        <w:t xml:space="preserve">phenomenon </w:t>
      </w:r>
      <w:r w:rsidR="00590C7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{"citationItems":[{"id":"ITEM-1","itemData":{"author":[{"dropping-particle":"","family":"Malhotra","given":"NK","non-dropping-particle":"","parse-names":false,"suffix":""}],"id":"ITEM-1","issued":{"date-parts":[["2009"]]},"publisher":"New Jersey: Pearson Addison Wesley","title":"Basic Marketing Research: A Decision-Making Approach (3rd)","type":"book"},"uris":["http://www.mendeley.com/documents/?uuid=7dd785a9-ce65-4bca-8cc0-a894d16e65ac"]}],"mendeley":{"formattedCitation":"[114]","plainTextFormattedCitation":"[114]","previouslyFormattedCitation":"[114]"},"properties":{"noteIndex":0},"schema":"https://github.com/citation-style-language/schema/raw/master/csl-citation.json"}</w:instrText>
      </w:r>
      <w:r w:rsidR="00590C71" w:rsidRPr="001C4182">
        <w:rPr>
          <w:rFonts w:ascii="Times New Roman" w:hAnsi="Times New Roman" w:cs="Times New Roman"/>
        </w:rPr>
        <w:fldChar w:fldCharType="separate"/>
      </w:r>
      <w:r w:rsidR="00984BB1" w:rsidRPr="001C4182">
        <w:rPr>
          <w:rFonts w:ascii="Times New Roman" w:hAnsi="Times New Roman" w:cs="Times New Roman"/>
        </w:rPr>
        <w:t>[1</w:t>
      </w:r>
      <w:r w:rsidR="00BE48C6">
        <w:rPr>
          <w:rFonts w:ascii="Times New Roman" w:hAnsi="Times New Roman" w:cs="Times New Roman"/>
        </w:rPr>
        <w:t>23</w:t>
      </w:r>
      <w:r w:rsidR="00984BB1" w:rsidRPr="001C4182">
        <w:rPr>
          <w:rFonts w:ascii="Times New Roman" w:hAnsi="Times New Roman" w:cs="Times New Roman"/>
        </w:rPr>
        <w:t>]</w:t>
      </w:r>
      <w:r w:rsidR="00590C71" w:rsidRPr="001C4182">
        <w:rPr>
          <w:rFonts w:ascii="Times New Roman" w:hAnsi="Times New Roman" w:cs="Times New Roman"/>
        </w:rPr>
        <w:fldChar w:fldCharType="end"/>
      </w:r>
      <w:r w:rsidR="00451331" w:rsidRPr="001C4182">
        <w:rPr>
          <w:rFonts w:ascii="Times New Roman" w:hAnsi="Times New Roman" w:cs="Times New Roman"/>
        </w:rPr>
        <w:t>. In this study, the relationship between</w:t>
      </w:r>
      <w:r w:rsidR="00625A6B">
        <w:rPr>
          <w:rFonts w:ascii="Times New Roman" w:hAnsi="Times New Roman" w:cs="Times New Roman"/>
        </w:rPr>
        <w:t xml:space="preserve"> the</w:t>
      </w:r>
      <w:r w:rsidR="00451331" w:rsidRPr="001C4182">
        <w:rPr>
          <w:rFonts w:ascii="Times New Roman" w:hAnsi="Times New Roman" w:cs="Times New Roman"/>
        </w:rPr>
        <w:t xml:space="preserve"> </w:t>
      </w:r>
      <w:r w:rsidR="00772702">
        <w:rPr>
          <w:rFonts w:ascii="Times New Roman" w:hAnsi="Times New Roman" w:cs="Times New Roman"/>
        </w:rPr>
        <w:t>SMI</w:t>
      </w:r>
      <w:r w:rsidR="00451331" w:rsidRPr="001C4182">
        <w:rPr>
          <w:rFonts w:ascii="Times New Roman" w:hAnsi="Times New Roman" w:cs="Times New Roman"/>
        </w:rPr>
        <w:t>,</w:t>
      </w:r>
      <w:r w:rsidR="000514FD">
        <w:rPr>
          <w:rFonts w:ascii="Times New Roman" w:hAnsi="Times New Roman" w:cs="Times New Roman"/>
        </w:rPr>
        <w:t xml:space="preserve"> CBE,</w:t>
      </w:r>
      <w:r w:rsidR="00451331" w:rsidRPr="001C4182">
        <w:rPr>
          <w:rFonts w:ascii="Times New Roman" w:hAnsi="Times New Roman" w:cs="Times New Roman"/>
        </w:rPr>
        <w:t xml:space="preserve"> </w:t>
      </w:r>
      <w:r w:rsidR="00395C65">
        <w:rPr>
          <w:rFonts w:ascii="Times New Roman" w:hAnsi="Times New Roman" w:cs="Times New Roman"/>
        </w:rPr>
        <w:t>BA</w:t>
      </w:r>
      <w:r w:rsidR="000514FD">
        <w:rPr>
          <w:rFonts w:ascii="Times New Roman" w:hAnsi="Times New Roman" w:cs="Times New Roman"/>
        </w:rPr>
        <w:t>,</w:t>
      </w:r>
      <w:r w:rsidR="00451331" w:rsidRPr="001C4182">
        <w:rPr>
          <w:rFonts w:ascii="Times New Roman" w:hAnsi="Times New Roman" w:cs="Times New Roman"/>
        </w:rPr>
        <w:t xml:space="preserve"> and </w:t>
      </w:r>
      <w:r w:rsidR="00616D1B">
        <w:rPr>
          <w:rFonts w:ascii="Times New Roman" w:hAnsi="Times New Roman" w:cs="Times New Roman"/>
        </w:rPr>
        <w:t>BI</w:t>
      </w:r>
      <w:r w:rsidR="00451331" w:rsidRPr="001C4182">
        <w:rPr>
          <w:rFonts w:ascii="Times New Roman" w:hAnsi="Times New Roman" w:cs="Times New Roman"/>
        </w:rPr>
        <w:t xml:space="preserve"> of a </w:t>
      </w:r>
      <w:r w:rsidR="00166C15" w:rsidRPr="001C4182">
        <w:rPr>
          <w:rFonts w:ascii="Times New Roman" w:hAnsi="Times New Roman" w:cs="Times New Roman"/>
        </w:rPr>
        <w:t xml:space="preserve">traditional Chinese </w:t>
      </w:r>
      <w:r w:rsidR="00451331" w:rsidRPr="001C4182">
        <w:rPr>
          <w:rFonts w:ascii="Times New Roman" w:hAnsi="Times New Roman" w:cs="Times New Roman"/>
        </w:rPr>
        <w:t>pastry shop</w:t>
      </w:r>
      <w:r w:rsidR="00625A6B">
        <w:rPr>
          <w:rFonts w:ascii="Times New Roman" w:hAnsi="Times New Roman" w:cs="Times New Roman"/>
        </w:rPr>
        <w:t xml:space="preserve"> was investigated with </w:t>
      </w:r>
      <w:r w:rsidR="005B2C28">
        <w:rPr>
          <w:rFonts w:ascii="Times New Roman" w:hAnsi="Times New Roman" w:cs="Times New Roman"/>
        </w:rPr>
        <w:t>a</w:t>
      </w:r>
      <w:r w:rsidR="00625A6B" w:rsidRPr="001C4182">
        <w:rPr>
          <w:rFonts w:ascii="Times New Roman" w:hAnsi="Times New Roman" w:cs="Times New Roman"/>
        </w:rPr>
        <w:t xml:space="preserve"> conclusive research design</w:t>
      </w:r>
      <w:r w:rsidR="00451331" w:rsidRPr="001C4182">
        <w:rPr>
          <w:rFonts w:ascii="Times New Roman" w:hAnsi="Times New Roman" w:cs="Times New Roman"/>
        </w:rPr>
        <w:t xml:space="preserve">. </w:t>
      </w:r>
      <w:r w:rsidR="000514FD">
        <w:rPr>
          <w:rFonts w:ascii="Times New Roman" w:hAnsi="Times New Roman" w:cs="Times New Roman"/>
        </w:rPr>
        <w:t>The</w:t>
      </w:r>
      <w:r w:rsidR="00451331" w:rsidRPr="001C4182">
        <w:rPr>
          <w:rFonts w:ascii="Times New Roman" w:hAnsi="Times New Roman" w:cs="Times New Roman"/>
        </w:rPr>
        <w:t xml:space="preserve"> findings</w:t>
      </w:r>
      <w:r w:rsidR="000514FD">
        <w:rPr>
          <w:rFonts w:ascii="Times New Roman" w:hAnsi="Times New Roman" w:cs="Times New Roman"/>
        </w:rPr>
        <w:t xml:space="preserve"> enabled the implementation of</w:t>
      </w:r>
      <w:r w:rsidR="00451331" w:rsidRPr="001C4182">
        <w:rPr>
          <w:rFonts w:ascii="Times New Roman" w:hAnsi="Times New Roman" w:cs="Times New Roman"/>
        </w:rPr>
        <w:t xml:space="preserve"> social media brand engagement strategies to </w:t>
      </w:r>
      <w:r w:rsidR="000514FD">
        <w:rPr>
          <w:rFonts w:ascii="Times New Roman" w:hAnsi="Times New Roman" w:cs="Times New Roman"/>
        </w:rPr>
        <w:t>increase</w:t>
      </w:r>
      <w:r w:rsidR="000514FD" w:rsidRPr="001C4182">
        <w:rPr>
          <w:rFonts w:ascii="Times New Roman" w:hAnsi="Times New Roman" w:cs="Times New Roman"/>
        </w:rPr>
        <w:t xml:space="preserve"> </w:t>
      </w:r>
      <w:r w:rsidR="00451331" w:rsidRPr="001C4182">
        <w:rPr>
          <w:rFonts w:ascii="Times New Roman" w:hAnsi="Times New Roman" w:cs="Times New Roman"/>
        </w:rPr>
        <w:t xml:space="preserve">the </w:t>
      </w:r>
      <w:r w:rsidR="00395C65">
        <w:rPr>
          <w:rFonts w:ascii="Times New Roman" w:hAnsi="Times New Roman" w:cs="Times New Roman"/>
        </w:rPr>
        <w:t>BA</w:t>
      </w:r>
      <w:r w:rsidR="00451331" w:rsidRPr="001C4182">
        <w:rPr>
          <w:rFonts w:ascii="Times New Roman" w:hAnsi="Times New Roman" w:cs="Times New Roman"/>
        </w:rPr>
        <w:t xml:space="preserve"> and </w:t>
      </w:r>
      <w:r w:rsidR="00616D1B">
        <w:rPr>
          <w:rFonts w:ascii="Times New Roman" w:hAnsi="Times New Roman" w:cs="Times New Roman"/>
        </w:rPr>
        <w:t>BI</w:t>
      </w:r>
      <w:r w:rsidR="00451331" w:rsidRPr="001C4182">
        <w:rPr>
          <w:rFonts w:ascii="Times New Roman" w:hAnsi="Times New Roman" w:cs="Times New Roman"/>
        </w:rPr>
        <w:t xml:space="preserve"> of </w:t>
      </w:r>
      <w:r w:rsidR="00E23580" w:rsidRPr="001C4182">
        <w:rPr>
          <w:rFonts w:ascii="Times New Roman" w:hAnsi="Times New Roman" w:cs="Times New Roman"/>
        </w:rPr>
        <w:t>t</w:t>
      </w:r>
      <w:r w:rsidR="00CF00C7" w:rsidRPr="001C4182">
        <w:rPr>
          <w:rFonts w:ascii="Times New Roman" w:hAnsi="Times New Roman" w:cs="Times New Roman"/>
        </w:rPr>
        <w:t>he pastry shop</w:t>
      </w:r>
      <w:r w:rsidR="002C2F22">
        <w:rPr>
          <w:rFonts w:ascii="Times New Roman" w:hAnsi="Times New Roman" w:cs="Times New Roman"/>
        </w:rPr>
        <w:t xml:space="preserve"> in this case study</w:t>
      </w:r>
      <w:r w:rsidR="00E15A52" w:rsidRPr="001C4182">
        <w:rPr>
          <w:rFonts w:ascii="Times New Roman" w:hAnsi="Times New Roman" w:cs="Times New Roman"/>
        </w:rPr>
        <w:t>.</w:t>
      </w:r>
    </w:p>
    <w:p w14:paraId="7EAF201E" w14:textId="393D7BF6" w:rsidR="00CA050A" w:rsidRPr="004A7B28" w:rsidRDefault="00BC2710" w:rsidP="004A7B28">
      <w:pPr>
        <w:snapToGrid w:val="0"/>
        <w:spacing w:line="276" w:lineRule="auto"/>
        <w:rPr>
          <w:rFonts w:ascii="Arial" w:hAnsi="Arial" w:cs="Arial"/>
          <w:b/>
          <w:bCs/>
          <w:sz w:val="28"/>
          <w:szCs w:val="28"/>
        </w:rPr>
      </w:pPr>
      <w:r w:rsidRPr="004A7B28">
        <w:rPr>
          <w:rFonts w:ascii="Arial" w:hAnsi="Arial" w:cs="Arial"/>
          <w:b/>
          <w:bCs/>
          <w:sz w:val="28"/>
          <w:szCs w:val="28"/>
        </w:rPr>
        <w:t>3.2</w:t>
      </w:r>
      <w:r w:rsidR="00CA050A" w:rsidRPr="004A7B28">
        <w:rPr>
          <w:rFonts w:ascii="Arial" w:hAnsi="Arial" w:cs="Arial"/>
          <w:b/>
          <w:bCs/>
          <w:sz w:val="28"/>
          <w:szCs w:val="28"/>
        </w:rPr>
        <w:t xml:space="preserve"> </w:t>
      </w:r>
      <w:r w:rsidR="00FF4D7B" w:rsidRPr="004A7B28">
        <w:rPr>
          <w:rFonts w:ascii="Arial" w:hAnsi="Arial" w:cs="Arial"/>
          <w:b/>
          <w:bCs/>
          <w:sz w:val="28"/>
          <w:szCs w:val="28"/>
        </w:rPr>
        <w:t>Population and Sampling</w:t>
      </w:r>
    </w:p>
    <w:p w14:paraId="3B7DD57E" w14:textId="422D2A8F" w:rsidR="008106CD" w:rsidRPr="001C4182" w:rsidRDefault="00450003"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Krieger </w:t>
      </w:r>
      <w:r w:rsidR="00590C7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{"citationItems":[{"id":"ITEM-1","itemData":{"author":[{"dropping-particle":"","family":"Krieger","given":"N.","non-dropping-particle":"","parse-names":false,"suffix":""}],"container-title":"The Milbank Quarterly","id":"ITEM-1","issue":"4","issued":{"date-parts":[["2012"]]},"page":"634-681","title":"Who and What Is a “Population”? Historical Debates, Current Controversies, and Implications for Understanding “Population Health” and Rectifying Health Inequities.","type":"article-journal","volume":"90"},"uris":["http://www.mendeley.com/documents/?uuid=bfac22eb-0fd0-4783-8f43-01d3366032a0"]}],"mendeley":{"formattedCitation":"[115]","plainTextFormattedCitation":"[115]","previouslyFormattedCitation":"[115]"},"properties":{"noteIndex":0},"schema":"https://github.com/citation-style-language/schema/raw/master/csl-citation.json"}</w:instrText>
      </w:r>
      <w:r w:rsidR="00590C71" w:rsidRPr="001C4182">
        <w:rPr>
          <w:rFonts w:ascii="Times New Roman" w:hAnsi="Times New Roman" w:cs="Times New Roman"/>
        </w:rPr>
        <w:fldChar w:fldCharType="separate"/>
      </w:r>
      <w:r w:rsidR="00984BB1" w:rsidRPr="001C4182">
        <w:rPr>
          <w:rFonts w:ascii="Times New Roman" w:hAnsi="Times New Roman" w:cs="Times New Roman"/>
        </w:rPr>
        <w:t>[1</w:t>
      </w:r>
      <w:r w:rsidR="005E2A5B">
        <w:rPr>
          <w:rFonts w:ascii="Times New Roman" w:hAnsi="Times New Roman" w:cs="Times New Roman"/>
        </w:rPr>
        <w:t>24</w:t>
      </w:r>
      <w:r w:rsidR="00984BB1" w:rsidRPr="001C4182">
        <w:rPr>
          <w:rFonts w:ascii="Times New Roman" w:hAnsi="Times New Roman" w:cs="Times New Roman"/>
        </w:rPr>
        <w:t>]</w:t>
      </w:r>
      <w:r w:rsidR="00590C71" w:rsidRPr="001C4182">
        <w:rPr>
          <w:rFonts w:ascii="Times New Roman" w:hAnsi="Times New Roman" w:cs="Times New Roman"/>
        </w:rPr>
        <w:fldChar w:fldCharType="end"/>
      </w:r>
      <w:r w:rsidR="001D6560">
        <w:rPr>
          <w:rFonts w:ascii="Times New Roman" w:hAnsi="Times New Roman" w:cs="Times New Roman"/>
        </w:rPr>
        <w:t xml:space="preserve"> defined</w:t>
      </w:r>
      <w:r w:rsidRPr="001C4182">
        <w:rPr>
          <w:rFonts w:ascii="Times New Roman" w:hAnsi="Times New Roman" w:cs="Times New Roman"/>
        </w:rPr>
        <w:t xml:space="preserve"> a population as the total number of people or units being studied in research. </w:t>
      </w:r>
      <w:r w:rsidR="004778A9">
        <w:rPr>
          <w:rFonts w:ascii="Times New Roman" w:hAnsi="Times New Roman" w:cs="Times New Roman"/>
        </w:rPr>
        <w:t>S</w:t>
      </w:r>
      <w:r w:rsidRPr="001C4182">
        <w:rPr>
          <w:rFonts w:ascii="Times New Roman" w:hAnsi="Times New Roman" w:cs="Times New Roman"/>
        </w:rPr>
        <w:t xml:space="preserve">ampling refers to a list of actual cases from which samples will be taken. </w:t>
      </w:r>
      <w:r w:rsidR="004778A9">
        <w:rPr>
          <w:rFonts w:ascii="Times New Roman" w:hAnsi="Times New Roman" w:cs="Times New Roman"/>
        </w:rPr>
        <w:t xml:space="preserve">In this study, the </w:t>
      </w:r>
      <w:r w:rsidRPr="001C4182">
        <w:rPr>
          <w:rFonts w:ascii="Times New Roman" w:hAnsi="Times New Roman" w:cs="Times New Roman"/>
        </w:rPr>
        <w:t>target population</w:t>
      </w:r>
      <w:r w:rsidR="004778A9">
        <w:rPr>
          <w:rFonts w:ascii="Times New Roman" w:hAnsi="Times New Roman" w:cs="Times New Roman"/>
        </w:rPr>
        <w:t xml:space="preserve"> was</w:t>
      </w:r>
      <w:r w:rsidRPr="001C4182">
        <w:rPr>
          <w:rFonts w:ascii="Times New Roman" w:hAnsi="Times New Roman" w:cs="Times New Roman"/>
        </w:rPr>
        <w:t xml:space="preserve"> individuals who </w:t>
      </w:r>
      <w:r w:rsidR="004778A9">
        <w:rPr>
          <w:rFonts w:ascii="Times New Roman" w:hAnsi="Times New Roman" w:cs="Times New Roman"/>
        </w:rPr>
        <w:t>used</w:t>
      </w:r>
      <w:r w:rsidRPr="001C4182">
        <w:rPr>
          <w:rFonts w:ascii="Times New Roman" w:hAnsi="Times New Roman" w:cs="Times New Roman"/>
        </w:rPr>
        <w:t xml:space="preserve"> social media platforms</w:t>
      </w:r>
      <w:r w:rsidR="004778A9">
        <w:rPr>
          <w:rFonts w:ascii="Times New Roman" w:hAnsi="Times New Roman" w:cs="Times New Roman"/>
        </w:rPr>
        <w:t xml:space="preserve"> to</w:t>
      </w:r>
      <w:r w:rsidRPr="001C4182">
        <w:rPr>
          <w:rFonts w:ascii="Times New Roman" w:hAnsi="Times New Roman" w:cs="Times New Roman"/>
        </w:rPr>
        <w:t xml:space="preserve"> interact with others in Malaysia to buy pastry products.</w:t>
      </w:r>
      <w:r w:rsidR="00B113E3">
        <w:rPr>
          <w:rFonts w:ascii="Times New Roman" w:hAnsi="Times New Roman" w:cs="Times New Roman"/>
        </w:rPr>
        <w:t xml:space="preserve"> Data were collected using</w:t>
      </w:r>
      <w:r w:rsidRPr="001C4182">
        <w:rPr>
          <w:rFonts w:ascii="Times New Roman" w:hAnsi="Times New Roman" w:cs="Times New Roman"/>
        </w:rPr>
        <w:t xml:space="preserve"> non-probability sampling</w:t>
      </w:r>
      <w:r w:rsidR="00B113E3">
        <w:rPr>
          <w:rFonts w:ascii="Times New Roman" w:hAnsi="Times New Roman" w:cs="Times New Roman"/>
        </w:rPr>
        <w:t>,</w:t>
      </w:r>
      <w:r w:rsidRPr="001C4182">
        <w:rPr>
          <w:rFonts w:ascii="Times New Roman" w:hAnsi="Times New Roman" w:cs="Times New Roman"/>
        </w:rPr>
        <w:t xml:space="preserve"> which is </w:t>
      </w:r>
      <w:r w:rsidR="00B113E3">
        <w:rPr>
          <w:rFonts w:ascii="Times New Roman" w:hAnsi="Times New Roman" w:cs="Times New Roman"/>
        </w:rPr>
        <w:t>a</w:t>
      </w:r>
      <w:r w:rsidR="00B113E3" w:rsidRPr="001C4182">
        <w:rPr>
          <w:rFonts w:ascii="Times New Roman" w:hAnsi="Times New Roman" w:cs="Times New Roman"/>
        </w:rPr>
        <w:t xml:space="preserve"> </w:t>
      </w:r>
      <w:r w:rsidRPr="001C4182">
        <w:rPr>
          <w:rFonts w:ascii="Times New Roman" w:hAnsi="Times New Roman" w:cs="Times New Roman"/>
        </w:rPr>
        <w:t xml:space="preserve">purposive sampling technique. Suhr </w:t>
      </w:r>
      <w:r w:rsidR="00590C7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{"citationItems":[{"id":"ITEM-1","itemData":{"author":[{"dropping-particle":"","family":"Suhr","given":"D. D.","non-dropping-particle":"","parse-names":false,"suffix":""}],"id":"ITEM-1","issued":{"date-parts":[["2006"]]},"page":"66-76","title":"Exploratory or Confirmatory Factor Analysis","type":"article-journal"},"suppress-author":1,"uris":["http://www.mendeley.com/documents/?uuid=64cebe7a-c12f-4688-af10-84f7d8b74fc4"]}],"mendeley":{"formattedCitation":"[116]","plainTextFormattedCitation":"[116]","previouslyFormattedCitation":"[116]"},"properties":{"noteIndex":0},"schema":"https://github.com/citation-style-language/schema/raw/master/csl-citation.json"}</w:instrText>
      </w:r>
      <w:r w:rsidR="00590C71" w:rsidRPr="001C4182">
        <w:rPr>
          <w:rFonts w:ascii="Times New Roman" w:hAnsi="Times New Roman" w:cs="Times New Roman"/>
        </w:rPr>
        <w:fldChar w:fldCharType="separate"/>
      </w:r>
      <w:r w:rsidR="00984BB1" w:rsidRPr="001C4182">
        <w:rPr>
          <w:rFonts w:ascii="Times New Roman" w:hAnsi="Times New Roman" w:cs="Times New Roman"/>
        </w:rPr>
        <w:t>[1</w:t>
      </w:r>
      <w:r w:rsidR="007D16BC">
        <w:rPr>
          <w:rFonts w:ascii="Times New Roman" w:hAnsi="Times New Roman" w:cs="Times New Roman"/>
        </w:rPr>
        <w:t>25</w:t>
      </w:r>
      <w:r w:rsidR="00984BB1" w:rsidRPr="001C4182">
        <w:rPr>
          <w:rFonts w:ascii="Times New Roman" w:hAnsi="Times New Roman" w:cs="Times New Roman"/>
        </w:rPr>
        <w:t>]</w:t>
      </w:r>
      <w:r w:rsidR="00590C71" w:rsidRPr="001C4182">
        <w:rPr>
          <w:rFonts w:ascii="Times New Roman" w:hAnsi="Times New Roman" w:cs="Times New Roman"/>
        </w:rPr>
        <w:fldChar w:fldCharType="end"/>
      </w:r>
      <w:r w:rsidRPr="001C4182">
        <w:rPr>
          <w:rFonts w:ascii="Times New Roman" w:hAnsi="Times New Roman" w:cs="Times New Roman"/>
        </w:rPr>
        <w:t xml:space="preserve"> </w:t>
      </w:r>
      <w:r w:rsidR="00EC0EAA">
        <w:rPr>
          <w:rFonts w:ascii="Times New Roman" w:hAnsi="Times New Roman" w:cs="Times New Roman"/>
        </w:rPr>
        <w:t xml:space="preserve">stated that the </w:t>
      </w:r>
      <w:r w:rsidRPr="001C4182">
        <w:rPr>
          <w:rFonts w:ascii="Times New Roman" w:hAnsi="Times New Roman" w:cs="Times New Roman"/>
        </w:rPr>
        <w:t>sample-to-item ratio</w:t>
      </w:r>
      <w:r w:rsidR="00EC0EAA">
        <w:rPr>
          <w:rFonts w:ascii="Times New Roman" w:hAnsi="Times New Roman" w:cs="Times New Roman"/>
        </w:rPr>
        <w:t xml:space="preserve"> can</w:t>
      </w:r>
      <w:r w:rsidRPr="001C4182">
        <w:rPr>
          <w:rFonts w:ascii="Times New Roman" w:hAnsi="Times New Roman" w:cs="Times New Roman"/>
        </w:rPr>
        <w:t xml:space="preserve"> determine </w:t>
      </w:r>
      <w:r w:rsidR="00EC0EAA">
        <w:rPr>
          <w:rFonts w:ascii="Times New Roman" w:hAnsi="Times New Roman" w:cs="Times New Roman"/>
        </w:rPr>
        <w:t xml:space="preserve">the study </w:t>
      </w:r>
      <w:r w:rsidRPr="001C4182">
        <w:rPr>
          <w:rFonts w:ascii="Times New Roman" w:hAnsi="Times New Roman" w:cs="Times New Roman"/>
        </w:rPr>
        <w:t xml:space="preserve">sample size based on the number of items and must not </w:t>
      </w:r>
      <w:r w:rsidR="00EC0EAA">
        <w:rPr>
          <w:rFonts w:ascii="Times New Roman" w:hAnsi="Times New Roman" w:cs="Times New Roman"/>
        </w:rPr>
        <w:t xml:space="preserve">be </w:t>
      </w:r>
      <w:r w:rsidR="00E37E6F">
        <w:rPr>
          <w:rFonts w:ascii="Times New Roman" w:hAnsi="Times New Roman" w:cs="Times New Roman"/>
        </w:rPr>
        <w:t>&lt;</w:t>
      </w:r>
      <w:r w:rsidRPr="001C4182">
        <w:rPr>
          <w:rFonts w:ascii="Times New Roman" w:hAnsi="Times New Roman" w:cs="Times New Roman"/>
        </w:rPr>
        <w:t xml:space="preserve"> 5</w:t>
      </w:r>
      <w:r w:rsidR="00EC0EAA">
        <w:rPr>
          <w:rFonts w:ascii="Times New Roman" w:hAnsi="Times New Roman" w:cs="Times New Roman"/>
        </w:rPr>
        <w:t>:</w:t>
      </w:r>
      <w:r w:rsidRPr="001C4182">
        <w:rPr>
          <w:rFonts w:ascii="Times New Roman" w:hAnsi="Times New Roman" w:cs="Times New Roman"/>
        </w:rPr>
        <w:t>1. This study consist</w:t>
      </w:r>
      <w:r w:rsidR="00BC5EC1">
        <w:rPr>
          <w:rFonts w:ascii="Times New Roman" w:hAnsi="Times New Roman" w:cs="Times New Roman"/>
        </w:rPr>
        <w:t>ed</w:t>
      </w:r>
      <w:r w:rsidRPr="001C4182">
        <w:rPr>
          <w:rFonts w:ascii="Times New Roman" w:hAnsi="Times New Roman" w:cs="Times New Roman"/>
        </w:rPr>
        <w:t xml:space="preserve"> of 33 items</w:t>
      </w:r>
      <w:r w:rsidR="00E23580" w:rsidRPr="001C4182">
        <w:rPr>
          <w:rFonts w:ascii="Times New Roman" w:hAnsi="Times New Roman" w:cs="Times New Roman"/>
        </w:rPr>
        <w:t xml:space="preserve"> </w:t>
      </w:r>
      <w:r w:rsidRPr="001C4182">
        <w:rPr>
          <w:rFonts w:ascii="Times New Roman" w:hAnsi="Times New Roman" w:cs="Times New Roman"/>
        </w:rPr>
        <w:t>(questions)</w:t>
      </w:r>
      <w:r w:rsidR="00BC5EC1">
        <w:rPr>
          <w:rFonts w:ascii="Times New Roman" w:hAnsi="Times New Roman" w:cs="Times New Roman"/>
        </w:rPr>
        <w:t>, which</w:t>
      </w:r>
      <w:r w:rsidRPr="001C4182">
        <w:rPr>
          <w:rFonts w:ascii="Times New Roman" w:hAnsi="Times New Roman" w:cs="Times New Roman"/>
        </w:rPr>
        <w:t xml:space="preserve"> require</w:t>
      </w:r>
      <w:r w:rsidR="00BC5EC1">
        <w:rPr>
          <w:rFonts w:ascii="Times New Roman" w:hAnsi="Times New Roman" w:cs="Times New Roman"/>
        </w:rPr>
        <w:t>d</w:t>
      </w:r>
      <w:r w:rsidRPr="001C4182">
        <w:rPr>
          <w:rFonts w:ascii="Times New Roman" w:hAnsi="Times New Roman" w:cs="Times New Roman"/>
        </w:rPr>
        <w:t xml:space="preserve"> 165 respondents</w:t>
      </w:r>
      <w:r w:rsidR="008D0ADF" w:rsidRPr="001C4182">
        <w:rPr>
          <w:rFonts w:ascii="Times New Roman" w:hAnsi="Times New Roman" w:cs="Times New Roman"/>
        </w:rPr>
        <w:t>.</w:t>
      </w:r>
    </w:p>
    <w:p w14:paraId="306C7C60" w14:textId="70740A1E" w:rsidR="008106CD" w:rsidRPr="004A7B28" w:rsidRDefault="008106CD" w:rsidP="004A7B28">
      <w:pPr>
        <w:snapToGrid w:val="0"/>
        <w:spacing w:line="276" w:lineRule="auto"/>
        <w:rPr>
          <w:rFonts w:ascii="Arial" w:hAnsi="Arial" w:cs="Arial"/>
          <w:b/>
          <w:bCs/>
          <w:sz w:val="28"/>
          <w:szCs w:val="28"/>
        </w:rPr>
      </w:pPr>
      <w:r w:rsidRPr="004A7B28">
        <w:rPr>
          <w:rFonts w:ascii="Arial" w:hAnsi="Arial" w:cs="Arial"/>
          <w:b/>
          <w:bCs/>
          <w:sz w:val="28"/>
          <w:szCs w:val="28"/>
        </w:rPr>
        <w:t>3.</w:t>
      </w:r>
      <w:r w:rsidR="009675DB" w:rsidRPr="004A7B28">
        <w:rPr>
          <w:rFonts w:ascii="Arial" w:hAnsi="Arial" w:cs="Arial"/>
          <w:b/>
          <w:bCs/>
          <w:sz w:val="28"/>
          <w:szCs w:val="28"/>
        </w:rPr>
        <w:t>3</w:t>
      </w:r>
      <w:r w:rsidRPr="004A7B28">
        <w:rPr>
          <w:rFonts w:ascii="Arial" w:hAnsi="Arial" w:cs="Arial"/>
          <w:b/>
          <w:bCs/>
          <w:sz w:val="28"/>
          <w:szCs w:val="28"/>
        </w:rPr>
        <w:t xml:space="preserve"> </w:t>
      </w:r>
      <w:r w:rsidR="00145648" w:rsidRPr="004A7B28">
        <w:rPr>
          <w:rFonts w:ascii="Arial" w:hAnsi="Arial" w:cs="Arial"/>
          <w:b/>
          <w:bCs/>
          <w:sz w:val="28"/>
          <w:szCs w:val="28"/>
        </w:rPr>
        <w:t>Research Instrument</w:t>
      </w:r>
    </w:p>
    <w:p w14:paraId="152E54D2" w14:textId="6E1DC48B" w:rsidR="005C6BAD" w:rsidRDefault="00DA5F86"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A research instrument is a tool used to collect, measure</w:t>
      </w:r>
      <w:r w:rsidR="00C108B5">
        <w:rPr>
          <w:rFonts w:ascii="Times New Roman" w:hAnsi="Times New Roman" w:cs="Times New Roman"/>
        </w:rPr>
        <w:t>,</w:t>
      </w:r>
      <w:r w:rsidRPr="001C4182">
        <w:rPr>
          <w:rFonts w:ascii="Times New Roman" w:hAnsi="Times New Roman" w:cs="Times New Roman"/>
        </w:rPr>
        <w:t xml:space="preserve"> and analyze data from research participants. The research instrument depends on the</w:t>
      </w:r>
      <w:r w:rsidR="00B74435">
        <w:rPr>
          <w:rFonts w:ascii="Times New Roman" w:hAnsi="Times New Roman" w:cs="Times New Roman"/>
        </w:rPr>
        <w:t xml:space="preserve"> study</w:t>
      </w:r>
      <w:r w:rsidRPr="001C4182">
        <w:rPr>
          <w:rFonts w:ascii="Times New Roman" w:hAnsi="Times New Roman" w:cs="Times New Roman"/>
        </w:rPr>
        <w:t xml:space="preserve"> type</w:t>
      </w:r>
      <w:r w:rsidR="00B74435">
        <w:rPr>
          <w:rFonts w:ascii="Times New Roman" w:hAnsi="Times New Roman" w:cs="Times New Roman"/>
        </w:rPr>
        <w:t>:</w:t>
      </w:r>
      <w:r w:rsidRPr="001C4182">
        <w:rPr>
          <w:rFonts w:ascii="Times New Roman" w:hAnsi="Times New Roman" w:cs="Times New Roman"/>
        </w:rPr>
        <w:t xml:space="preserve"> quantitative, qualitative</w:t>
      </w:r>
      <w:r w:rsidR="00B74435">
        <w:rPr>
          <w:rFonts w:ascii="Times New Roman" w:hAnsi="Times New Roman" w:cs="Times New Roman"/>
        </w:rPr>
        <w:t>,</w:t>
      </w:r>
      <w:r w:rsidRPr="001C4182">
        <w:rPr>
          <w:rFonts w:ascii="Times New Roman" w:hAnsi="Times New Roman" w:cs="Times New Roman"/>
        </w:rPr>
        <w:t xml:space="preserve"> or</w:t>
      </w:r>
      <w:r w:rsidR="00B74435">
        <w:rPr>
          <w:rFonts w:ascii="Times New Roman" w:hAnsi="Times New Roman" w:cs="Times New Roman"/>
        </w:rPr>
        <w:t xml:space="preserve"> a</w:t>
      </w:r>
      <w:r w:rsidRPr="001C4182">
        <w:rPr>
          <w:rFonts w:ascii="Times New Roman" w:hAnsi="Times New Roman" w:cs="Times New Roman"/>
        </w:rPr>
        <w:t xml:space="preserve"> combination of the two </w:t>
      </w:r>
      <w:r w:rsidR="00590C7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{"citationItems":[{"id":"ITEM-1","itemData":{"abstract":"In order to answer the research questions, it is doubtful that researcher should be able to collect data from all cases. Thus, there is a need to select a sample. This paper presents the steps to go through to conduct sampling. Furthermore, as there are different types of sampling techniques/methods, researcher needs to understand the differences to select the proper sampling method for the research. In the regards, this paper also presents the different types of sampling techniques and methods.","author":[{"dropping-particle":"","family":"Taherdoost","given":"Hameed","non-dropping-particle":"","parse-names":false,"suffix":""}],"container-title":"International Journal of Academic Research in Management (IJARM)","id":"ITEM-1","issue":"2","issued":{"date-parts":[["2016"]]},"page":"18-27","title":"Sampling Methods in Research Methodology ; How to Choose a Sampling Technique for Research Hamed Taherdoost To cite this version : HAL Id : hal-02546796 Sampling Methods in Research Methodology ; How to Choose a Sampling Technique for","type":"article-journal","volume":"5"},"uris":["http://www.mendeley.com/documents/?uuid=ae25d2b8-54f8-4648-b750-159ca4c26318"]}],"mendeley":{"formattedCitation":"[117]","plainTextFormattedCitation":"[117]","previouslyFormattedCitation":"[117]"},"properties":{"noteIndex":0},"schema":"https://github.com/citation-style-language/schema/raw/master/csl-citation.json"}</w:instrText>
      </w:r>
      <w:r w:rsidR="00590C71" w:rsidRPr="001C4182">
        <w:rPr>
          <w:rFonts w:ascii="Times New Roman" w:hAnsi="Times New Roman" w:cs="Times New Roman"/>
        </w:rPr>
        <w:fldChar w:fldCharType="separate"/>
      </w:r>
      <w:r w:rsidR="00984BB1" w:rsidRPr="001C4182">
        <w:rPr>
          <w:rFonts w:ascii="Times New Roman" w:hAnsi="Times New Roman" w:cs="Times New Roman"/>
        </w:rPr>
        <w:t>[1</w:t>
      </w:r>
      <w:r w:rsidR="00765440">
        <w:rPr>
          <w:rFonts w:ascii="Times New Roman" w:hAnsi="Times New Roman" w:cs="Times New Roman"/>
        </w:rPr>
        <w:t>26</w:t>
      </w:r>
      <w:r w:rsidR="00984BB1" w:rsidRPr="001C4182">
        <w:rPr>
          <w:rFonts w:ascii="Times New Roman" w:hAnsi="Times New Roman" w:cs="Times New Roman"/>
        </w:rPr>
        <w:t>]</w:t>
      </w:r>
      <w:r w:rsidR="00590C71" w:rsidRPr="001C4182">
        <w:rPr>
          <w:rFonts w:ascii="Times New Roman" w:hAnsi="Times New Roman" w:cs="Times New Roman"/>
        </w:rPr>
        <w:fldChar w:fldCharType="end"/>
      </w:r>
      <w:r w:rsidRPr="001C4182">
        <w:rPr>
          <w:rFonts w:ascii="Times New Roman" w:hAnsi="Times New Roman" w:cs="Times New Roman"/>
        </w:rPr>
        <w:t xml:space="preserve">. The quantitative approach </w:t>
      </w:r>
      <w:r w:rsidR="00561A27">
        <w:rPr>
          <w:rFonts w:ascii="Times New Roman" w:hAnsi="Times New Roman" w:cs="Times New Roman"/>
        </w:rPr>
        <w:t>was</w:t>
      </w:r>
      <w:r w:rsidR="00561A27" w:rsidRPr="001C4182">
        <w:rPr>
          <w:rFonts w:ascii="Times New Roman" w:hAnsi="Times New Roman" w:cs="Times New Roman"/>
        </w:rPr>
        <w:t xml:space="preserve"> </w:t>
      </w:r>
      <w:r w:rsidRPr="001C4182">
        <w:rPr>
          <w:rFonts w:ascii="Times New Roman" w:hAnsi="Times New Roman" w:cs="Times New Roman"/>
        </w:rPr>
        <w:t>used in this study and</w:t>
      </w:r>
      <w:r w:rsidR="00561A27">
        <w:rPr>
          <w:rFonts w:ascii="Times New Roman" w:hAnsi="Times New Roman" w:cs="Times New Roman"/>
        </w:rPr>
        <w:t xml:space="preserve"> data were collected using</w:t>
      </w:r>
      <w:r w:rsidRPr="001C4182">
        <w:rPr>
          <w:rFonts w:ascii="Times New Roman" w:hAnsi="Times New Roman" w:cs="Times New Roman"/>
        </w:rPr>
        <w:t xml:space="preserve"> questionnaires. The questionnaire </w:t>
      </w:r>
      <w:r w:rsidR="00561A27">
        <w:rPr>
          <w:rFonts w:ascii="Times New Roman" w:hAnsi="Times New Roman" w:cs="Times New Roman"/>
        </w:rPr>
        <w:t>was</w:t>
      </w:r>
      <w:r w:rsidR="00561A27" w:rsidRPr="001C4182">
        <w:rPr>
          <w:rFonts w:ascii="Times New Roman" w:hAnsi="Times New Roman" w:cs="Times New Roman"/>
        </w:rPr>
        <w:t xml:space="preserve"> </w:t>
      </w:r>
      <w:r w:rsidRPr="001C4182">
        <w:rPr>
          <w:rFonts w:ascii="Times New Roman" w:hAnsi="Times New Roman" w:cs="Times New Roman"/>
        </w:rPr>
        <w:t xml:space="preserve">divided into Section A </w:t>
      </w:r>
      <w:r w:rsidR="00C108B5">
        <w:rPr>
          <w:rFonts w:ascii="Times New Roman" w:hAnsi="Times New Roman" w:cs="Times New Roman"/>
        </w:rPr>
        <w:t>(</w:t>
      </w:r>
      <w:r w:rsidRPr="001C4182">
        <w:rPr>
          <w:rFonts w:ascii="Times New Roman" w:hAnsi="Times New Roman" w:cs="Times New Roman"/>
        </w:rPr>
        <w:t xml:space="preserve">10 questions about </w:t>
      </w:r>
      <w:r w:rsidR="00561A27">
        <w:rPr>
          <w:rFonts w:ascii="Times New Roman" w:hAnsi="Times New Roman" w:cs="Times New Roman"/>
        </w:rPr>
        <w:t xml:space="preserve">the </w:t>
      </w:r>
      <w:r w:rsidRPr="001C4182">
        <w:rPr>
          <w:rFonts w:ascii="Times New Roman" w:hAnsi="Times New Roman" w:cs="Times New Roman"/>
        </w:rPr>
        <w:t>respondents</w:t>
      </w:r>
      <w:r w:rsidR="00561A27">
        <w:rPr>
          <w:rFonts w:ascii="Times New Roman" w:hAnsi="Times New Roman" w:cs="Times New Roman"/>
        </w:rPr>
        <w:t>’</w:t>
      </w:r>
      <w:r w:rsidRPr="001C4182">
        <w:rPr>
          <w:rFonts w:ascii="Times New Roman" w:hAnsi="Times New Roman" w:cs="Times New Roman"/>
        </w:rPr>
        <w:t xml:space="preserve"> demographic profiles</w:t>
      </w:r>
      <w:r w:rsidR="00561A27">
        <w:rPr>
          <w:rFonts w:ascii="Times New Roman" w:hAnsi="Times New Roman" w:cs="Times New Roman"/>
        </w:rPr>
        <w:t>,</w:t>
      </w:r>
      <w:r w:rsidRPr="001C4182">
        <w:rPr>
          <w:rFonts w:ascii="Times New Roman" w:hAnsi="Times New Roman" w:cs="Times New Roman"/>
        </w:rPr>
        <w:t xml:space="preserve"> such as age, gender, countries of origin, and frequency of social media platform</w:t>
      </w:r>
      <w:r w:rsidR="00561A27">
        <w:rPr>
          <w:rFonts w:ascii="Times New Roman" w:hAnsi="Times New Roman" w:cs="Times New Roman"/>
        </w:rPr>
        <w:t xml:space="preserve"> use</w:t>
      </w:r>
      <w:r w:rsidR="00C108B5">
        <w:rPr>
          <w:rFonts w:ascii="Times New Roman" w:hAnsi="Times New Roman" w:cs="Times New Roman"/>
        </w:rPr>
        <w:t>) and</w:t>
      </w:r>
      <w:r w:rsidRPr="001C4182">
        <w:rPr>
          <w:rFonts w:ascii="Times New Roman" w:hAnsi="Times New Roman" w:cs="Times New Roman"/>
        </w:rPr>
        <w:t xml:space="preserve"> Section B </w:t>
      </w:r>
      <w:r w:rsidR="00C108B5">
        <w:rPr>
          <w:rFonts w:ascii="Times New Roman" w:hAnsi="Times New Roman" w:cs="Times New Roman"/>
        </w:rPr>
        <w:t>(</w:t>
      </w:r>
      <w:r w:rsidRPr="001C4182">
        <w:rPr>
          <w:rFonts w:ascii="Times New Roman" w:hAnsi="Times New Roman" w:cs="Times New Roman"/>
        </w:rPr>
        <w:t xml:space="preserve">26 questions related to </w:t>
      </w:r>
      <w:r w:rsidR="00395C65">
        <w:rPr>
          <w:rFonts w:ascii="Times New Roman" w:hAnsi="Times New Roman" w:cs="Times New Roman"/>
        </w:rPr>
        <w:t>BA</w:t>
      </w:r>
      <w:r w:rsidRPr="001C4182">
        <w:rPr>
          <w:rFonts w:ascii="Times New Roman" w:hAnsi="Times New Roman" w:cs="Times New Roman"/>
        </w:rPr>
        <w:t xml:space="preserve">, </w:t>
      </w:r>
      <w:r w:rsidR="00616D1B">
        <w:rPr>
          <w:rFonts w:ascii="Times New Roman" w:hAnsi="Times New Roman" w:cs="Times New Roman"/>
        </w:rPr>
        <w:t>BI</w:t>
      </w:r>
      <w:r w:rsidR="00DF002E">
        <w:rPr>
          <w:rFonts w:ascii="Times New Roman" w:hAnsi="Times New Roman" w:cs="Times New Roman"/>
        </w:rPr>
        <w:t>,</w:t>
      </w:r>
      <w:r w:rsidRPr="001C4182">
        <w:rPr>
          <w:rFonts w:ascii="Times New Roman" w:hAnsi="Times New Roman" w:cs="Times New Roman"/>
        </w:rPr>
        <w:t xml:space="preserve"> and </w:t>
      </w:r>
      <w:r w:rsidR="00772702">
        <w:rPr>
          <w:rFonts w:ascii="Times New Roman" w:hAnsi="Times New Roman" w:cs="Times New Roman"/>
        </w:rPr>
        <w:t>SMI</w:t>
      </w:r>
      <w:r w:rsidR="00C108B5">
        <w:rPr>
          <w:rFonts w:ascii="Times New Roman" w:hAnsi="Times New Roman" w:cs="Times New Roman"/>
        </w:rPr>
        <w:t>)</w:t>
      </w:r>
      <w:r w:rsidRPr="001C4182">
        <w:rPr>
          <w:rFonts w:ascii="Times New Roman" w:hAnsi="Times New Roman" w:cs="Times New Roman"/>
        </w:rPr>
        <w:t>. All measurement item</w:t>
      </w:r>
      <w:r w:rsidR="00DF002E">
        <w:rPr>
          <w:rFonts w:ascii="Times New Roman" w:hAnsi="Times New Roman" w:cs="Times New Roman"/>
        </w:rPr>
        <w:t>s were</w:t>
      </w:r>
      <w:r w:rsidRPr="001C4182">
        <w:rPr>
          <w:rFonts w:ascii="Times New Roman" w:hAnsi="Times New Roman" w:cs="Times New Roman"/>
        </w:rPr>
        <w:t xml:space="preserve"> adapted from Cheung et al. </w:t>
      </w:r>
      <w:r w:rsidR="00590C71"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Logistics","id":"ITEM-1","issue":"3","issued":{"date-parts":[["2020"]]},"page":"695-720","title":"The influence of perceived social media marketing elements on consumer–brand engagement and brand knowledge","type":"article-journal","volume":"32"},"suppress-author":1,"uris":["http://www.mendeley.com/documents/?uuid=e6b246c9-c4c4-48b6-8dc0-a187200a729f"]}],"mendeley":{"formattedCitation":"[31]","plainTextFormattedCitation":"[31]","previouslyFormattedCitation":"[31]"},"properties":{"noteIndex":0},"schema":"https://github.com/citation-style-language/schema/raw/master/csl-citation.json"}</w:instrText>
      </w:r>
      <w:r w:rsidR="00590C71" w:rsidRPr="001C4182">
        <w:rPr>
          <w:rFonts w:ascii="Times New Roman" w:hAnsi="Times New Roman" w:cs="Times New Roman"/>
        </w:rPr>
        <w:fldChar w:fldCharType="separate"/>
      </w:r>
      <w:r w:rsidR="00984BB1" w:rsidRPr="001C4182">
        <w:rPr>
          <w:rFonts w:ascii="Times New Roman" w:hAnsi="Times New Roman" w:cs="Times New Roman"/>
        </w:rPr>
        <w:t>[3</w:t>
      </w:r>
      <w:r w:rsidR="0048694F">
        <w:rPr>
          <w:rFonts w:ascii="Times New Roman" w:hAnsi="Times New Roman" w:cs="Times New Roman"/>
        </w:rPr>
        <w:t>7</w:t>
      </w:r>
      <w:r w:rsidR="00984BB1" w:rsidRPr="001C4182">
        <w:rPr>
          <w:rFonts w:ascii="Times New Roman" w:hAnsi="Times New Roman" w:cs="Times New Roman"/>
        </w:rPr>
        <w:t>]</w:t>
      </w:r>
      <w:r w:rsidR="00590C71" w:rsidRPr="001C4182">
        <w:rPr>
          <w:rFonts w:ascii="Times New Roman" w:hAnsi="Times New Roman" w:cs="Times New Roman"/>
        </w:rPr>
        <w:fldChar w:fldCharType="end"/>
      </w:r>
      <w:r w:rsidR="00DF002E">
        <w:rPr>
          <w:rFonts w:ascii="Times New Roman" w:hAnsi="Times New Roman" w:cs="Times New Roman"/>
        </w:rPr>
        <w:t xml:space="preserve"> where four </w:t>
      </w:r>
      <w:r w:rsidRPr="001C4182">
        <w:rPr>
          <w:rFonts w:ascii="Times New Roman" w:hAnsi="Times New Roman" w:cs="Times New Roman"/>
        </w:rPr>
        <w:t>items measure</w:t>
      </w:r>
      <w:r w:rsidR="00DF002E">
        <w:rPr>
          <w:rFonts w:ascii="Times New Roman" w:hAnsi="Times New Roman" w:cs="Times New Roman"/>
        </w:rPr>
        <w:t>d</w:t>
      </w:r>
      <w:r w:rsidRPr="001C4182">
        <w:rPr>
          <w:rFonts w:ascii="Times New Roman" w:hAnsi="Times New Roman" w:cs="Times New Roman"/>
        </w:rPr>
        <w:t xml:space="preserve"> </w:t>
      </w:r>
      <w:r w:rsidR="00A23F35">
        <w:rPr>
          <w:rFonts w:ascii="Times New Roman" w:hAnsi="Times New Roman" w:cs="Times New Roman"/>
        </w:rPr>
        <w:t>SMI</w:t>
      </w:r>
      <w:r w:rsidRPr="001C4182">
        <w:rPr>
          <w:rFonts w:ascii="Times New Roman" w:hAnsi="Times New Roman" w:cs="Times New Roman"/>
        </w:rPr>
        <w:t>, 10 items</w:t>
      </w:r>
      <w:r w:rsidR="00DF002E">
        <w:rPr>
          <w:rFonts w:ascii="Times New Roman" w:hAnsi="Times New Roman" w:cs="Times New Roman"/>
        </w:rPr>
        <w:t xml:space="preserve"> measured CBE, five items measured</w:t>
      </w:r>
      <w:r w:rsidRPr="001C4182">
        <w:rPr>
          <w:rFonts w:ascii="Times New Roman" w:hAnsi="Times New Roman" w:cs="Times New Roman"/>
        </w:rPr>
        <w:t xml:space="preserve"> </w:t>
      </w:r>
      <w:r w:rsidR="00395C65">
        <w:rPr>
          <w:rFonts w:ascii="Times New Roman" w:hAnsi="Times New Roman" w:cs="Times New Roman"/>
        </w:rPr>
        <w:t>BA</w:t>
      </w:r>
      <w:r w:rsidR="00DF002E">
        <w:rPr>
          <w:rFonts w:ascii="Times New Roman" w:hAnsi="Times New Roman" w:cs="Times New Roman"/>
        </w:rPr>
        <w:t>,</w:t>
      </w:r>
      <w:r w:rsidRPr="001C4182">
        <w:rPr>
          <w:rFonts w:ascii="Times New Roman" w:hAnsi="Times New Roman" w:cs="Times New Roman"/>
        </w:rPr>
        <w:t xml:space="preserve"> and</w:t>
      </w:r>
      <w:r w:rsidR="00DF002E">
        <w:rPr>
          <w:rFonts w:ascii="Times New Roman" w:hAnsi="Times New Roman" w:cs="Times New Roman"/>
        </w:rPr>
        <w:t xml:space="preserve"> seven items measured</w:t>
      </w:r>
      <w:r w:rsidRPr="001C4182">
        <w:rPr>
          <w:rFonts w:ascii="Times New Roman" w:hAnsi="Times New Roman" w:cs="Times New Roman"/>
        </w:rPr>
        <w:t xml:space="preserve"> </w:t>
      </w:r>
      <w:r w:rsidR="00616D1B">
        <w:rPr>
          <w:rFonts w:ascii="Times New Roman" w:hAnsi="Times New Roman" w:cs="Times New Roman"/>
        </w:rPr>
        <w:t>BI</w:t>
      </w:r>
      <w:r w:rsidRPr="001C4182">
        <w:rPr>
          <w:rFonts w:ascii="Times New Roman" w:hAnsi="Times New Roman" w:cs="Times New Roman"/>
        </w:rPr>
        <w:t xml:space="preserve">. </w:t>
      </w:r>
      <w:r w:rsidR="00DF002E">
        <w:rPr>
          <w:rFonts w:ascii="Times New Roman" w:hAnsi="Times New Roman" w:cs="Times New Roman"/>
        </w:rPr>
        <w:t>The</w:t>
      </w:r>
      <w:r w:rsidRPr="001C4182">
        <w:rPr>
          <w:rFonts w:ascii="Times New Roman" w:hAnsi="Times New Roman" w:cs="Times New Roman"/>
        </w:rPr>
        <w:t xml:space="preserve"> questionnaire featured </w:t>
      </w:r>
      <w:r w:rsidR="00DF002E">
        <w:rPr>
          <w:rFonts w:ascii="Times New Roman" w:hAnsi="Times New Roman" w:cs="Times New Roman"/>
        </w:rPr>
        <w:t>a five</w:t>
      </w:r>
      <w:r w:rsidRPr="001C4182">
        <w:rPr>
          <w:rFonts w:ascii="Times New Roman" w:hAnsi="Times New Roman" w:cs="Times New Roman"/>
        </w:rPr>
        <w:t>-point Likert scale</w:t>
      </w:r>
      <w:r w:rsidR="00B4793B">
        <w:rPr>
          <w:rFonts w:ascii="Times New Roman" w:hAnsi="Times New Roman" w:cs="Times New Roman"/>
        </w:rPr>
        <w:t>, which</w:t>
      </w:r>
      <w:r w:rsidR="00B4793B" w:rsidRPr="00B4793B">
        <w:rPr>
          <w:rFonts w:ascii="Times New Roman" w:hAnsi="Times New Roman" w:cs="Times New Roman"/>
        </w:rPr>
        <w:t xml:space="preserve"> </w:t>
      </w:r>
      <w:r w:rsidR="00B4793B" w:rsidRPr="001C4182">
        <w:rPr>
          <w:rFonts w:ascii="Times New Roman" w:hAnsi="Times New Roman" w:cs="Times New Roman"/>
        </w:rPr>
        <w:t>allow</w:t>
      </w:r>
      <w:r w:rsidR="0056473D">
        <w:rPr>
          <w:rFonts w:ascii="Times New Roman" w:hAnsi="Times New Roman" w:cs="Times New Roman"/>
        </w:rPr>
        <w:t>s</w:t>
      </w:r>
      <w:r w:rsidR="00B4793B" w:rsidRPr="001C4182">
        <w:rPr>
          <w:rFonts w:ascii="Times New Roman" w:hAnsi="Times New Roman" w:cs="Times New Roman"/>
        </w:rPr>
        <w:t xml:space="preserve"> respondents to express their level of agreement with a particular statement</w:t>
      </w:r>
      <w:r w:rsidR="00B4793B">
        <w:rPr>
          <w:rFonts w:ascii="Times New Roman" w:hAnsi="Times New Roman" w:cs="Times New Roman"/>
        </w:rPr>
        <w:t xml:space="preserve">. </w:t>
      </w:r>
      <w:r w:rsidR="00B4793B" w:rsidRPr="001C4182">
        <w:rPr>
          <w:rFonts w:ascii="Times New Roman" w:hAnsi="Times New Roman" w:cs="Times New Roman"/>
        </w:rPr>
        <w:t xml:space="preserve">The responses </w:t>
      </w:r>
      <w:r w:rsidR="00E61AB5">
        <w:rPr>
          <w:rFonts w:ascii="Times New Roman" w:hAnsi="Times New Roman" w:cs="Times New Roman"/>
        </w:rPr>
        <w:t>are</w:t>
      </w:r>
      <w:r w:rsidR="00B4793B" w:rsidRPr="001C4182">
        <w:rPr>
          <w:rFonts w:ascii="Times New Roman" w:hAnsi="Times New Roman" w:cs="Times New Roman"/>
        </w:rPr>
        <w:t xml:space="preserve"> assigned </w:t>
      </w:r>
      <w:r w:rsidR="00B4793B">
        <w:rPr>
          <w:rFonts w:ascii="Times New Roman" w:hAnsi="Times New Roman" w:cs="Times New Roman"/>
        </w:rPr>
        <w:t>a</w:t>
      </w:r>
      <w:r w:rsidR="00B4793B" w:rsidRPr="001C4182">
        <w:rPr>
          <w:rFonts w:ascii="Times New Roman" w:hAnsi="Times New Roman" w:cs="Times New Roman"/>
        </w:rPr>
        <w:t xml:space="preserve"> numerical value that can be used to measure the attitude under investigation</w:t>
      </w:r>
      <w:r w:rsidR="00B4793B">
        <w:rPr>
          <w:rFonts w:ascii="Times New Roman" w:hAnsi="Times New Roman" w:cs="Times New Roman"/>
        </w:rPr>
        <w:t xml:space="preserve">: </w:t>
      </w:r>
      <w:r w:rsidR="00DF002E">
        <w:rPr>
          <w:rFonts w:ascii="Times New Roman" w:hAnsi="Times New Roman" w:cs="Times New Roman"/>
        </w:rPr>
        <w:t>one</w:t>
      </w:r>
      <w:r w:rsidRPr="001C4182">
        <w:rPr>
          <w:rFonts w:ascii="Times New Roman" w:hAnsi="Times New Roman" w:cs="Times New Roman"/>
        </w:rPr>
        <w:t xml:space="preserve"> (strongly disagree), </w:t>
      </w:r>
      <w:r w:rsidR="00DF002E">
        <w:rPr>
          <w:rFonts w:ascii="Times New Roman" w:hAnsi="Times New Roman" w:cs="Times New Roman"/>
        </w:rPr>
        <w:t>two</w:t>
      </w:r>
      <w:r w:rsidR="00DF002E" w:rsidRPr="001C4182">
        <w:rPr>
          <w:rFonts w:ascii="Times New Roman" w:hAnsi="Times New Roman" w:cs="Times New Roman"/>
        </w:rPr>
        <w:t xml:space="preserve"> </w:t>
      </w:r>
      <w:r w:rsidRPr="001C4182">
        <w:rPr>
          <w:rFonts w:ascii="Times New Roman" w:hAnsi="Times New Roman" w:cs="Times New Roman"/>
        </w:rPr>
        <w:t xml:space="preserve">(disagree), </w:t>
      </w:r>
      <w:r w:rsidR="00DF002E">
        <w:rPr>
          <w:rFonts w:ascii="Times New Roman" w:hAnsi="Times New Roman" w:cs="Times New Roman"/>
        </w:rPr>
        <w:t>three</w:t>
      </w:r>
      <w:r w:rsidR="00DF002E" w:rsidRPr="001C4182">
        <w:rPr>
          <w:rFonts w:ascii="Times New Roman" w:hAnsi="Times New Roman" w:cs="Times New Roman"/>
        </w:rPr>
        <w:t xml:space="preserve"> </w:t>
      </w:r>
      <w:r w:rsidRPr="001C4182">
        <w:rPr>
          <w:rFonts w:ascii="Times New Roman" w:hAnsi="Times New Roman" w:cs="Times New Roman"/>
        </w:rPr>
        <w:t xml:space="preserve">(neutral), </w:t>
      </w:r>
      <w:r w:rsidR="00DF002E">
        <w:rPr>
          <w:rFonts w:ascii="Times New Roman" w:hAnsi="Times New Roman" w:cs="Times New Roman"/>
        </w:rPr>
        <w:t>four</w:t>
      </w:r>
      <w:r w:rsidR="00DF002E" w:rsidRPr="001C4182">
        <w:rPr>
          <w:rFonts w:ascii="Times New Roman" w:hAnsi="Times New Roman" w:cs="Times New Roman"/>
        </w:rPr>
        <w:t xml:space="preserve"> </w:t>
      </w:r>
      <w:r w:rsidRPr="001C4182">
        <w:rPr>
          <w:rFonts w:ascii="Times New Roman" w:hAnsi="Times New Roman" w:cs="Times New Roman"/>
        </w:rPr>
        <w:t>(agree)</w:t>
      </w:r>
      <w:r w:rsidR="00DF002E">
        <w:rPr>
          <w:rFonts w:ascii="Times New Roman" w:hAnsi="Times New Roman" w:cs="Times New Roman"/>
        </w:rPr>
        <w:t>,</w:t>
      </w:r>
      <w:r w:rsidRPr="001C4182">
        <w:rPr>
          <w:rFonts w:ascii="Times New Roman" w:hAnsi="Times New Roman" w:cs="Times New Roman"/>
        </w:rPr>
        <w:t xml:space="preserve"> and </w:t>
      </w:r>
      <w:r w:rsidR="00DF002E">
        <w:rPr>
          <w:rFonts w:ascii="Times New Roman" w:hAnsi="Times New Roman" w:cs="Times New Roman"/>
        </w:rPr>
        <w:t>five</w:t>
      </w:r>
      <w:r w:rsidR="00DF002E" w:rsidRPr="001C4182">
        <w:rPr>
          <w:rFonts w:ascii="Times New Roman" w:hAnsi="Times New Roman" w:cs="Times New Roman"/>
        </w:rPr>
        <w:t xml:space="preserve"> </w:t>
      </w:r>
      <w:r w:rsidRPr="001C4182">
        <w:rPr>
          <w:rFonts w:ascii="Times New Roman" w:hAnsi="Times New Roman" w:cs="Times New Roman"/>
        </w:rPr>
        <w:t xml:space="preserve">(strongly agree). </w:t>
      </w:r>
      <w:r w:rsidR="00B4793B">
        <w:rPr>
          <w:rFonts w:ascii="Times New Roman" w:hAnsi="Times New Roman" w:cs="Times New Roman"/>
        </w:rPr>
        <w:t>Subsequently</w:t>
      </w:r>
      <w:r w:rsidRPr="001C4182">
        <w:rPr>
          <w:rFonts w:ascii="Times New Roman" w:hAnsi="Times New Roman" w:cs="Times New Roman"/>
        </w:rPr>
        <w:t xml:space="preserve">, the data </w:t>
      </w:r>
      <w:r w:rsidR="00B4793B">
        <w:rPr>
          <w:rFonts w:ascii="Times New Roman" w:hAnsi="Times New Roman" w:cs="Times New Roman"/>
        </w:rPr>
        <w:t>were</w:t>
      </w:r>
      <w:r w:rsidR="00B4793B" w:rsidRPr="001C4182">
        <w:rPr>
          <w:rFonts w:ascii="Times New Roman" w:hAnsi="Times New Roman" w:cs="Times New Roman"/>
        </w:rPr>
        <w:t xml:space="preserve"> </w:t>
      </w:r>
      <w:r w:rsidRPr="001C4182">
        <w:rPr>
          <w:rFonts w:ascii="Times New Roman" w:hAnsi="Times New Roman" w:cs="Times New Roman"/>
        </w:rPr>
        <w:t>screened, processed</w:t>
      </w:r>
      <w:r w:rsidR="00B4793B">
        <w:rPr>
          <w:rFonts w:ascii="Times New Roman" w:hAnsi="Times New Roman" w:cs="Times New Roman"/>
        </w:rPr>
        <w:t>,</w:t>
      </w:r>
      <w:r w:rsidRPr="001C4182">
        <w:rPr>
          <w:rFonts w:ascii="Times New Roman" w:hAnsi="Times New Roman" w:cs="Times New Roman"/>
        </w:rPr>
        <w:t xml:space="preserve"> and </w:t>
      </w:r>
      <w:r w:rsidR="001C4182" w:rsidRPr="001C4182">
        <w:rPr>
          <w:rFonts w:ascii="Times New Roman" w:hAnsi="Times New Roman" w:cs="Times New Roman"/>
        </w:rPr>
        <w:t>analyzed</w:t>
      </w:r>
      <w:r w:rsidRPr="001C4182">
        <w:rPr>
          <w:rFonts w:ascii="Times New Roman" w:hAnsi="Times New Roman" w:cs="Times New Roman"/>
        </w:rPr>
        <w:t xml:space="preserve"> with the Statistical Package for the Social Sciences (SPSS)</w:t>
      </w:r>
      <w:r w:rsidR="0076479F" w:rsidRPr="001C4182">
        <w:rPr>
          <w:rFonts w:ascii="Times New Roman" w:hAnsi="Times New Roman" w:cs="Times New Roman"/>
        </w:rPr>
        <w:t>.</w:t>
      </w:r>
    </w:p>
    <w:p w14:paraId="5FB85432" w14:textId="1B368238" w:rsidR="00E22DA2" w:rsidRPr="00F432D8" w:rsidRDefault="000C0242" w:rsidP="00F432D8">
      <w:pPr>
        <w:pStyle w:val="ijecsL1"/>
        <w:adjustRightInd w:val="0"/>
        <w:spacing w:afterLines="100" w:after="360" w:line="276" w:lineRule="auto"/>
      </w:pPr>
      <w:r w:rsidRPr="00F432D8">
        <w:t xml:space="preserve">4. </w:t>
      </w:r>
      <w:r w:rsidR="00C07D7A" w:rsidRPr="00F432D8">
        <w:t>DATA ANALYSIS</w:t>
      </w:r>
    </w:p>
    <w:p w14:paraId="645B8F41" w14:textId="11D76732" w:rsidR="008C77B5" w:rsidRPr="004A7B28" w:rsidRDefault="00725A4E" w:rsidP="004A7B28">
      <w:pPr>
        <w:snapToGrid w:val="0"/>
        <w:spacing w:line="276" w:lineRule="auto"/>
        <w:rPr>
          <w:rFonts w:ascii="Arial" w:hAnsi="Arial" w:cs="Arial"/>
          <w:b/>
          <w:bCs/>
          <w:sz w:val="28"/>
          <w:szCs w:val="28"/>
        </w:rPr>
      </w:pPr>
      <w:r w:rsidRPr="004A7B28">
        <w:rPr>
          <w:rFonts w:ascii="Arial" w:hAnsi="Arial" w:cs="Arial"/>
          <w:b/>
          <w:bCs/>
          <w:sz w:val="28"/>
          <w:szCs w:val="28"/>
        </w:rPr>
        <w:t>4.1</w:t>
      </w:r>
      <w:r w:rsidR="008C77B5" w:rsidRPr="004A7B28">
        <w:rPr>
          <w:rFonts w:ascii="Arial" w:hAnsi="Arial" w:cs="Arial"/>
          <w:b/>
          <w:bCs/>
          <w:sz w:val="28"/>
          <w:szCs w:val="28"/>
        </w:rPr>
        <w:t xml:space="preserve"> Res</w:t>
      </w:r>
      <w:r w:rsidR="00453D3B" w:rsidRPr="004A7B28">
        <w:rPr>
          <w:rFonts w:ascii="Arial" w:hAnsi="Arial" w:cs="Arial"/>
          <w:b/>
          <w:bCs/>
          <w:sz w:val="28"/>
          <w:szCs w:val="28"/>
        </w:rPr>
        <w:t>ponse Rate</w:t>
      </w:r>
    </w:p>
    <w:p w14:paraId="65479B82" w14:textId="59C68059" w:rsidR="00835C28" w:rsidRPr="001C4182" w:rsidRDefault="00E43E37"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 q</w:t>
      </w:r>
      <w:r w:rsidR="00D57151" w:rsidRPr="001C4182">
        <w:rPr>
          <w:rFonts w:ascii="Times New Roman" w:hAnsi="Times New Roman" w:cs="Times New Roman"/>
        </w:rPr>
        <w:t>uantitative method was used</w:t>
      </w:r>
      <w:r>
        <w:rPr>
          <w:rFonts w:ascii="Times New Roman" w:hAnsi="Times New Roman" w:cs="Times New Roman"/>
        </w:rPr>
        <w:t xml:space="preserve"> in</w:t>
      </w:r>
      <w:r w:rsidR="00D57151" w:rsidRPr="001C4182">
        <w:rPr>
          <w:rFonts w:ascii="Times New Roman" w:hAnsi="Times New Roman" w:cs="Times New Roman"/>
        </w:rPr>
        <w:t xml:space="preserve"> this study</w:t>
      </w:r>
      <w:r>
        <w:rPr>
          <w:rFonts w:ascii="Times New Roman" w:hAnsi="Times New Roman" w:cs="Times New Roman"/>
        </w:rPr>
        <w:t>, where</w:t>
      </w:r>
      <w:r w:rsidR="00D57151" w:rsidRPr="001C4182">
        <w:rPr>
          <w:rFonts w:ascii="Times New Roman" w:hAnsi="Times New Roman" w:cs="Times New Roman"/>
        </w:rPr>
        <w:t xml:space="preserve"> surveys </w:t>
      </w:r>
      <w:r>
        <w:rPr>
          <w:rFonts w:ascii="Times New Roman" w:hAnsi="Times New Roman" w:cs="Times New Roman"/>
        </w:rPr>
        <w:t xml:space="preserve">were distributed </w:t>
      </w:r>
      <w:r w:rsidR="00D57151" w:rsidRPr="001C4182">
        <w:rPr>
          <w:rFonts w:ascii="Times New Roman" w:hAnsi="Times New Roman" w:cs="Times New Roman"/>
        </w:rPr>
        <w:t xml:space="preserve">to respondents via Google </w:t>
      </w:r>
      <w:r>
        <w:rPr>
          <w:rFonts w:ascii="Times New Roman" w:hAnsi="Times New Roman" w:cs="Times New Roman"/>
        </w:rPr>
        <w:t>Forms</w:t>
      </w:r>
      <w:r w:rsidR="00D57151" w:rsidRPr="001C4182">
        <w:rPr>
          <w:rFonts w:ascii="Times New Roman" w:hAnsi="Times New Roman" w:cs="Times New Roman"/>
        </w:rPr>
        <w:t xml:space="preserve"> </w:t>
      </w:r>
      <w:r>
        <w:rPr>
          <w:rFonts w:ascii="Times New Roman" w:hAnsi="Times New Roman" w:cs="Times New Roman"/>
        </w:rPr>
        <w:t>(</w:t>
      </w:r>
      <w:r w:rsidR="00D57151" w:rsidRPr="001C4182">
        <w:rPr>
          <w:rFonts w:ascii="Times New Roman" w:hAnsi="Times New Roman" w:cs="Times New Roman"/>
        </w:rPr>
        <w:t xml:space="preserve">minimum sample size </w:t>
      </w:r>
      <w:r>
        <w:rPr>
          <w:rFonts w:ascii="Times New Roman" w:hAnsi="Times New Roman" w:cs="Times New Roman"/>
        </w:rPr>
        <w:t>=</w:t>
      </w:r>
      <w:r w:rsidR="00D57151" w:rsidRPr="001C4182">
        <w:rPr>
          <w:rFonts w:ascii="Times New Roman" w:hAnsi="Times New Roman" w:cs="Times New Roman"/>
        </w:rPr>
        <w:t xml:space="preserve"> 165</w:t>
      </w:r>
      <w:r>
        <w:rPr>
          <w:rFonts w:ascii="Times New Roman" w:hAnsi="Times New Roman" w:cs="Times New Roman"/>
        </w:rPr>
        <w:t>)</w:t>
      </w:r>
      <w:r w:rsidR="00D57151" w:rsidRPr="001C4182">
        <w:rPr>
          <w:rFonts w:ascii="Times New Roman" w:hAnsi="Times New Roman" w:cs="Times New Roman"/>
        </w:rPr>
        <w:t xml:space="preserve">. A total of 225 questionnaires </w:t>
      </w:r>
      <w:r>
        <w:rPr>
          <w:rFonts w:ascii="Times New Roman" w:hAnsi="Times New Roman" w:cs="Times New Roman"/>
        </w:rPr>
        <w:t>were</w:t>
      </w:r>
      <w:r w:rsidRPr="001C4182">
        <w:rPr>
          <w:rFonts w:ascii="Times New Roman" w:hAnsi="Times New Roman" w:cs="Times New Roman"/>
        </w:rPr>
        <w:t xml:space="preserve"> </w:t>
      </w:r>
      <w:r w:rsidR="00D57151" w:rsidRPr="001C4182">
        <w:rPr>
          <w:rFonts w:ascii="Times New Roman" w:hAnsi="Times New Roman" w:cs="Times New Roman"/>
        </w:rPr>
        <w:t>distributed to the targeted respondents</w:t>
      </w:r>
      <w:r w:rsidR="00963FAE">
        <w:rPr>
          <w:rFonts w:ascii="Times New Roman" w:hAnsi="Times New Roman" w:cs="Times New Roman"/>
        </w:rPr>
        <w:t xml:space="preserve"> but 50 were returned unanswered as </w:t>
      </w:r>
      <w:r w:rsidR="00D57151" w:rsidRPr="001C4182">
        <w:rPr>
          <w:rFonts w:ascii="Times New Roman" w:hAnsi="Times New Roman" w:cs="Times New Roman"/>
        </w:rPr>
        <w:t xml:space="preserve">the respondents did not </w:t>
      </w:r>
      <w:r w:rsidR="005F6F27">
        <w:rPr>
          <w:rFonts w:ascii="Times New Roman" w:hAnsi="Times New Roman" w:cs="Times New Roman"/>
        </w:rPr>
        <w:t>Like</w:t>
      </w:r>
      <w:r w:rsidR="00D57151" w:rsidRPr="001C4182">
        <w:rPr>
          <w:rFonts w:ascii="Times New Roman" w:hAnsi="Times New Roman" w:cs="Times New Roman"/>
        </w:rPr>
        <w:t xml:space="preserve"> </w:t>
      </w:r>
      <w:r w:rsidR="00963FAE">
        <w:rPr>
          <w:rFonts w:ascii="Times New Roman" w:hAnsi="Times New Roman" w:cs="Times New Roman"/>
        </w:rPr>
        <w:t>or</w:t>
      </w:r>
      <w:r w:rsidR="00963FAE" w:rsidRPr="001C4182">
        <w:rPr>
          <w:rFonts w:ascii="Times New Roman" w:hAnsi="Times New Roman" w:cs="Times New Roman"/>
        </w:rPr>
        <w:t xml:space="preserve"> </w:t>
      </w:r>
      <w:r w:rsidR="00D57151" w:rsidRPr="001C4182">
        <w:rPr>
          <w:rFonts w:ascii="Times New Roman" w:hAnsi="Times New Roman" w:cs="Times New Roman"/>
        </w:rPr>
        <w:t xml:space="preserve">follow any traditional pastry shop </w:t>
      </w:r>
      <w:r w:rsidR="00963FAE">
        <w:rPr>
          <w:rFonts w:ascii="Times New Roman" w:hAnsi="Times New Roman" w:cs="Times New Roman"/>
        </w:rPr>
        <w:t>on</w:t>
      </w:r>
      <w:r w:rsidR="00963FAE" w:rsidRPr="001C4182">
        <w:rPr>
          <w:rFonts w:ascii="Times New Roman" w:hAnsi="Times New Roman" w:cs="Times New Roman"/>
        </w:rPr>
        <w:t xml:space="preserve"> </w:t>
      </w:r>
      <w:r w:rsidR="00D57151" w:rsidRPr="001C4182">
        <w:rPr>
          <w:rFonts w:ascii="Times New Roman" w:hAnsi="Times New Roman" w:cs="Times New Roman"/>
        </w:rPr>
        <w:t xml:space="preserve">social media. Therefore, only 175 questionnaires were usable </w:t>
      </w:r>
      <w:r w:rsidR="00287716">
        <w:rPr>
          <w:rFonts w:ascii="Times New Roman" w:hAnsi="Times New Roman" w:cs="Times New Roman"/>
        </w:rPr>
        <w:t>(</w:t>
      </w:r>
      <w:r w:rsidR="00D57151" w:rsidRPr="001C4182">
        <w:rPr>
          <w:rFonts w:ascii="Times New Roman" w:hAnsi="Times New Roman" w:cs="Times New Roman"/>
        </w:rPr>
        <w:t xml:space="preserve">response rate </w:t>
      </w:r>
      <w:r w:rsidR="00287716">
        <w:rPr>
          <w:rFonts w:ascii="Times New Roman" w:hAnsi="Times New Roman" w:cs="Times New Roman"/>
        </w:rPr>
        <w:t>=</w:t>
      </w:r>
      <w:r w:rsidR="00287716" w:rsidRPr="001C4182">
        <w:rPr>
          <w:rFonts w:ascii="Times New Roman" w:hAnsi="Times New Roman" w:cs="Times New Roman"/>
        </w:rPr>
        <w:t xml:space="preserve"> </w:t>
      </w:r>
      <w:r w:rsidR="00D57151" w:rsidRPr="001C4182">
        <w:rPr>
          <w:rFonts w:ascii="Times New Roman" w:hAnsi="Times New Roman" w:cs="Times New Roman"/>
        </w:rPr>
        <w:t>78%</w:t>
      </w:r>
      <w:r w:rsidR="00287716">
        <w:rPr>
          <w:rFonts w:ascii="Times New Roman" w:hAnsi="Times New Roman" w:cs="Times New Roman"/>
        </w:rPr>
        <w:t>)</w:t>
      </w:r>
      <w:r w:rsidR="000C0242" w:rsidRPr="001C4182">
        <w:rPr>
          <w:rFonts w:ascii="Times New Roman" w:hAnsi="Times New Roman" w:cs="Times New Roman"/>
        </w:rPr>
        <w:t>.</w:t>
      </w:r>
    </w:p>
    <w:p w14:paraId="4E248308" w14:textId="4FE56DDA" w:rsidR="00835C28" w:rsidRPr="004A7B28" w:rsidRDefault="000826CE" w:rsidP="004A7B28">
      <w:pPr>
        <w:snapToGrid w:val="0"/>
        <w:spacing w:line="276" w:lineRule="auto"/>
        <w:rPr>
          <w:rFonts w:ascii="Arial" w:hAnsi="Arial" w:cs="Arial"/>
          <w:b/>
          <w:bCs/>
          <w:sz w:val="28"/>
          <w:szCs w:val="28"/>
        </w:rPr>
      </w:pPr>
      <w:bookmarkStart w:id="11" w:name="_Hlk93135187"/>
      <w:r w:rsidRPr="004A7B28">
        <w:rPr>
          <w:rFonts w:ascii="Arial" w:hAnsi="Arial" w:cs="Arial"/>
          <w:b/>
          <w:bCs/>
          <w:sz w:val="28"/>
          <w:szCs w:val="28"/>
        </w:rPr>
        <w:t>4.2</w:t>
      </w:r>
      <w:r w:rsidR="00835C28" w:rsidRPr="004A7B28">
        <w:rPr>
          <w:rFonts w:ascii="Arial" w:hAnsi="Arial" w:cs="Arial"/>
          <w:b/>
          <w:bCs/>
          <w:sz w:val="28"/>
          <w:szCs w:val="28"/>
        </w:rPr>
        <w:t xml:space="preserve"> </w:t>
      </w:r>
      <w:r w:rsidR="006D26DE" w:rsidRPr="004A7B28">
        <w:rPr>
          <w:rFonts w:ascii="Arial" w:hAnsi="Arial" w:cs="Arial"/>
          <w:b/>
          <w:bCs/>
          <w:sz w:val="28"/>
          <w:szCs w:val="28"/>
        </w:rPr>
        <w:t>Outlier</w:t>
      </w:r>
      <w:r w:rsidR="00D12F8F" w:rsidRPr="004A7B28">
        <w:rPr>
          <w:rFonts w:ascii="Arial" w:hAnsi="Arial" w:cs="Arial"/>
          <w:b/>
          <w:bCs/>
          <w:sz w:val="28"/>
          <w:szCs w:val="28"/>
        </w:rPr>
        <w:t>s</w:t>
      </w:r>
    </w:p>
    <w:p w14:paraId="7348BC0B" w14:textId="1E26E4A0" w:rsidR="00DC1094" w:rsidRPr="001C4182" w:rsidRDefault="00150CB5" w:rsidP="004A7B28">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O</w:t>
      </w:r>
      <w:r w:rsidR="00F46C29" w:rsidRPr="001C4182">
        <w:rPr>
          <w:rFonts w:ascii="Times New Roman" w:hAnsi="Times New Roman" w:cs="Times New Roman"/>
        </w:rPr>
        <w:t>utliers or anomalous observations in a dataset</w:t>
      </w:r>
      <w:r>
        <w:rPr>
          <w:rFonts w:ascii="Times New Roman" w:hAnsi="Times New Roman" w:cs="Times New Roman"/>
        </w:rPr>
        <w:t xml:space="preserve"> are discovered via</w:t>
      </w:r>
      <w:r w:rsidR="00F46C29" w:rsidRPr="001C4182">
        <w:rPr>
          <w:rFonts w:ascii="Times New Roman" w:hAnsi="Times New Roman" w:cs="Times New Roman"/>
        </w:rPr>
        <w:t xml:space="preserve"> outlier analysis </w:t>
      </w:r>
      <w:r w:rsidR="00841843"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{"citationItems":[{"id":"ITEM-1","itemData":{"URL":"https://pestleanalysis.com/outlier-analysis/","author":[{"dropping-particle":"","family":"Thomas","given":"Bush","non-dropping-particle":"","parse-names":false,"suffix":""}],"container-title":"PESTLE Analysis","id":"ITEM-1","issued":{"date-parts":[["2020"]]},"title":"Outlier Analysis: Definition, Techniques, How-To, and More","type":"webpage"},"uris":["http://www.mendeley.com/documents/?uuid=5569e6e8-1f4c-4d25-bb49-130dae5cb99e"]}],"mendeley":{"formattedCitation":"[118]","plainTextFormattedCitation":"[118]","previouslyFormattedCitation":"[118]"},"properties":{"noteIndex":0},"schema":"https://github.com/citation-style-language/schema/raw/master/csl-citation.json"}</w:instrText>
      </w:r>
      <w:r w:rsidR="00841843" w:rsidRPr="001C4182">
        <w:rPr>
          <w:rFonts w:ascii="Times New Roman" w:hAnsi="Times New Roman" w:cs="Times New Roman"/>
        </w:rPr>
        <w:fldChar w:fldCharType="separate"/>
      </w:r>
      <w:r w:rsidR="00984BB1" w:rsidRPr="001C4182">
        <w:rPr>
          <w:rFonts w:ascii="Times New Roman" w:hAnsi="Times New Roman" w:cs="Times New Roman"/>
        </w:rPr>
        <w:t>[1</w:t>
      </w:r>
      <w:r w:rsidR="0048341B">
        <w:rPr>
          <w:rFonts w:ascii="Times New Roman" w:hAnsi="Times New Roman" w:cs="Times New Roman"/>
        </w:rPr>
        <w:t>27</w:t>
      </w:r>
      <w:r w:rsidR="00984BB1" w:rsidRPr="001C4182">
        <w:rPr>
          <w:rFonts w:ascii="Times New Roman" w:hAnsi="Times New Roman" w:cs="Times New Roman"/>
        </w:rPr>
        <w:t>]</w:t>
      </w:r>
      <w:r w:rsidR="00841843" w:rsidRPr="001C4182">
        <w:rPr>
          <w:rFonts w:ascii="Times New Roman" w:hAnsi="Times New Roman" w:cs="Times New Roman"/>
        </w:rPr>
        <w:fldChar w:fldCharType="end"/>
      </w:r>
      <w:r w:rsidR="00F46C29" w:rsidRPr="001C4182">
        <w:rPr>
          <w:rFonts w:ascii="Times New Roman" w:hAnsi="Times New Roman" w:cs="Times New Roman"/>
        </w:rPr>
        <w:t xml:space="preserve">. </w:t>
      </w:r>
      <w:r>
        <w:rPr>
          <w:rFonts w:ascii="Times New Roman" w:hAnsi="Times New Roman" w:cs="Times New Roman"/>
        </w:rPr>
        <w:t>I</w:t>
      </w:r>
      <w:r w:rsidR="00F46C29" w:rsidRPr="001C4182">
        <w:rPr>
          <w:rFonts w:ascii="Times New Roman" w:hAnsi="Times New Roman" w:cs="Times New Roman"/>
        </w:rPr>
        <w:t>n this study</w:t>
      </w:r>
      <w:r>
        <w:rPr>
          <w:rFonts w:ascii="Times New Roman" w:hAnsi="Times New Roman" w:cs="Times New Roman"/>
        </w:rPr>
        <w:t>,</w:t>
      </w:r>
      <w:r w:rsidR="00F46C29" w:rsidRPr="001C4182">
        <w:rPr>
          <w:rFonts w:ascii="Times New Roman" w:hAnsi="Times New Roman" w:cs="Times New Roman"/>
        </w:rPr>
        <w:t xml:space="preserve"> incredibly small or incredibly large values </w:t>
      </w:r>
      <w:r>
        <w:rPr>
          <w:rFonts w:ascii="Times New Roman" w:hAnsi="Times New Roman" w:cs="Times New Roman"/>
        </w:rPr>
        <w:t>in</w:t>
      </w:r>
      <w:r w:rsidRPr="001C4182">
        <w:rPr>
          <w:rFonts w:ascii="Times New Roman" w:hAnsi="Times New Roman" w:cs="Times New Roman"/>
        </w:rPr>
        <w:t xml:space="preserve"> </w:t>
      </w:r>
      <w:r w:rsidR="00F46C29" w:rsidRPr="001C4182">
        <w:rPr>
          <w:rFonts w:ascii="Times New Roman" w:hAnsi="Times New Roman" w:cs="Times New Roman"/>
        </w:rPr>
        <w:t>the dataset</w:t>
      </w:r>
      <w:r>
        <w:rPr>
          <w:rFonts w:ascii="Times New Roman" w:hAnsi="Times New Roman" w:cs="Times New Roman"/>
        </w:rPr>
        <w:t xml:space="preserve"> were detected using SPSS</w:t>
      </w:r>
      <w:r w:rsidR="00F46C29" w:rsidRPr="001C4182">
        <w:rPr>
          <w:rFonts w:ascii="Times New Roman" w:hAnsi="Times New Roman" w:cs="Times New Roman"/>
        </w:rPr>
        <w:t xml:space="preserve">. If an extreme value </w:t>
      </w:r>
      <w:r>
        <w:rPr>
          <w:rFonts w:ascii="Times New Roman" w:hAnsi="Times New Roman" w:cs="Times New Roman"/>
        </w:rPr>
        <w:t>was</w:t>
      </w:r>
      <w:r w:rsidRPr="001C4182">
        <w:rPr>
          <w:rFonts w:ascii="Times New Roman" w:hAnsi="Times New Roman" w:cs="Times New Roman"/>
        </w:rPr>
        <w:t xml:space="preserve"> </w:t>
      </w:r>
      <w:r w:rsidR="00F46C29" w:rsidRPr="001C4182">
        <w:rPr>
          <w:rFonts w:ascii="Times New Roman" w:hAnsi="Times New Roman" w:cs="Times New Roman"/>
        </w:rPr>
        <w:t>discovered, it may</w:t>
      </w:r>
      <w:r>
        <w:rPr>
          <w:rFonts w:ascii="Times New Roman" w:hAnsi="Times New Roman" w:cs="Times New Roman"/>
        </w:rPr>
        <w:t xml:space="preserve"> have been</w:t>
      </w:r>
      <w:r w:rsidR="00F46C29" w:rsidRPr="001C4182">
        <w:rPr>
          <w:rFonts w:ascii="Times New Roman" w:hAnsi="Times New Roman" w:cs="Times New Roman"/>
        </w:rPr>
        <w:t xml:space="preserve"> due to a data error</w:t>
      </w:r>
      <w:r>
        <w:rPr>
          <w:rFonts w:ascii="Times New Roman" w:hAnsi="Times New Roman" w:cs="Times New Roman"/>
        </w:rPr>
        <w:t xml:space="preserve"> </w:t>
      </w:r>
      <w:r>
        <w:rPr>
          <w:rFonts w:ascii="Times New Roman" w:hAnsi="Times New Roman" w:cs="Times New Roman"/>
        </w:rPr>
        <w:lastRenderedPageBreak/>
        <w:t>and was</w:t>
      </w:r>
      <w:r w:rsidRPr="001C4182">
        <w:rPr>
          <w:rFonts w:ascii="Times New Roman" w:hAnsi="Times New Roman" w:cs="Times New Roman"/>
        </w:rPr>
        <w:t xml:space="preserve"> </w:t>
      </w:r>
      <w:r>
        <w:rPr>
          <w:rFonts w:ascii="Times New Roman" w:hAnsi="Times New Roman" w:cs="Times New Roman"/>
        </w:rPr>
        <w:t>t</w:t>
      </w:r>
      <w:r w:rsidR="00F46C29" w:rsidRPr="001C4182">
        <w:rPr>
          <w:rFonts w:ascii="Times New Roman" w:hAnsi="Times New Roman" w:cs="Times New Roman"/>
        </w:rPr>
        <w:t xml:space="preserve">herefore removed from the dataset </w:t>
      </w:r>
      <w:r w:rsidR="00841843"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{"citationItems":[{"id":"ITEM-1","itemData":{"DOI":"10.1002/9781119465775","abstract":"The goals of this book are to present a very concise, easy‐to‐ use introductory primer of a host of computational tools useful for making sense out of data, whether that data come from the social, behavioral, or natural sciences, and to get you started doing data analysis fast. The emphasis on the book is data analysis and drawing conclusions from empirical observations. The emphasis of the book is not on theory. Formulas are given where needed in many places, but the focus of the book is on concepts rather than on mathematical abstraction. We emphasize computational tools used in the discovery of empirical patterns and feature a variety of popular statistical analyses and data management tasks that you can immediately apply as needed to your own research. The book features analyses and demonstrations using SPSS. Most of the data sets analyzed are very small and convenient, so entering them into SPSS should be easy. If desired, however, one can also download them from www.datapsyc.com. Many of the data sets were also first used in a more theoretical text written by the same author (see Denis, 2016), which should be consulted for a more in‐depth treatment of the topics presented in this book. Additional references for readings are also given throughout the book.","author":[{"dropping-particle":"","family":"Denis","given":"Daniel J.","non-dropping-particle":"","parse-names":false,"suffix":""}],"container-title":"SPSS Data Analysis for Univariate, Bivariate, and Multivariate Statistics","id":"ITEM-1","issued":{"date-parts":[["2018"]]},"number-of-pages":"224","publisher":"Wiley","title":"SPSS Data Analysis for Univariate, Bivariate, and Multivariate Statistics","type":"book"},"uris":["http://www.mendeley.com/documents/?uuid=72ba426c-2bee-4d9c-a125-ac93b73b3c79"]}],"mendeley":{"formattedCitation":"[119]","plainTextFormattedCitation":"[119]","previouslyFormattedCitation":"[119]"},"properties":{"noteIndex":0},"schema":"https://github.com/citation-style-language/schema/raw/master/csl-citation.json"}</w:instrText>
      </w:r>
      <w:r w:rsidR="00841843" w:rsidRPr="001C4182">
        <w:rPr>
          <w:rFonts w:ascii="Times New Roman" w:hAnsi="Times New Roman" w:cs="Times New Roman"/>
        </w:rPr>
        <w:fldChar w:fldCharType="separate"/>
      </w:r>
      <w:r w:rsidR="00984BB1" w:rsidRPr="001C4182">
        <w:rPr>
          <w:rFonts w:ascii="Times New Roman" w:hAnsi="Times New Roman" w:cs="Times New Roman"/>
        </w:rPr>
        <w:t>[1</w:t>
      </w:r>
      <w:r w:rsidR="0048341B">
        <w:rPr>
          <w:rFonts w:ascii="Times New Roman" w:hAnsi="Times New Roman" w:cs="Times New Roman"/>
        </w:rPr>
        <w:t>28</w:t>
      </w:r>
      <w:r w:rsidR="00984BB1" w:rsidRPr="001C4182">
        <w:rPr>
          <w:rFonts w:ascii="Times New Roman" w:hAnsi="Times New Roman" w:cs="Times New Roman"/>
        </w:rPr>
        <w:t>]</w:t>
      </w:r>
      <w:r w:rsidR="00841843" w:rsidRPr="001C4182">
        <w:rPr>
          <w:rFonts w:ascii="Times New Roman" w:hAnsi="Times New Roman" w:cs="Times New Roman"/>
        </w:rPr>
        <w:fldChar w:fldCharType="end"/>
      </w:r>
      <w:r w:rsidR="00F46C29" w:rsidRPr="001C4182">
        <w:rPr>
          <w:rFonts w:ascii="Times New Roman" w:hAnsi="Times New Roman" w:cs="Times New Roman"/>
        </w:rPr>
        <w:t xml:space="preserve">. </w:t>
      </w:r>
      <w:r>
        <w:rPr>
          <w:rFonts w:ascii="Times New Roman" w:hAnsi="Times New Roman" w:cs="Times New Roman"/>
        </w:rPr>
        <w:t>In this study,</w:t>
      </w:r>
      <w:r w:rsidR="00FD2AA9">
        <w:rPr>
          <w:rFonts w:ascii="Times New Roman" w:hAnsi="Times New Roman" w:cs="Times New Roman"/>
        </w:rPr>
        <w:t xml:space="preserve"> outliers were detected for</w:t>
      </w:r>
      <w:r>
        <w:rPr>
          <w:rFonts w:ascii="Times New Roman" w:hAnsi="Times New Roman" w:cs="Times New Roman"/>
        </w:rPr>
        <w:t xml:space="preserve"> the CBE </w:t>
      </w:r>
      <w:r w:rsidR="00F46C29" w:rsidRPr="001C4182">
        <w:rPr>
          <w:rFonts w:ascii="Times New Roman" w:hAnsi="Times New Roman" w:cs="Times New Roman"/>
        </w:rPr>
        <w:t xml:space="preserve">construct </w:t>
      </w:r>
      <w:r w:rsidR="003160DB">
        <w:rPr>
          <w:rFonts w:ascii="Times New Roman" w:hAnsi="Times New Roman" w:cs="Times New Roman"/>
        </w:rPr>
        <w:t>(</w:t>
      </w:r>
      <w:r w:rsidR="00F46C29" w:rsidRPr="001C4182">
        <w:rPr>
          <w:rFonts w:ascii="Times New Roman" w:hAnsi="Times New Roman" w:cs="Times New Roman"/>
        </w:rPr>
        <w:t>samples 127, 173, 104</w:t>
      </w:r>
      <w:r>
        <w:rPr>
          <w:rFonts w:ascii="Times New Roman" w:hAnsi="Times New Roman" w:cs="Times New Roman"/>
        </w:rPr>
        <w:t>,</w:t>
      </w:r>
      <w:r w:rsidR="00F46C29" w:rsidRPr="001C4182">
        <w:rPr>
          <w:rFonts w:ascii="Times New Roman" w:hAnsi="Times New Roman" w:cs="Times New Roman"/>
        </w:rPr>
        <w:t xml:space="preserve"> and </w:t>
      </w:r>
      <w:bookmarkEnd w:id="11"/>
      <w:r w:rsidR="00F46C29" w:rsidRPr="001C4182">
        <w:rPr>
          <w:rFonts w:ascii="Times New Roman" w:hAnsi="Times New Roman" w:cs="Times New Roman"/>
        </w:rPr>
        <w:t>151</w:t>
      </w:r>
      <w:r w:rsidR="003160DB">
        <w:rPr>
          <w:rFonts w:ascii="Times New Roman" w:hAnsi="Times New Roman" w:cs="Times New Roman"/>
        </w:rPr>
        <w:t>)</w:t>
      </w:r>
      <w:r w:rsidR="00FD2AA9">
        <w:rPr>
          <w:rFonts w:ascii="Times New Roman" w:hAnsi="Times New Roman" w:cs="Times New Roman"/>
        </w:rPr>
        <w:t>, the</w:t>
      </w:r>
      <w:r w:rsidR="00FD2AA9" w:rsidRPr="001C4182">
        <w:rPr>
          <w:rFonts w:ascii="Times New Roman" w:hAnsi="Times New Roman" w:cs="Times New Roman"/>
        </w:rPr>
        <w:t xml:space="preserve"> </w:t>
      </w:r>
      <w:r w:rsidR="00395C65">
        <w:rPr>
          <w:rFonts w:ascii="Times New Roman" w:hAnsi="Times New Roman" w:cs="Times New Roman"/>
        </w:rPr>
        <w:t>BA</w:t>
      </w:r>
      <w:r w:rsidR="00F46C29" w:rsidRPr="001C4182">
        <w:rPr>
          <w:rFonts w:ascii="Times New Roman" w:hAnsi="Times New Roman" w:cs="Times New Roman"/>
        </w:rPr>
        <w:t xml:space="preserve"> construct </w:t>
      </w:r>
      <w:r w:rsidR="003160DB">
        <w:rPr>
          <w:rFonts w:ascii="Times New Roman" w:hAnsi="Times New Roman" w:cs="Times New Roman"/>
        </w:rPr>
        <w:t>(</w:t>
      </w:r>
      <w:r w:rsidR="00F46C29" w:rsidRPr="001C4182">
        <w:rPr>
          <w:rFonts w:ascii="Times New Roman" w:hAnsi="Times New Roman" w:cs="Times New Roman"/>
        </w:rPr>
        <w:t>samples 10, 127, 173,</w:t>
      </w:r>
      <w:r w:rsidR="00FD2AA9">
        <w:rPr>
          <w:rFonts w:ascii="Times New Roman" w:hAnsi="Times New Roman" w:cs="Times New Roman"/>
        </w:rPr>
        <w:t xml:space="preserve"> and</w:t>
      </w:r>
      <w:r w:rsidR="00F46C29" w:rsidRPr="001C4182">
        <w:rPr>
          <w:rFonts w:ascii="Times New Roman" w:hAnsi="Times New Roman" w:cs="Times New Roman"/>
        </w:rPr>
        <w:t xml:space="preserve"> 74</w:t>
      </w:r>
      <w:r w:rsidR="003160DB">
        <w:rPr>
          <w:rFonts w:ascii="Times New Roman" w:hAnsi="Times New Roman" w:cs="Times New Roman"/>
        </w:rPr>
        <w:t>)</w:t>
      </w:r>
      <w:r w:rsidR="00FD2AA9">
        <w:rPr>
          <w:rFonts w:ascii="Times New Roman" w:hAnsi="Times New Roman" w:cs="Times New Roman"/>
        </w:rPr>
        <w:t>, and the</w:t>
      </w:r>
      <w:r w:rsidR="00FD2AA9" w:rsidRPr="001C4182">
        <w:rPr>
          <w:rFonts w:ascii="Times New Roman" w:hAnsi="Times New Roman" w:cs="Times New Roman"/>
        </w:rPr>
        <w:t xml:space="preserve"> </w:t>
      </w:r>
      <w:r w:rsidR="00616D1B">
        <w:rPr>
          <w:rFonts w:ascii="Times New Roman" w:hAnsi="Times New Roman" w:cs="Times New Roman"/>
        </w:rPr>
        <w:t>BI</w:t>
      </w:r>
      <w:r w:rsidR="00F46C29" w:rsidRPr="001C4182">
        <w:rPr>
          <w:rFonts w:ascii="Times New Roman" w:hAnsi="Times New Roman" w:cs="Times New Roman"/>
        </w:rPr>
        <w:t xml:space="preserve"> construct </w:t>
      </w:r>
      <w:r w:rsidR="003160DB">
        <w:rPr>
          <w:rFonts w:ascii="Times New Roman" w:hAnsi="Times New Roman" w:cs="Times New Roman"/>
        </w:rPr>
        <w:t>(</w:t>
      </w:r>
      <w:r w:rsidR="00F46C29" w:rsidRPr="001C4182">
        <w:rPr>
          <w:rFonts w:ascii="Times New Roman" w:hAnsi="Times New Roman" w:cs="Times New Roman"/>
        </w:rPr>
        <w:t>sample 74</w:t>
      </w:r>
      <w:r w:rsidR="003160DB">
        <w:rPr>
          <w:rFonts w:ascii="Times New Roman" w:hAnsi="Times New Roman" w:cs="Times New Roman"/>
        </w:rPr>
        <w:t>)</w:t>
      </w:r>
      <w:r w:rsidR="00F46C29" w:rsidRPr="001C4182">
        <w:rPr>
          <w:rFonts w:ascii="Times New Roman" w:hAnsi="Times New Roman" w:cs="Times New Roman"/>
        </w:rPr>
        <w:t xml:space="preserve">. In total, </w:t>
      </w:r>
      <w:r w:rsidR="009C5181">
        <w:rPr>
          <w:rFonts w:ascii="Times New Roman" w:hAnsi="Times New Roman" w:cs="Times New Roman"/>
        </w:rPr>
        <w:t>six</w:t>
      </w:r>
      <w:r w:rsidR="009C5181" w:rsidRPr="001C4182">
        <w:rPr>
          <w:rFonts w:ascii="Times New Roman" w:hAnsi="Times New Roman" w:cs="Times New Roman"/>
        </w:rPr>
        <w:t xml:space="preserve"> </w:t>
      </w:r>
      <w:r w:rsidR="00F46C29" w:rsidRPr="001C4182">
        <w:rPr>
          <w:rFonts w:ascii="Times New Roman" w:hAnsi="Times New Roman" w:cs="Times New Roman"/>
        </w:rPr>
        <w:t xml:space="preserve">samples </w:t>
      </w:r>
      <w:r w:rsidR="009C5181">
        <w:rPr>
          <w:rFonts w:ascii="Times New Roman" w:hAnsi="Times New Roman" w:cs="Times New Roman"/>
        </w:rPr>
        <w:t>were</w:t>
      </w:r>
      <w:r w:rsidR="00F46C29" w:rsidRPr="001C4182">
        <w:rPr>
          <w:rFonts w:ascii="Times New Roman" w:hAnsi="Times New Roman" w:cs="Times New Roman"/>
        </w:rPr>
        <w:t xml:space="preserve"> deleted and 169 dataset</w:t>
      </w:r>
      <w:r w:rsidR="009C5181">
        <w:rPr>
          <w:rFonts w:ascii="Times New Roman" w:hAnsi="Times New Roman" w:cs="Times New Roman"/>
        </w:rPr>
        <w:t>s</w:t>
      </w:r>
      <w:r w:rsidR="00F46C29" w:rsidRPr="001C4182">
        <w:rPr>
          <w:rFonts w:ascii="Times New Roman" w:hAnsi="Times New Roman" w:cs="Times New Roman"/>
        </w:rPr>
        <w:t xml:space="preserve"> </w:t>
      </w:r>
      <w:r w:rsidR="002402D7">
        <w:rPr>
          <w:rFonts w:ascii="Times New Roman" w:hAnsi="Times New Roman" w:cs="Times New Roman"/>
        </w:rPr>
        <w:t>were</w:t>
      </w:r>
      <w:r w:rsidR="002402D7" w:rsidRPr="001C4182">
        <w:rPr>
          <w:rFonts w:ascii="Times New Roman" w:hAnsi="Times New Roman" w:cs="Times New Roman"/>
        </w:rPr>
        <w:t xml:space="preserve"> </w:t>
      </w:r>
      <w:r w:rsidR="00F46C29" w:rsidRPr="001C4182">
        <w:rPr>
          <w:rFonts w:ascii="Times New Roman" w:hAnsi="Times New Roman" w:cs="Times New Roman"/>
        </w:rPr>
        <w:t>used for further data analysis</w:t>
      </w:r>
      <w:r w:rsidR="00496973" w:rsidRPr="001C4182">
        <w:rPr>
          <w:rFonts w:ascii="Times New Roman" w:hAnsi="Times New Roman" w:cs="Times New Roman"/>
        </w:rPr>
        <w:t>.</w:t>
      </w:r>
    </w:p>
    <w:p w14:paraId="131B4C82" w14:textId="2AE23EB7" w:rsidR="00DC1094" w:rsidRPr="004A7B28" w:rsidRDefault="00DC1094" w:rsidP="004A7B28">
      <w:pPr>
        <w:snapToGrid w:val="0"/>
        <w:spacing w:line="276" w:lineRule="auto"/>
        <w:rPr>
          <w:rFonts w:ascii="Arial" w:hAnsi="Arial" w:cs="Arial"/>
          <w:b/>
          <w:bCs/>
          <w:sz w:val="28"/>
          <w:szCs w:val="28"/>
        </w:rPr>
      </w:pPr>
      <w:r w:rsidRPr="004A7B28">
        <w:rPr>
          <w:rFonts w:ascii="Arial" w:hAnsi="Arial" w:cs="Arial"/>
          <w:b/>
          <w:bCs/>
          <w:sz w:val="28"/>
          <w:szCs w:val="28"/>
        </w:rPr>
        <w:t>4.</w:t>
      </w:r>
      <w:r w:rsidR="00D17753" w:rsidRPr="004A7B28">
        <w:rPr>
          <w:rFonts w:ascii="Arial" w:hAnsi="Arial" w:cs="Arial"/>
          <w:b/>
          <w:bCs/>
          <w:sz w:val="28"/>
          <w:szCs w:val="28"/>
        </w:rPr>
        <w:t>3</w:t>
      </w:r>
      <w:r w:rsidRPr="004A7B28">
        <w:rPr>
          <w:rFonts w:ascii="Arial" w:hAnsi="Arial" w:cs="Arial"/>
          <w:b/>
          <w:bCs/>
          <w:sz w:val="28"/>
          <w:szCs w:val="28"/>
        </w:rPr>
        <w:t xml:space="preserve"> </w:t>
      </w:r>
      <w:r w:rsidR="00E434A1" w:rsidRPr="004A7B28">
        <w:rPr>
          <w:rFonts w:ascii="Arial" w:hAnsi="Arial" w:cs="Arial"/>
          <w:b/>
          <w:bCs/>
          <w:sz w:val="28"/>
          <w:szCs w:val="28"/>
        </w:rPr>
        <w:t>Respondents</w:t>
      </w:r>
      <w:r w:rsidR="000A4369" w:rsidRPr="004A7B28">
        <w:rPr>
          <w:rFonts w:ascii="Arial" w:hAnsi="Arial" w:cs="Arial"/>
          <w:b/>
          <w:bCs/>
          <w:sz w:val="28"/>
          <w:szCs w:val="28"/>
        </w:rPr>
        <w:t>’ Profiles</w:t>
      </w:r>
    </w:p>
    <w:p w14:paraId="3864A022" w14:textId="2901AC22" w:rsidR="002271B6" w:rsidRDefault="001C4182" w:rsidP="004A7B28">
      <w:pPr>
        <w:pStyle w:val="IJECS"/>
        <w:spacing w:afterLines="50" w:after="180" w:line="276" w:lineRule="auto"/>
        <w:ind w:left="0" w:firstLine="0"/>
      </w:pPr>
      <w:r w:rsidRPr="001C4182">
        <w:t xml:space="preserve">Table 1 </w:t>
      </w:r>
      <w:r w:rsidR="00A16450">
        <w:t xml:space="preserve">depicts the </w:t>
      </w:r>
      <w:r w:rsidRPr="001C4182">
        <w:t>respondents</w:t>
      </w:r>
      <w:r w:rsidR="00A16450">
        <w:t>’ profiles,</w:t>
      </w:r>
      <w:r w:rsidRPr="001C4182">
        <w:t xml:space="preserve"> such as gender, age, highest academic qualification, monthly income, employment, </w:t>
      </w:r>
      <w:r w:rsidR="00A16450">
        <w:t>duration</w:t>
      </w:r>
      <w:r w:rsidR="00A16450" w:rsidRPr="001C4182">
        <w:t xml:space="preserve"> </w:t>
      </w:r>
      <w:r w:rsidRPr="001C4182">
        <w:t xml:space="preserve">spent on social media per day, </w:t>
      </w:r>
      <w:r w:rsidR="00A16450">
        <w:t xml:space="preserve">and the </w:t>
      </w:r>
      <w:r w:rsidRPr="001C4182">
        <w:t>traditional pastry brand and social media platform they</w:t>
      </w:r>
      <w:r w:rsidR="00A16450">
        <w:t xml:space="preserve"> currently followed.</w:t>
      </w:r>
      <w:r w:rsidRPr="001C4182">
        <w:t xml:space="preserve"> </w:t>
      </w:r>
      <w:r w:rsidR="00A16450">
        <w:t xml:space="preserve">There were </w:t>
      </w:r>
      <w:r w:rsidRPr="001C4182">
        <w:t xml:space="preserve">47 male respondents (27.81%) and 122 female respondents (72.19%). </w:t>
      </w:r>
      <w:r w:rsidR="00811BE1">
        <w:t xml:space="preserve">Up to </w:t>
      </w:r>
      <w:r w:rsidR="00811BE1" w:rsidRPr="001C4182">
        <w:t xml:space="preserve">78% of </w:t>
      </w:r>
      <w:r w:rsidR="00811BE1">
        <w:t xml:space="preserve">the respondents were </w:t>
      </w:r>
      <w:r w:rsidR="00811BE1" w:rsidRPr="001C4182">
        <w:t xml:space="preserve">students. </w:t>
      </w:r>
      <w:r w:rsidRPr="001C4182">
        <w:t>Most respondents</w:t>
      </w:r>
      <w:r w:rsidR="00A16450">
        <w:t xml:space="preserve"> were aged</w:t>
      </w:r>
      <w:r w:rsidRPr="001C4182">
        <w:t xml:space="preserve"> 21</w:t>
      </w:r>
      <w:r w:rsidR="00A16450">
        <w:t>–</w:t>
      </w:r>
      <w:r w:rsidRPr="001C4182">
        <w:t>30 years (86.98%)</w:t>
      </w:r>
      <w:r w:rsidR="00A16450">
        <w:t xml:space="preserve"> and their highest academic qualification was a Bachelor’s </w:t>
      </w:r>
      <w:r w:rsidRPr="001C4182">
        <w:t xml:space="preserve">degree </w:t>
      </w:r>
      <w:r w:rsidR="00A16450">
        <w:t>(</w:t>
      </w:r>
      <w:r w:rsidRPr="001C4182">
        <w:t>128 respondents</w:t>
      </w:r>
      <w:r w:rsidR="00A16450">
        <w:t>,</w:t>
      </w:r>
      <w:r w:rsidRPr="001C4182">
        <w:t xml:space="preserve"> 75.74%). </w:t>
      </w:r>
      <w:r w:rsidR="006C0B8D">
        <w:t>M</w:t>
      </w:r>
      <w:r w:rsidRPr="001C4182">
        <w:t>ost respondents had monthly income</w:t>
      </w:r>
      <w:r w:rsidR="00FA4E07">
        <w:t>s</w:t>
      </w:r>
      <w:r w:rsidRPr="001C4182">
        <w:t xml:space="preserve"> of </w:t>
      </w:r>
      <w:r w:rsidR="00FA4E07">
        <w:t xml:space="preserve">≤ </w:t>
      </w:r>
      <w:r w:rsidRPr="001C4182">
        <w:t>RM2000 (80.47%)</w:t>
      </w:r>
      <w:r w:rsidR="00A84C16">
        <w:t xml:space="preserve"> and </w:t>
      </w:r>
      <w:r w:rsidRPr="001C4182">
        <w:t>spent 2</w:t>
      </w:r>
      <w:r w:rsidR="00A84C16">
        <w:t>–</w:t>
      </w:r>
      <w:r w:rsidRPr="001C4182">
        <w:t xml:space="preserve">3 hours on social media </w:t>
      </w:r>
      <w:r w:rsidR="00A84C16">
        <w:t xml:space="preserve">daily </w:t>
      </w:r>
      <w:r w:rsidRPr="001C4182">
        <w:t xml:space="preserve">(32%). </w:t>
      </w:r>
      <w:r w:rsidR="00A84C16">
        <w:t xml:space="preserve">The Ban Heang </w:t>
      </w:r>
      <w:r w:rsidRPr="001C4182">
        <w:t>traditional pastry brand had</w:t>
      </w:r>
      <w:r w:rsidR="00A84C16">
        <w:t xml:space="preserve"> the most social media</w:t>
      </w:r>
      <w:r w:rsidRPr="001C4182">
        <w:t xml:space="preserve"> followers (24.85%).</w:t>
      </w:r>
      <w:r w:rsidR="00A84C16">
        <w:t xml:space="preserve"> Up</w:t>
      </w:r>
      <w:r w:rsidR="00D62585">
        <w:t xml:space="preserve"> to</w:t>
      </w:r>
      <w:r w:rsidR="00A84C16">
        <w:t xml:space="preserve"> 58.58%</w:t>
      </w:r>
      <w:r w:rsidRPr="001C4182">
        <w:t xml:space="preserve"> of the respondents used Facebook to follow traditional pastry brand</w:t>
      </w:r>
      <w:r w:rsidR="00A84C16">
        <w:t>s</w:t>
      </w:r>
      <w:r w:rsidRPr="001C4182">
        <w:t xml:space="preserve">, followed by </w:t>
      </w:r>
      <w:r w:rsidR="00A84C16">
        <w:t xml:space="preserve">respondents on </w:t>
      </w:r>
      <w:r w:rsidRPr="001C4182">
        <w:t>Instagram (40.83%).</w:t>
      </w:r>
    </w:p>
    <w:p w14:paraId="4019290E" w14:textId="785A39B4" w:rsidR="00BC2860" w:rsidRPr="002271B6" w:rsidRDefault="00BC2860" w:rsidP="002271B6">
      <w:pPr>
        <w:pStyle w:val="IJECS"/>
        <w:spacing w:line="360" w:lineRule="auto"/>
        <w:ind w:left="0" w:firstLine="0"/>
        <w:jc w:val="center"/>
      </w:pPr>
      <w:r w:rsidRPr="004A7B28">
        <w:rPr>
          <w:b/>
          <w:bCs/>
        </w:rPr>
        <w:t>Table 1.</w:t>
      </w:r>
      <w:r w:rsidRPr="001C4182">
        <w:t xml:space="preserve"> </w:t>
      </w:r>
      <w:r w:rsidR="00D03370" w:rsidRPr="001C4182">
        <w:t>Respondents</w:t>
      </w:r>
      <w:r w:rsidR="000A4369">
        <w:t>’ profiles</w:t>
      </w:r>
    </w:p>
    <w:tbl>
      <w:tblPr>
        <w:tblStyle w:val="TableGrid"/>
        <w:tblW w:w="8642" w:type="dxa"/>
        <w:jc w:val="center"/>
        <w:tblLook w:val="04A0" w:firstRow="1" w:lastRow="0" w:firstColumn="1" w:lastColumn="0" w:noHBand="0" w:noVBand="1"/>
      </w:tblPr>
      <w:tblGrid>
        <w:gridCol w:w="2689"/>
        <w:gridCol w:w="2615"/>
        <w:gridCol w:w="1511"/>
        <w:gridCol w:w="1827"/>
      </w:tblGrid>
      <w:tr w:rsidR="00122F69" w:rsidRPr="001C4182" w14:paraId="0E662AA9" w14:textId="77777777" w:rsidTr="002B1F7A">
        <w:trPr>
          <w:trHeight w:val="374"/>
          <w:jc w:val="center"/>
        </w:trPr>
        <w:tc>
          <w:tcPr>
            <w:tcW w:w="5304" w:type="dxa"/>
            <w:gridSpan w:val="2"/>
          </w:tcPr>
          <w:p w14:paraId="4825D8D2" w14:textId="389202AE" w:rsidR="00122F69" w:rsidRPr="001C4182" w:rsidRDefault="00122F69" w:rsidP="004A7B28">
            <w:pPr>
              <w:jc w:val="center"/>
              <w:rPr>
                <w:rFonts w:ascii="Times New Roman" w:hAnsi="Times New Roman"/>
                <w:b/>
                <w:bCs/>
              </w:rPr>
            </w:pPr>
            <w:bookmarkStart w:id="12" w:name="_Hlk123983724"/>
            <w:r w:rsidRPr="001C4182">
              <w:rPr>
                <w:rFonts w:ascii="Times New Roman" w:hAnsi="Times New Roman"/>
                <w:b/>
                <w:bCs/>
                <w:color w:val="000000"/>
              </w:rPr>
              <w:t xml:space="preserve">Demographic </w:t>
            </w:r>
            <w:r w:rsidR="00B510AB">
              <w:rPr>
                <w:rFonts w:ascii="Times New Roman" w:hAnsi="Times New Roman"/>
                <w:b/>
                <w:bCs/>
                <w:color w:val="000000"/>
              </w:rPr>
              <w:t>v</w:t>
            </w:r>
            <w:r w:rsidRPr="001C4182">
              <w:rPr>
                <w:rFonts w:ascii="Times New Roman" w:hAnsi="Times New Roman"/>
                <w:b/>
                <w:bCs/>
                <w:color w:val="000000"/>
              </w:rPr>
              <w:t>ariable</w:t>
            </w:r>
          </w:p>
        </w:tc>
        <w:tc>
          <w:tcPr>
            <w:tcW w:w="1511" w:type="dxa"/>
          </w:tcPr>
          <w:p w14:paraId="6EFBCAF3" w14:textId="77777777" w:rsidR="00122F69" w:rsidRPr="001C4182" w:rsidRDefault="00122F69" w:rsidP="004A7B28">
            <w:pPr>
              <w:jc w:val="center"/>
              <w:rPr>
                <w:rFonts w:ascii="Times New Roman" w:hAnsi="Times New Roman"/>
                <w:b/>
                <w:bCs/>
              </w:rPr>
            </w:pPr>
            <w:r w:rsidRPr="001C4182">
              <w:rPr>
                <w:rFonts w:ascii="Times New Roman" w:hAnsi="Times New Roman"/>
                <w:b/>
                <w:bCs/>
                <w:color w:val="000000"/>
              </w:rPr>
              <w:t>Frequency</w:t>
            </w:r>
          </w:p>
        </w:tc>
        <w:tc>
          <w:tcPr>
            <w:tcW w:w="1827" w:type="dxa"/>
          </w:tcPr>
          <w:p w14:paraId="4CA5C43D" w14:textId="77777777" w:rsidR="00122F69" w:rsidRPr="001C4182" w:rsidRDefault="00122F69" w:rsidP="004A7B28">
            <w:pPr>
              <w:jc w:val="center"/>
              <w:rPr>
                <w:rFonts w:ascii="Times New Roman" w:hAnsi="Times New Roman"/>
                <w:b/>
                <w:bCs/>
              </w:rPr>
            </w:pPr>
            <w:r w:rsidRPr="001C4182">
              <w:rPr>
                <w:rFonts w:ascii="Times New Roman" w:hAnsi="Times New Roman"/>
                <w:b/>
                <w:bCs/>
                <w:color w:val="000000"/>
              </w:rPr>
              <w:t>Percentage (%)</w:t>
            </w:r>
          </w:p>
        </w:tc>
      </w:tr>
      <w:bookmarkEnd w:id="12"/>
      <w:tr w:rsidR="00122F69" w:rsidRPr="001C4182" w14:paraId="0007897C" w14:textId="77777777" w:rsidTr="002B1F7A">
        <w:trPr>
          <w:trHeight w:val="319"/>
          <w:jc w:val="center"/>
        </w:trPr>
        <w:tc>
          <w:tcPr>
            <w:tcW w:w="2689" w:type="dxa"/>
            <w:vAlign w:val="center"/>
          </w:tcPr>
          <w:p w14:paraId="007F485A"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Gender</w:t>
            </w:r>
          </w:p>
        </w:tc>
        <w:tc>
          <w:tcPr>
            <w:tcW w:w="2615" w:type="dxa"/>
            <w:vAlign w:val="center"/>
          </w:tcPr>
          <w:p w14:paraId="2E074597"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Male</w:t>
            </w:r>
          </w:p>
          <w:p w14:paraId="680581BA"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Female</w:t>
            </w:r>
          </w:p>
        </w:tc>
        <w:tc>
          <w:tcPr>
            <w:tcW w:w="1511" w:type="dxa"/>
          </w:tcPr>
          <w:p w14:paraId="364EBA0A" w14:textId="77777777" w:rsidR="00122F69" w:rsidRPr="001C4182" w:rsidRDefault="00122F69" w:rsidP="004A7B28">
            <w:pPr>
              <w:jc w:val="center"/>
              <w:rPr>
                <w:rFonts w:ascii="Times New Roman" w:hAnsi="Times New Roman"/>
              </w:rPr>
            </w:pPr>
            <w:r w:rsidRPr="001C4182">
              <w:rPr>
                <w:rFonts w:ascii="Times New Roman" w:hAnsi="Times New Roman"/>
              </w:rPr>
              <w:t>47</w:t>
            </w:r>
          </w:p>
          <w:p w14:paraId="0543DE5D" w14:textId="77777777" w:rsidR="00122F69" w:rsidRPr="001C4182" w:rsidRDefault="00122F69" w:rsidP="004A7B28">
            <w:pPr>
              <w:jc w:val="center"/>
              <w:rPr>
                <w:rFonts w:ascii="Times New Roman" w:hAnsi="Times New Roman"/>
              </w:rPr>
            </w:pPr>
            <w:r w:rsidRPr="001C4182">
              <w:rPr>
                <w:rFonts w:ascii="Times New Roman" w:hAnsi="Times New Roman"/>
                <w:color w:val="000000"/>
              </w:rPr>
              <w:t>122</w:t>
            </w:r>
          </w:p>
        </w:tc>
        <w:tc>
          <w:tcPr>
            <w:tcW w:w="1827" w:type="dxa"/>
          </w:tcPr>
          <w:p w14:paraId="17B64944" w14:textId="77777777" w:rsidR="00122F69" w:rsidRPr="001C4182" w:rsidRDefault="00122F69" w:rsidP="004A7B28">
            <w:pPr>
              <w:jc w:val="center"/>
              <w:rPr>
                <w:rFonts w:ascii="Times New Roman" w:hAnsi="Times New Roman"/>
              </w:rPr>
            </w:pPr>
            <w:r w:rsidRPr="001C4182">
              <w:rPr>
                <w:rFonts w:ascii="Times New Roman" w:hAnsi="Times New Roman"/>
                <w:color w:val="000000"/>
              </w:rPr>
              <w:t>27.81</w:t>
            </w:r>
          </w:p>
          <w:p w14:paraId="47256103" w14:textId="77777777" w:rsidR="00122F69" w:rsidRPr="001C4182" w:rsidRDefault="00122F69" w:rsidP="004A7B28">
            <w:pPr>
              <w:jc w:val="center"/>
              <w:rPr>
                <w:rFonts w:ascii="Times New Roman" w:hAnsi="Times New Roman"/>
              </w:rPr>
            </w:pPr>
            <w:r w:rsidRPr="001C4182">
              <w:rPr>
                <w:rFonts w:ascii="Times New Roman" w:hAnsi="Times New Roman"/>
                <w:color w:val="000000"/>
              </w:rPr>
              <w:t>72.19</w:t>
            </w:r>
          </w:p>
        </w:tc>
      </w:tr>
      <w:tr w:rsidR="00122F69" w:rsidRPr="001C4182" w14:paraId="173BA91E" w14:textId="77777777" w:rsidTr="002B1F7A">
        <w:trPr>
          <w:trHeight w:val="819"/>
          <w:jc w:val="center"/>
        </w:trPr>
        <w:tc>
          <w:tcPr>
            <w:tcW w:w="2689" w:type="dxa"/>
            <w:vAlign w:val="center"/>
          </w:tcPr>
          <w:p w14:paraId="3C3201E9" w14:textId="399CA4CA" w:rsidR="00122F69" w:rsidRPr="001C4182" w:rsidRDefault="00122F69" w:rsidP="004A7B28">
            <w:pPr>
              <w:jc w:val="center"/>
              <w:rPr>
                <w:rFonts w:ascii="Times New Roman" w:hAnsi="Times New Roman"/>
              </w:rPr>
            </w:pPr>
            <w:r w:rsidRPr="001C4182">
              <w:rPr>
                <w:rFonts w:ascii="Times New Roman" w:hAnsi="Times New Roman"/>
              </w:rPr>
              <w:t>Age</w:t>
            </w:r>
            <w:r w:rsidR="00EC1A8A">
              <w:rPr>
                <w:rFonts w:ascii="Times New Roman" w:hAnsi="Times New Roman"/>
              </w:rPr>
              <w:t xml:space="preserve"> (years)</w:t>
            </w:r>
          </w:p>
        </w:tc>
        <w:tc>
          <w:tcPr>
            <w:tcW w:w="2615" w:type="dxa"/>
            <w:vAlign w:val="center"/>
          </w:tcPr>
          <w:p w14:paraId="65801365" w14:textId="547D8C73" w:rsidR="00122F69" w:rsidRPr="001C4182" w:rsidRDefault="00EC1A8A" w:rsidP="004A7B28">
            <w:pPr>
              <w:jc w:val="center"/>
              <w:rPr>
                <w:rFonts w:ascii="Times New Roman" w:hAnsi="Times New Roman"/>
                <w:b/>
                <w:bCs/>
              </w:rPr>
            </w:pPr>
            <w:r>
              <w:rPr>
                <w:rFonts w:ascii="Times New Roman" w:hAnsi="Times New Roman"/>
                <w:color w:val="000000"/>
              </w:rPr>
              <w:t xml:space="preserve">≤ </w:t>
            </w:r>
            <w:r w:rsidR="00122F69" w:rsidRPr="001C4182">
              <w:rPr>
                <w:rFonts w:ascii="Times New Roman" w:hAnsi="Times New Roman"/>
                <w:color w:val="000000"/>
              </w:rPr>
              <w:t>20</w:t>
            </w:r>
          </w:p>
          <w:p w14:paraId="7D7509AA" w14:textId="68DF77E5" w:rsidR="00122F69" w:rsidRPr="001C4182" w:rsidRDefault="00122F69" w:rsidP="004A7B28">
            <w:pPr>
              <w:jc w:val="center"/>
              <w:rPr>
                <w:rFonts w:ascii="Times New Roman" w:hAnsi="Times New Roman"/>
                <w:b/>
                <w:bCs/>
              </w:rPr>
            </w:pPr>
            <w:r w:rsidRPr="001C4182">
              <w:rPr>
                <w:rFonts w:ascii="Times New Roman" w:hAnsi="Times New Roman"/>
                <w:color w:val="000000"/>
              </w:rPr>
              <w:t>21</w:t>
            </w:r>
            <w:r w:rsidR="00EC1A8A">
              <w:rPr>
                <w:rFonts w:ascii="Times New Roman" w:hAnsi="Times New Roman"/>
                <w:color w:val="000000"/>
              </w:rPr>
              <w:t>–</w:t>
            </w:r>
            <w:r w:rsidRPr="001C4182">
              <w:rPr>
                <w:rFonts w:ascii="Times New Roman" w:hAnsi="Times New Roman"/>
                <w:color w:val="000000"/>
              </w:rPr>
              <w:t>30</w:t>
            </w:r>
          </w:p>
          <w:p w14:paraId="0E00C841" w14:textId="183B0310" w:rsidR="00122F69" w:rsidRPr="001C4182" w:rsidRDefault="00122F69" w:rsidP="004A7B28">
            <w:pPr>
              <w:jc w:val="center"/>
              <w:rPr>
                <w:rFonts w:ascii="Times New Roman" w:hAnsi="Times New Roman"/>
                <w:b/>
                <w:bCs/>
              </w:rPr>
            </w:pPr>
            <w:r w:rsidRPr="001C4182">
              <w:rPr>
                <w:rFonts w:ascii="Times New Roman" w:hAnsi="Times New Roman"/>
                <w:color w:val="000000"/>
              </w:rPr>
              <w:t>31</w:t>
            </w:r>
            <w:r w:rsidR="00EC1A8A">
              <w:rPr>
                <w:rFonts w:ascii="Times New Roman" w:hAnsi="Times New Roman"/>
                <w:color w:val="000000"/>
              </w:rPr>
              <w:t>–</w:t>
            </w:r>
            <w:r w:rsidRPr="001C4182">
              <w:rPr>
                <w:rFonts w:ascii="Times New Roman" w:hAnsi="Times New Roman"/>
                <w:color w:val="000000"/>
              </w:rPr>
              <w:t>40</w:t>
            </w:r>
          </w:p>
          <w:p w14:paraId="4F0F2514" w14:textId="02661218" w:rsidR="00122F69" w:rsidRPr="001C4182" w:rsidRDefault="00122F69" w:rsidP="004A7B28">
            <w:pPr>
              <w:jc w:val="center"/>
              <w:rPr>
                <w:rFonts w:ascii="Times New Roman" w:hAnsi="Times New Roman"/>
                <w:b/>
                <w:bCs/>
              </w:rPr>
            </w:pPr>
            <w:r w:rsidRPr="001C4182">
              <w:rPr>
                <w:rFonts w:ascii="Times New Roman" w:hAnsi="Times New Roman"/>
                <w:color w:val="000000"/>
              </w:rPr>
              <w:t>41</w:t>
            </w:r>
            <w:r w:rsidR="00EC1A8A">
              <w:rPr>
                <w:rFonts w:ascii="Times New Roman" w:hAnsi="Times New Roman"/>
                <w:color w:val="000000"/>
              </w:rPr>
              <w:t>–</w:t>
            </w:r>
            <w:r w:rsidRPr="001C4182">
              <w:rPr>
                <w:rFonts w:ascii="Times New Roman" w:hAnsi="Times New Roman"/>
                <w:color w:val="000000"/>
              </w:rPr>
              <w:t>50</w:t>
            </w:r>
          </w:p>
          <w:p w14:paraId="130E4457" w14:textId="0482A731" w:rsidR="00122F69" w:rsidRPr="001C4182" w:rsidRDefault="00EC1A8A" w:rsidP="004A7B28">
            <w:pPr>
              <w:jc w:val="center"/>
              <w:rPr>
                <w:rFonts w:ascii="Times New Roman" w:hAnsi="Times New Roman"/>
                <w:b/>
                <w:bCs/>
              </w:rPr>
            </w:pPr>
            <w:r>
              <w:rPr>
                <w:rFonts w:ascii="Times New Roman" w:hAnsi="Times New Roman"/>
                <w:color w:val="000000"/>
              </w:rPr>
              <w:t>&gt;</w:t>
            </w:r>
            <w:r w:rsidRPr="001C4182">
              <w:rPr>
                <w:rFonts w:ascii="Times New Roman" w:hAnsi="Times New Roman"/>
                <w:color w:val="000000"/>
              </w:rPr>
              <w:t xml:space="preserve"> </w:t>
            </w:r>
            <w:r w:rsidR="00122F69" w:rsidRPr="001C4182">
              <w:rPr>
                <w:rFonts w:ascii="Times New Roman" w:hAnsi="Times New Roman"/>
                <w:color w:val="000000"/>
              </w:rPr>
              <w:t>51</w:t>
            </w:r>
          </w:p>
        </w:tc>
        <w:tc>
          <w:tcPr>
            <w:tcW w:w="1511" w:type="dxa"/>
          </w:tcPr>
          <w:p w14:paraId="25606971" w14:textId="77777777" w:rsidR="00122F69" w:rsidRPr="001C4182" w:rsidRDefault="00122F69" w:rsidP="004A7B28">
            <w:pPr>
              <w:jc w:val="center"/>
              <w:rPr>
                <w:rFonts w:ascii="Times New Roman" w:hAnsi="Times New Roman"/>
              </w:rPr>
            </w:pPr>
            <w:r w:rsidRPr="001C4182">
              <w:rPr>
                <w:rFonts w:ascii="Times New Roman" w:hAnsi="Times New Roman"/>
                <w:color w:val="000000"/>
              </w:rPr>
              <w:t>13</w:t>
            </w:r>
          </w:p>
          <w:p w14:paraId="7EB9D17D" w14:textId="77777777" w:rsidR="00122F69" w:rsidRPr="001C4182" w:rsidRDefault="00122F69" w:rsidP="004A7B28">
            <w:pPr>
              <w:jc w:val="center"/>
              <w:rPr>
                <w:rFonts w:ascii="Times New Roman" w:hAnsi="Times New Roman"/>
              </w:rPr>
            </w:pPr>
            <w:r w:rsidRPr="001C4182">
              <w:rPr>
                <w:rFonts w:ascii="Times New Roman" w:hAnsi="Times New Roman"/>
                <w:color w:val="000000"/>
              </w:rPr>
              <w:t>147</w:t>
            </w:r>
          </w:p>
          <w:p w14:paraId="39A6A684" w14:textId="77777777" w:rsidR="00122F69" w:rsidRPr="001C4182" w:rsidRDefault="00122F69" w:rsidP="004A7B28">
            <w:pPr>
              <w:jc w:val="center"/>
              <w:rPr>
                <w:rFonts w:ascii="Times New Roman" w:hAnsi="Times New Roman"/>
              </w:rPr>
            </w:pPr>
            <w:r w:rsidRPr="001C4182">
              <w:rPr>
                <w:rFonts w:ascii="Times New Roman" w:hAnsi="Times New Roman"/>
                <w:color w:val="000000"/>
              </w:rPr>
              <w:t>7</w:t>
            </w:r>
          </w:p>
          <w:p w14:paraId="494EE467" w14:textId="77777777" w:rsidR="00122F69" w:rsidRPr="001C4182" w:rsidRDefault="00122F69" w:rsidP="004A7B28">
            <w:pPr>
              <w:jc w:val="center"/>
              <w:rPr>
                <w:rFonts w:ascii="Times New Roman" w:hAnsi="Times New Roman"/>
              </w:rPr>
            </w:pPr>
            <w:r w:rsidRPr="001C4182">
              <w:rPr>
                <w:rFonts w:ascii="Times New Roman" w:hAnsi="Times New Roman"/>
                <w:color w:val="000000"/>
              </w:rPr>
              <w:t>2</w:t>
            </w:r>
          </w:p>
          <w:p w14:paraId="729D2413" w14:textId="77777777" w:rsidR="00122F69" w:rsidRPr="001C4182" w:rsidRDefault="00122F69" w:rsidP="004A7B28">
            <w:pPr>
              <w:jc w:val="center"/>
              <w:rPr>
                <w:rFonts w:ascii="Times New Roman" w:hAnsi="Times New Roman"/>
              </w:rPr>
            </w:pPr>
            <w:r w:rsidRPr="001C4182">
              <w:rPr>
                <w:rFonts w:ascii="Times New Roman" w:hAnsi="Times New Roman"/>
                <w:color w:val="000000"/>
              </w:rPr>
              <w:t>0</w:t>
            </w:r>
          </w:p>
        </w:tc>
        <w:tc>
          <w:tcPr>
            <w:tcW w:w="1827" w:type="dxa"/>
            <w:shd w:val="clear" w:color="auto" w:fill="auto"/>
          </w:tcPr>
          <w:p w14:paraId="117DD2E2" w14:textId="77777777" w:rsidR="00122F69" w:rsidRPr="001C4182" w:rsidRDefault="00122F69" w:rsidP="004A7B28">
            <w:pPr>
              <w:jc w:val="center"/>
              <w:rPr>
                <w:rFonts w:ascii="Times New Roman" w:hAnsi="Times New Roman"/>
              </w:rPr>
            </w:pPr>
            <w:r w:rsidRPr="001C4182">
              <w:rPr>
                <w:rFonts w:ascii="Times New Roman" w:hAnsi="Times New Roman"/>
              </w:rPr>
              <w:t>7.69</w:t>
            </w:r>
          </w:p>
          <w:p w14:paraId="230FE3D2" w14:textId="77777777" w:rsidR="00122F69" w:rsidRPr="001C4182" w:rsidRDefault="00122F69" w:rsidP="004A7B28">
            <w:pPr>
              <w:jc w:val="center"/>
              <w:rPr>
                <w:rFonts w:ascii="Times New Roman" w:hAnsi="Times New Roman"/>
              </w:rPr>
            </w:pPr>
            <w:r w:rsidRPr="001C4182">
              <w:rPr>
                <w:rFonts w:ascii="Times New Roman" w:hAnsi="Times New Roman"/>
                <w:color w:val="000000"/>
              </w:rPr>
              <w:t>86.98</w:t>
            </w:r>
          </w:p>
          <w:p w14:paraId="33A3C036" w14:textId="77777777" w:rsidR="00122F69" w:rsidRPr="001C4182" w:rsidRDefault="00122F69" w:rsidP="004A7B28">
            <w:pPr>
              <w:jc w:val="center"/>
              <w:rPr>
                <w:rFonts w:ascii="Times New Roman" w:hAnsi="Times New Roman"/>
              </w:rPr>
            </w:pPr>
            <w:r w:rsidRPr="001C4182">
              <w:rPr>
                <w:rFonts w:ascii="Times New Roman" w:hAnsi="Times New Roman"/>
                <w:color w:val="000000"/>
              </w:rPr>
              <w:t>4.15</w:t>
            </w:r>
          </w:p>
          <w:p w14:paraId="2C11B80D" w14:textId="77777777" w:rsidR="00122F69" w:rsidRPr="001C4182" w:rsidRDefault="00122F69" w:rsidP="004A7B28">
            <w:pPr>
              <w:jc w:val="center"/>
              <w:rPr>
                <w:rFonts w:ascii="Times New Roman" w:hAnsi="Times New Roman"/>
              </w:rPr>
            </w:pPr>
            <w:r w:rsidRPr="001C4182">
              <w:rPr>
                <w:rFonts w:ascii="Times New Roman" w:hAnsi="Times New Roman"/>
                <w:color w:val="000000"/>
              </w:rPr>
              <w:t>1.18</w:t>
            </w:r>
          </w:p>
          <w:p w14:paraId="3ECE9BCC" w14:textId="77777777" w:rsidR="00122F69" w:rsidRPr="001C4182" w:rsidRDefault="00122F69" w:rsidP="004A7B28">
            <w:pPr>
              <w:jc w:val="center"/>
              <w:rPr>
                <w:rFonts w:ascii="Times New Roman" w:hAnsi="Times New Roman"/>
              </w:rPr>
            </w:pPr>
            <w:r w:rsidRPr="001C4182">
              <w:rPr>
                <w:rFonts w:ascii="Times New Roman" w:hAnsi="Times New Roman"/>
                <w:color w:val="000000"/>
              </w:rPr>
              <w:t>0.00</w:t>
            </w:r>
          </w:p>
        </w:tc>
      </w:tr>
      <w:tr w:rsidR="00122F69" w:rsidRPr="001C4182" w14:paraId="40C70A7E" w14:textId="77777777" w:rsidTr="002B1F7A">
        <w:trPr>
          <w:trHeight w:val="972"/>
          <w:jc w:val="center"/>
        </w:trPr>
        <w:tc>
          <w:tcPr>
            <w:tcW w:w="2689" w:type="dxa"/>
            <w:vAlign w:val="center"/>
          </w:tcPr>
          <w:p w14:paraId="66D3ACBA" w14:textId="4478912C" w:rsidR="00122F69" w:rsidRPr="001C4182" w:rsidRDefault="00122F69" w:rsidP="004A7B28">
            <w:pPr>
              <w:jc w:val="center"/>
              <w:rPr>
                <w:rFonts w:ascii="Times New Roman" w:hAnsi="Times New Roman"/>
                <w:b/>
                <w:bCs/>
              </w:rPr>
            </w:pPr>
            <w:r w:rsidRPr="001C4182">
              <w:rPr>
                <w:rFonts w:ascii="Times New Roman" w:hAnsi="Times New Roman"/>
                <w:color w:val="000000"/>
              </w:rPr>
              <w:t>Highest</w:t>
            </w:r>
            <w:r w:rsidR="004A7B28">
              <w:rPr>
                <w:rFonts w:asciiTheme="minorEastAsia" w:eastAsiaTheme="minorEastAsia" w:hAnsiTheme="minorEastAsia" w:hint="eastAsia"/>
                <w:color w:val="000000"/>
              </w:rPr>
              <w:t xml:space="preserve"> </w:t>
            </w:r>
            <w:r w:rsidR="0075744C">
              <w:rPr>
                <w:rFonts w:ascii="Times New Roman" w:hAnsi="Times New Roman"/>
                <w:color w:val="000000"/>
              </w:rPr>
              <w:t>a</w:t>
            </w:r>
            <w:r w:rsidRPr="001C4182">
              <w:rPr>
                <w:rFonts w:ascii="Times New Roman" w:hAnsi="Times New Roman"/>
                <w:color w:val="000000"/>
              </w:rPr>
              <w:t xml:space="preserve">cademic </w:t>
            </w:r>
            <w:r w:rsidR="0075744C">
              <w:rPr>
                <w:rFonts w:ascii="Times New Roman" w:hAnsi="Times New Roman"/>
                <w:color w:val="000000"/>
              </w:rPr>
              <w:t>q</w:t>
            </w:r>
            <w:r w:rsidRPr="001C4182">
              <w:rPr>
                <w:rFonts w:ascii="Times New Roman" w:hAnsi="Times New Roman"/>
                <w:color w:val="000000"/>
              </w:rPr>
              <w:t>ualification</w:t>
            </w:r>
          </w:p>
        </w:tc>
        <w:tc>
          <w:tcPr>
            <w:tcW w:w="2615" w:type="dxa"/>
            <w:vAlign w:val="center"/>
          </w:tcPr>
          <w:p w14:paraId="61964AB0" w14:textId="2B8D63A1" w:rsidR="00122F69" w:rsidRPr="001C4182" w:rsidRDefault="00986AF0" w:rsidP="004A7B28">
            <w:pPr>
              <w:jc w:val="center"/>
              <w:rPr>
                <w:rFonts w:ascii="Times New Roman" w:hAnsi="Times New Roman"/>
                <w:b/>
                <w:bCs/>
              </w:rPr>
            </w:pPr>
            <w:r>
              <w:rPr>
                <w:rFonts w:ascii="Times New Roman" w:hAnsi="Times New Roman"/>
                <w:color w:val="000000"/>
              </w:rPr>
              <w:t>Bachelor’s d</w:t>
            </w:r>
            <w:r w:rsidR="00122F69" w:rsidRPr="001C4182">
              <w:rPr>
                <w:rFonts w:ascii="Times New Roman" w:hAnsi="Times New Roman"/>
                <w:color w:val="000000"/>
              </w:rPr>
              <w:t>egree</w:t>
            </w:r>
          </w:p>
          <w:p w14:paraId="5DBC2A16"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Diploma</w:t>
            </w:r>
          </w:p>
          <w:p w14:paraId="16A77A44" w14:textId="4E73F604" w:rsidR="00122F69" w:rsidRPr="001C4182" w:rsidRDefault="00122F69" w:rsidP="004A7B28">
            <w:pPr>
              <w:jc w:val="center"/>
              <w:rPr>
                <w:rFonts w:ascii="Times New Roman" w:hAnsi="Times New Roman"/>
                <w:b/>
                <w:bCs/>
              </w:rPr>
            </w:pPr>
            <w:r w:rsidRPr="001C4182">
              <w:rPr>
                <w:rFonts w:ascii="Times New Roman" w:hAnsi="Times New Roman"/>
                <w:color w:val="000000"/>
              </w:rPr>
              <w:t>Master</w:t>
            </w:r>
            <w:r w:rsidR="0075744C">
              <w:rPr>
                <w:rFonts w:ascii="Times New Roman" w:hAnsi="Times New Roman"/>
                <w:color w:val="000000"/>
              </w:rPr>
              <w:t>’s degree</w:t>
            </w:r>
          </w:p>
          <w:p w14:paraId="320A483D" w14:textId="6A33EDE1" w:rsidR="00122F69" w:rsidRPr="001C4182" w:rsidRDefault="009C16B3" w:rsidP="004A7B28">
            <w:pPr>
              <w:jc w:val="center"/>
              <w:rPr>
                <w:rFonts w:ascii="Times New Roman" w:hAnsi="Times New Roman"/>
                <w:b/>
                <w:bCs/>
              </w:rPr>
            </w:pPr>
            <w:r w:rsidRPr="009C16B3">
              <w:rPr>
                <w:rFonts w:ascii="Times New Roman" w:hAnsi="Times New Roman"/>
                <w:color w:val="000000"/>
              </w:rPr>
              <w:t xml:space="preserve">Sijil Pelajaran Malaysia </w:t>
            </w:r>
            <w:r w:rsidR="00122F69" w:rsidRPr="001C4182">
              <w:rPr>
                <w:rFonts w:ascii="Times New Roman" w:hAnsi="Times New Roman"/>
                <w:color w:val="000000"/>
              </w:rPr>
              <w:t>or equivalent</w:t>
            </w:r>
          </w:p>
          <w:p w14:paraId="4F821537" w14:textId="763F7D27" w:rsidR="00122F69" w:rsidRPr="001C4182" w:rsidRDefault="00986AF0" w:rsidP="004A7B28">
            <w:pPr>
              <w:jc w:val="center"/>
              <w:rPr>
                <w:rFonts w:ascii="Times New Roman" w:hAnsi="Times New Roman"/>
                <w:b/>
                <w:bCs/>
              </w:rPr>
            </w:pPr>
            <w:r>
              <w:rPr>
                <w:rFonts w:ascii="Times New Roman" w:hAnsi="Times New Roman"/>
                <w:color w:val="000000"/>
              </w:rPr>
              <w:t>PhD</w:t>
            </w:r>
            <w:r w:rsidR="003844C9">
              <w:rPr>
                <w:rFonts w:ascii="Times New Roman" w:hAnsi="Times New Roman"/>
                <w:color w:val="000000"/>
              </w:rPr>
              <w:t xml:space="preserve"> or </w:t>
            </w:r>
            <w:r w:rsidR="00122F69" w:rsidRPr="001C4182">
              <w:rPr>
                <w:rFonts w:ascii="Times New Roman" w:hAnsi="Times New Roman"/>
                <w:color w:val="000000"/>
              </w:rPr>
              <w:t>DBA</w:t>
            </w:r>
          </w:p>
          <w:p w14:paraId="4C74BCA4" w14:textId="7CB12558" w:rsidR="00122F69" w:rsidRPr="001C4182" w:rsidRDefault="00122F69" w:rsidP="004A7B28">
            <w:pPr>
              <w:jc w:val="center"/>
              <w:rPr>
                <w:rFonts w:ascii="Times New Roman" w:hAnsi="Times New Roman"/>
                <w:b/>
                <w:bCs/>
              </w:rPr>
            </w:pPr>
            <w:r w:rsidRPr="001C4182">
              <w:rPr>
                <w:rFonts w:ascii="Times New Roman" w:hAnsi="Times New Roman"/>
                <w:color w:val="000000"/>
              </w:rPr>
              <w:t>Other</w:t>
            </w:r>
          </w:p>
        </w:tc>
        <w:tc>
          <w:tcPr>
            <w:tcW w:w="1511" w:type="dxa"/>
          </w:tcPr>
          <w:p w14:paraId="3575BB5E" w14:textId="77777777" w:rsidR="00122F69" w:rsidRPr="001C4182" w:rsidRDefault="00122F69" w:rsidP="004A7B28">
            <w:pPr>
              <w:jc w:val="center"/>
              <w:rPr>
                <w:rFonts w:ascii="Times New Roman" w:hAnsi="Times New Roman"/>
              </w:rPr>
            </w:pPr>
            <w:r w:rsidRPr="001C4182">
              <w:rPr>
                <w:rFonts w:ascii="Times New Roman" w:hAnsi="Times New Roman"/>
                <w:color w:val="000000"/>
              </w:rPr>
              <w:t>128</w:t>
            </w:r>
          </w:p>
          <w:p w14:paraId="00A1CC2F" w14:textId="77777777" w:rsidR="00122F69" w:rsidRPr="001C4182" w:rsidRDefault="00122F69" w:rsidP="004A7B28">
            <w:pPr>
              <w:jc w:val="center"/>
              <w:rPr>
                <w:rFonts w:ascii="Times New Roman" w:hAnsi="Times New Roman"/>
              </w:rPr>
            </w:pPr>
            <w:r w:rsidRPr="001C4182">
              <w:rPr>
                <w:rFonts w:ascii="Times New Roman" w:hAnsi="Times New Roman"/>
                <w:color w:val="000000"/>
              </w:rPr>
              <w:t>17</w:t>
            </w:r>
          </w:p>
          <w:p w14:paraId="5A22E20B" w14:textId="77777777" w:rsidR="00122F69" w:rsidRPr="001C4182" w:rsidRDefault="00122F69" w:rsidP="004A7B28">
            <w:pPr>
              <w:jc w:val="center"/>
              <w:rPr>
                <w:rFonts w:ascii="Times New Roman" w:hAnsi="Times New Roman"/>
              </w:rPr>
            </w:pPr>
            <w:r w:rsidRPr="001C4182">
              <w:rPr>
                <w:rFonts w:ascii="Times New Roman" w:hAnsi="Times New Roman"/>
              </w:rPr>
              <w:t>9</w:t>
            </w:r>
          </w:p>
          <w:p w14:paraId="074697F8" w14:textId="77777777" w:rsidR="00122F69" w:rsidRPr="001C4182" w:rsidRDefault="00122F69" w:rsidP="004A7B28">
            <w:pPr>
              <w:jc w:val="center"/>
              <w:rPr>
                <w:rFonts w:ascii="Times New Roman" w:hAnsi="Times New Roman"/>
              </w:rPr>
            </w:pPr>
            <w:r w:rsidRPr="001C4182">
              <w:rPr>
                <w:rFonts w:ascii="Times New Roman" w:hAnsi="Times New Roman"/>
              </w:rPr>
              <w:t>9</w:t>
            </w:r>
          </w:p>
          <w:p w14:paraId="3A40A71D" w14:textId="77777777" w:rsidR="00122F69" w:rsidRPr="001C4182" w:rsidRDefault="00122F69" w:rsidP="004A7B28">
            <w:pPr>
              <w:jc w:val="center"/>
              <w:rPr>
                <w:rFonts w:ascii="Times New Roman" w:hAnsi="Times New Roman"/>
              </w:rPr>
            </w:pPr>
            <w:r w:rsidRPr="001C4182">
              <w:rPr>
                <w:rFonts w:ascii="Times New Roman" w:hAnsi="Times New Roman"/>
                <w:color w:val="000000"/>
              </w:rPr>
              <w:t>1</w:t>
            </w:r>
          </w:p>
          <w:p w14:paraId="5D57C8D8" w14:textId="77777777" w:rsidR="00122F69" w:rsidRPr="001C4182" w:rsidRDefault="00122F69" w:rsidP="004A7B28">
            <w:pPr>
              <w:jc w:val="center"/>
              <w:rPr>
                <w:rFonts w:ascii="Times New Roman" w:hAnsi="Times New Roman"/>
              </w:rPr>
            </w:pPr>
            <w:r w:rsidRPr="001C4182">
              <w:rPr>
                <w:rFonts w:ascii="Times New Roman" w:hAnsi="Times New Roman"/>
              </w:rPr>
              <w:t>5</w:t>
            </w:r>
          </w:p>
        </w:tc>
        <w:tc>
          <w:tcPr>
            <w:tcW w:w="1827" w:type="dxa"/>
            <w:shd w:val="clear" w:color="auto" w:fill="auto"/>
          </w:tcPr>
          <w:p w14:paraId="0BC0E0FC" w14:textId="77777777" w:rsidR="00122F69" w:rsidRPr="001C4182" w:rsidRDefault="00122F69" w:rsidP="004A7B28">
            <w:pPr>
              <w:jc w:val="center"/>
              <w:rPr>
                <w:rFonts w:ascii="Times New Roman" w:hAnsi="Times New Roman"/>
              </w:rPr>
            </w:pPr>
            <w:r w:rsidRPr="001C4182">
              <w:rPr>
                <w:rFonts w:ascii="Times New Roman" w:hAnsi="Times New Roman"/>
                <w:color w:val="000000"/>
              </w:rPr>
              <w:t>75.74</w:t>
            </w:r>
          </w:p>
          <w:p w14:paraId="0183E736" w14:textId="77777777" w:rsidR="00122F69" w:rsidRPr="001C4182" w:rsidRDefault="00122F69" w:rsidP="004A7B28">
            <w:pPr>
              <w:jc w:val="center"/>
              <w:rPr>
                <w:rFonts w:ascii="Times New Roman" w:hAnsi="Times New Roman"/>
              </w:rPr>
            </w:pPr>
            <w:r w:rsidRPr="001C4182">
              <w:rPr>
                <w:rFonts w:ascii="Times New Roman" w:hAnsi="Times New Roman"/>
              </w:rPr>
              <w:t>10.06</w:t>
            </w:r>
          </w:p>
          <w:p w14:paraId="3C49B6EB" w14:textId="77777777" w:rsidR="00122F69" w:rsidRPr="001C4182" w:rsidRDefault="00122F69" w:rsidP="004A7B28">
            <w:pPr>
              <w:jc w:val="center"/>
              <w:rPr>
                <w:rFonts w:ascii="Times New Roman" w:hAnsi="Times New Roman"/>
              </w:rPr>
            </w:pPr>
            <w:r w:rsidRPr="001C4182">
              <w:rPr>
                <w:rFonts w:ascii="Times New Roman" w:hAnsi="Times New Roman"/>
                <w:color w:val="000000"/>
              </w:rPr>
              <w:t>5.33</w:t>
            </w:r>
          </w:p>
          <w:p w14:paraId="72FB26F7" w14:textId="77777777" w:rsidR="00122F69" w:rsidRPr="001C4182" w:rsidRDefault="00122F69" w:rsidP="004A7B28">
            <w:pPr>
              <w:jc w:val="center"/>
              <w:rPr>
                <w:rFonts w:ascii="Times New Roman" w:hAnsi="Times New Roman"/>
              </w:rPr>
            </w:pPr>
            <w:r w:rsidRPr="001C4182">
              <w:rPr>
                <w:rFonts w:ascii="Times New Roman" w:hAnsi="Times New Roman"/>
                <w:color w:val="000000"/>
              </w:rPr>
              <w:t>5.33</w:t>
            </w:r>
          </w:p>
          <w:p w14:paraId="2812D5FB" w14:textId="77777777" w:rsidR="00122F69" w:rsidRPr="001C4182" w:rsidRDefault="00122F69" w:rsidP="004A7B28">
            <w:pPr>
              <w:jc w:val="center"/>
              <w:rPr>
                <w:rFonts w:ascii="Times New Roman" w:hAnsi="Times New Roman"/>
              </w:rPr>
            </w:pPr>
            <w:r w:rsidRPr="001C4182">
              <w:rPr>
                <w:rFonts w:ascii="Times New Roman" w:hAnsi="Times New Roman"/>
                <w:color w:val="000000"/>
              </w:rPr>
              <w:t>0.59</w:t>
            </w:r>
          </w:p>
          <w:p w14:paraId="75A7C896" w14:textId="77777777" w:rsidR="00122F69" w:rsidRPr="001C4182" w:rsidRDefault="00122F69" w:rsidP="004A7B28">
            <w:pPr>
              <w:jc w:val="center"/>
              <w:rPr>
                <w:rFonts w:ascii="Times New Roman" w:hAnsi="Times New Roman"/>
              </w:rPr>
            </w:pPr>
            <w:r w:rsidRPr="001C4182">
              <w:rPr>
                <w:rFonts w:ascii="Times New Roman" w:hAnsi="Times New Roman"/>
                <w:color w:val="000000"/>
              </w:rPr>
              <w:t>2.95</w:t>
            </w:r>
          </w:p>
        </w:tc>
      </w:tr>
      <w:tr w:rsidR="00122F69" w:rsidRPr="001C4182" w14:paraId="3D6F5D97" w14:textId="77777777" w:rsidTr="002B1F7A">
        <w:trPr>
          <w:trHeight w:val="809"/>
          <w:jc w:val="center"/>
        </w:trPr>
        <w:tc>
          <w:tcPr>
            <w:tcW w:w="2689" w:type="dxa"/>
            <w:vAlign w:val="center"/>
          </w:tcPr>
          <w:p w14:paraId="2EEA621C" w14:textId="51A830D2" w:rsidR="00122F69" w:rsidRPr="001C4182" w:rsidRDefault="00122F69" w:rsidP="004A7B28">
            <w:pPr>
              <w:jc w:val="center"/>
              <w:rPr>
                <w:rFonts w:ascii="Times New Roman" w:hAnsi="Times New Roman"/>
                <w:b/>
                <w:bCs/>
              </w:rPr>
            </w:pPr>
            <w:r w:rsidRPr="001C4182">
              <w:rPr>
                <w:rFonts w:ascii="Times New Roman" w:hAnsi="Times New Roman"/>
                <w:color w:val="000000"/>
              </w:rPr>
              <w:t>Monthly income</w:t>
            </w:r>
            <w:r w:rsidR="0091721D">
              <w:rPr>
                <w:rFonts w:ascii="Times New Roman" w:hAnsi="Times New Roman"/>
                <w:color w:val="000000"/>
              </w:rPr>
              <w:t xml:space="preserve"> (RM)</w:t>
            </w:r>
          </w:p>
        </w:tc>
        <w:tc>
          <w:tcPr>
            <w:tcW w:w="2615" w:type="dxa"/>
            <w:vAlign w:val="center"/>
          </w:tcPr>
          <w:p w14:paraId="70C299F2" w14:textId="2049304E" w:rsidR="00122F69" w:rsidRPr="001C4182" w:rsidRDefault="0091721D" w:rsidP="004A7B28">
            <w:pPr>
              <w:jc w:val="center"/>
              <w:rPr>
                <w:rFonts w:ascii="Times New Roman" w:hAnsi="Times New Roman"/>
                <w:b/>
                <w:bCs/>
              </w:rPr>
            </w:pPr>
            <w:r>
              <w:rPr>
                <w:rFonts w:ascii="Times New Roman" w:hAnsi="Times New Roman"/>
                <w:color w:val="000000"/>
              </w:rPr>
              <w:t>≤</w:t>
            </w:r>
            <w:r w:rsidRPr="001C4182">
              <w:rPr>
                <w:rFonts w:ascii="Times New Roman" w:hAnsi="Times New Roman"/>
                <w:color w:val="000000"/>
              </w:rPr>
              <w:t xml:space="preserve"> </w:t>
            </w:r>
            <w:r w:rsidR="00122F69" w:rsidRPr="001C4182">
              <w:rPr>
                <w:rFonts w:ascii="Times New Roman" w:hAnsi="Times New Roman"/>
                <w:color w:val="000000"/>
              </w:rPr>
              <w:t>2000</w:t>
            </w:r>
          </w:p>
          <w:p w14:paraId="7498C795" w14:textId="4B90A684" w:rsidR="00122F69" w:rsidRPr="001C4182" w:rsidRDefault="00122F69" w:rsidP="004A7B28">
            <w:pPr>
              <w:jc w:val="center"/>
              <w:rPr>
                <w:rFonts w:ascii="Times New Roman" w:hAnsi="Times New Roman"/>
                <w:b/>
                <w:bCs/>
              </w:rPr>
            </w:pPr>
            <w:r w:rsidRPr="001C4182">
              <w:rPr>
                <w:rFonts w:ascii="Times New Roman" w:hAnsi="Times New Roman"/>
                <w:color w:val="000000"/>
              </w:rPr>
              <w:t>2001</w:t>
            </w:r>
            <w:r w:rsidR="0091721D">
              <w:rPr>
                <w:rFonts w:ascii="Times New Roman" w:hAnsi="Times New Roman"/>
                <w:color w:val="000000"/>
              </w:rPr>
              <w:softHyphen/>
              <w:t>–</w:t>
            </w:r>
            <w:r w:rsidRPr="001C4182">
              <w:rPr>
                <w:rFonts w:ascii="Times New Roman" w:hAnsi="Times New Roman"/>
                <w:color w:val="000000"/>
              </w:rPr>
              <w:t>3000</w:t>
            </w:r>
          </w:p>
          <w:p w14:paraId="242D83E9" w14:textId="48BB3D05" w:rsidR="00122F69" w:rsidRPr="001C4182" w:rsidRDefault="00122F69" w:rsidP="004A7B28">
            <w:pPr>
              <w:jc w:val="center"/>
              <w:rPr>
                <w:rFonts w:ascii="Times New Roman" w:hAnsi="Times New Roman"/>
                <w:b/>
                <w:bCs/>
              </w:rPr>
            </w:pPr>
            <w:r w:rsidRPr="001C4182">
              <w:rPr>
                <w:rFonts w:ascii="Times New Roman" w:hAnsi="Times New Roman"/>
                <w:color w:val="000000"/>
              </w:rPr>
              <w:t>3001</w:t>
            </w:r>
            <w:r w:rsidR="0091721D">
              <w:rPr>
                <w:rFonts w:ascii="Times New Roman" w:hAnsi="Times New Roman"/>
                <w:color w:val="000000"/>
              </w:rPr>
              <w:t>–</w:t>
            </w:r>
            <w:r w:rsidRPr="001C4182">
              <w:rPr>
                <w:rFonts w:ascii="Times New Roman" w:hAnsi="Times New Roman"/>
                <w:color w:val="000000"/>
              </w:rPr>
              <w:t>4000</w:t>
            </w:r>
          </w:p>
          <w:p w14:paraId="012A40F7" w14:textId="4D2080FB" w:rsidR="00122F69" w:rsidRPr="001C4182" w:rsidRDefault="00122F69" w:rsidP="004A7B28">
            <w:pPr>
              <w:jc w:val="center"/>
              <w:rPr>
                <w:rFonts w:ascii="Times New Roman" w:hAnsi="Times New Roman"/>
                <w:b/>
                <w:bCs/>
              </w:rPr>
            </w:pPr>
            <w:r w:rsidRPr="001C4182">
              <w:rPr>
                <w:rFonts w:ascii="Times New Roman" w:hAnsi="Times New Roman"/>
                <w:color w:val="000000"/>
              </w:rPr>
              <w:t>4001</w:t>
            </w:r>
            <w:r w:rsidR="0091721D">
              <w:rPr>
                <w:rFonts w:ascii="Times New Roman" w:hAnsi="Times New Roman"/>
                <w:color w:val="000000"/>
              </w:rPr>
              <w:t>–</w:t>
            </w:r>
            <w:r w:rsidRPr="001C4182">
              <w:rPr>
                <w:rFonts w:ascii="Times New Roman" w:hAnsi="Times New Roman"/>
                <w:color w:val="000000"/>
              </w:rPr>
              <w:t>5000</w:t>
            </w:r>
          </w:p>
          <w:p w14:paraId="4D0AE380" w14:textId="06483BE8" w:rsidR="00122F69" w:rsidRPr="001C4182" w:rsidRDefault="0091721D" w:rsidP="004A7B28">
            <w:pPr>
              <w:jc w:val="center"/>
              <w:rPr>
                <w:rFonts w:ascii="Times New Roman" w:hAnsi="Times New Roman"/>
                <w:b/>
                <w:bCs/>
              </w:rPr>
            </w:pPr>
            <w:r>
              <w:rPr>
                <w:rFonts w:ascii="Times New Roman" w:hAnsi="Times New Roman"/>
                <w:color w:val="000000"/>
              </w:rPr>
              <w:t>≥</w:t>
            </w:r>
            <w:r w:rsidRPr="001C4182">
              <w:rPr>
                <w:rFonts w:ascii="Times New Roman" w:hAnsi="Times New Roman"/>
                <w:color w:val="000000"/>
              </w:rPr>
              <w:t xml:space="preserve"> </w:t>
            </w:r>
            <w:r w:rsidR="00122F69" w:rsidRPr="001C4182">
              <w:rPr>
                <w:rFonts w:ascii="Times New Roman" w:hAnsi="Times New Roman"/>
                <w:color w:val="000000"/>
              </w:rPr>
              <w:t>5000</w:t>
            </w:r>
          </w:p>
        </w:tc>
        <w:tc>
          <w:tcPr>
            <w:tcW w:w="1511" w:type="dxa"/>
          </w:tcPr>
          <w:p w14:paraId="35C67FF1" w14:textId="77777777" w:rsidR="00122F69" w:rsidRPr="001C4182" w:rsidRDefault="00122F69" w:rsidP="004A7B28">
            <w:pPr>
              <w:jc w:val="center"/>
              <w:rPr>
                <w:rFonts w:ascii="Times New Roman" w:hAnsi="Times New Roman"/>
              </w:rPr>
            </w:pPr>
            <w:r w:rsidRPr="001C4182">
              <w:rPr>
                <w:rFonts w:ascii="Times New Roman" w:hAnsi="Times New Roman"/>
                <w:color w:val="000000"/>
              </w:rPr>
              <w:t>136</w:t>
            </w:r>
          </w:p>
          <w:p w14:paraId="1B2708B6" w14:textId="77777777" w:rsidR="00122F69" w:rsidRPr="001C4182" w:rsidRDefault="00122F69" w:rsidP="004A7B28">
            <w:pPr>
              <w:jc w:val="center"/>
              <w:rPr>
                <w:rFonts w:ascii="Times New Roman" w:hAnsi="Times New Roman"/>
              </w:rPr>
            </w:pPr>
            <w:r w:rsidRPr="001C4182">
              <w:rPr>
                <w:rFonts w:ascii="Times New Roman" w:hAnsi="Times New Roman"/>
                <w:color w:val="000000"/>
              </w:rPr>
              <w:t>19</w:t>
            </w:r>
          </w:p>
          <w:p w14:paraId="4385DE85" w14:textId="77777777" w:rsidR="00122F69" w:rsidRPr="001C4182" w:rsidRDefault="00122F69" w:rsidP="004A7B28">
            <w:pPr>
              <w:jc w:val="center"/>
              <w:rPr>
                <w:rFonts w:ascii="Times New Roman" w:hAnsi="Times New Roman"/>
              </w:rPr>
            </w:pPr>
            <w:r w:rsidRPr="001C4182">
              <w:rPr>
                <w:rFonts w:ascii="Times New Roman" w:hAnsi="Times New Roman"/>
                <w:color w:val="000000"/>
              </w:rPr>
              <w:t>9</w:t>
            </w:r>
          </w:p>
          <w:p w14:paraId="01B67B32" w14:textId="77777777" w:rsidR="00122F69" w:rsidRPr="001C4182" w:rsidRDefault="00122F69" w:rsidP="004A7B28">
            <w:pPr>
              <w:jc w:val="center"/>
              <w:rPr>
                <w:rFonts w:ascii="Times New Roman" w:hAnsi="Times New Roman"/>
              </w:rPr>
            </w:pPr>
            <w:r w:rsidRPr="001C4182">
              <w:rPr>
                <w:rFonts w:ascii="Times New Roman" w:hAnsi="Times New Roman"/>
                <w:color w:val="000000"/>
              </w:rPr>
              <w:t>1</w:t>
            </w:r>
          </w:p>
          <w:p w14:paraId="50A0EFB3" w14:textId="77777777" w:rsidR="00122F69" w:rsidRPr="001C4182" w:rsidRDefault="00122F69" w:rsidP="004A7B28">
            <w:pPr>
              <w:jc w:val="center"/>
              <w:rPr>
                <w:rFonts w:ascii="Times New Roman" w:hAnsi="Times New Roman"/>
              </w:rPr>
            </w:pPr>
            <w:r w:rsidRPr="001C4182">
              <w:rPr>
                <w:rFonts w:ascii="Times New Roman" w:hAnsi="Times New Roman"/>
                <w:color w:val="000000"/>
              </w:rPr>
              <w:t>4</w:t>
            </w:r>
          </w:p>
        </w:tc>
        <w:tc>
          <w:tcPr>
            <w:tcW w:w="1827" w:type="dxa"/>
            <w:shd w:val="clear" w:color="auto" w:fill="auto"/>
          </w:tcPr>
          <w:p w14:paraId="49188B42" w14:textId="77777777" w:rsidR="00122F69" w:rsidRPr="001C4182" w:rsidRDefault="00122F69" w:rsidP="004A7B28">
            <w:pPr>
              <w:jc w:val="center"/>
              <w:rPr>
                <w:rFonts w:ascii="Times New Roman" w:hAnsi="Times New Roman"/>
              </w:rPr>
            </w:pPr>
            <w:r w:rsidRPr="001C4182">
              <w:rPr>
                <w:rFonts w:ascii="Times New Roman" w:hAnsi="Times New Roman"/>
                <w:color w:val="000000"/>
              </w:rPr>
              <w:t>80.47</w:t>
            </w:r>
          </w:p>
          <w:p w14:paraId="4DA33CAA" w14:textId="77777777" w:rsidR="00122F69" w:rsidRPr="001C4182" w:rsidRDefault="00122F69" w:rsidP="004A7B28">
            <w:pPr>
              <w:jc w:val="center"/>
              <w:rPr>
                <w:rFonts w:ascii="Times New Roman" w:hAnsi="Times New Roman"/>
              </w:rPr>
            </w:pPr>
            <w:r w:rsidRPr="001C4182">
              <w:rPr>
                <w:rFonts w:ascii="Times New Roman" w:hAnsi="Times New Roman"/>
                <w:color w:val="000000"/>
              </w:rPr>
              <w:t>11.24</w:t>
            </w:r>
          </w:p>
          <w:p w14:paraId="0A5B2FDC" w14:textId="77777777" w:rsidR="00122F69" w:rsidRPr="001C4182" w:rsidRDefault="00122F69" w:rsidP="004A7B28">
            <w:pPr>
              <w:jc w:val="center"/>
              <w:rPr>
                <w:rFonts w:ascii="Times New Roman" w:hAnsi="Times New Roman"/>
              </w:rPr>
            </w:pPr>
            <w:r w:rsidRPr="001C4182">
              <w:rPr>
                <w:rFonts w:ascii="Times New Roman" w:hAnsi="Times New Roman"/>
                <w:color w:val="000000"/>
              </w:rPr>
              <w:t>5.33</w:t>
            </w:r>
          </w:p>
          <w:p w14:paraId="6747C630" w14:textId="77777777" w:rsidR="00122F69" w:rsidRPr="001C4182" w:rsidRDefault="00122F69" w:rsidP="004A7B28">
            <w:pPr>
              <w:jc w:val="center"/>
              <w:rPr>
                <w:rFonts w:ascii="Times New Roman" w:hAnsi="Times New Roman"/>
              </w:rPr>
            </w:pPr>
            <w:r w:rsidRPr="001C4182">
              <w:rPr>
                <w:rFonts w:ascii="Times New Roman" w:hAnsi="Times New Roman"/>
                <w:color w:val="000000"/>
              </w:rPr>
              <w:t>0.59</w:t>
            </w:r>
          </w:p>
          <w:p w14:paraId="478B1347" w14:textId="77777777" w:rsidR="00122F69" w:rsidRPr="001C4182" w:rsidRDefault="00122F69" w:rsidP="004A7B28">
            <w:pPr>
              <w:jc w:val="center"/>
              <w:rPr>
                <w:rFonts w:ascii="Times New Roman" w:hAnsi="Times New Roman"/>
              </w:rPr>
            </w:pPr>
            <w:r w:rsidRPr="001C4182">
              <w:rPr>
                <w:rFonts w:ascii="Times New Roman" w:hAnsi="Times New Roman"/>
                <w:color w:val="000000"/>
              </w:rPr>
              <w:t>2.37</w:t>
            </w:r>
          </w:p>
        </w:tc>
      </w:tr>
    </w:tbl>
    <w:p w14:paraId="1FE3B215" w14:textId="7D33A199" w:rsidR="002B1F7A" w:rsidRDefault="002B1F7A"/>
    <w:p w14:paraId="40CB5FD8" w14:textId="5528C5A6" w:rsidR="002B1F7A" w:rsidRDefault="002B1F7A"/>
    <w:p w14:paraId="18334587" w14:textId="35AA9093" w:rsidR="002B1F7A" w:rsidRDefault="002B1F7A" w:rsidP="002B1F7A">
      <w:pPr>
        <w:pStyle w:val="IJECS"/>
        <w:spacing w:line="360" w:lineRule="auto"/>
        <w:ind w:left="0" w:firstLine="0"/>
        <w:jc w:val="center"/>
      </w:pPr>
      <w:r w:rsidRPr="004A7B28">
        <w:rPr>
          <w:b/>
          <w:bCs/>
        </w:rPr>
        <w:lastRenderedPageBreak/>
        <w:t>Table 1.</w:t>
      </w:r>
      <w:r w:rsidRPr="001C4182">
        <w:t xml:space="preserve"> Respondents</w:t>
      </w:r>
      <w:r>
        <w:t>’ profiles</w:t>
      </w:r>
    </w:p>
    <w:tbl>
      <w:tblPr>
        <w:tblStyle w:val="TableGrid"/>
        <w:tblW w:w="8642" w:type="dxa"/>
        <w:jc w:val="center"/>
        <w:tblLook w:val="04A0" w:firstRow="1" w:lastRow="0" w:firstColumn="1" w:lastColumn="0" w:noHBand="0" w:noVBand="1"/>
      </w:tblPr>
      <w:tblGrid>
        <w:gridCol w:w="2689"/>
        <w:gridCol w:w="2615"/>
        <w:gridCol w:w="1511"/>
        <w:gridCol w:w="1827"/>
      </w:tblGrid>
      <w:tr w:rsidR="002B1F7A" w:rsidRPr="001C4182" w14:paraId="10E3E4FF" w14:textId="77777777" w:rsidTr="00FF2F8E">
        <w:trPr>
          <w:trHeight w:val="374"/>
          <w:jc w:val="center"/>
        </w:trPr>
        <w:tc>
          <w:tcPr>
            <w:tcW w:w="5304" w:type="dxa"/>
            <w:gridSpan w:val="2"/>
          </w:tcPr>
          <w:p w14:paraId="03DE9DE8" w14:textId="77777777" w:rsidR="002B1F7A" w:rsidRPr="001C4182" w:rsidRDefault="002B1F7A" w:rsidP="00FF2F8E">
            <w:pPr>
              <w:jc w:val="center"/>
              <w:rPr>
                <w:rFonts w:ascii="Times New Roman" w:hAnsi="Times New Roman"/>
                <w:b/>
                <w:bCs/>
              </w:rPr>
            </w:pPr>
            <w:r w:rsidRPr="001C4182">
              <w:rPr>
                <w:rFonts w:ascii="Times New Roman" w:hAnsi="Times New Roman"/>
                <w:b/>
                <w:bCs/>
                <w:color w:val="000000"/>
              </w:rPr>
              <w:t xml:space="preserve">Demographic </w:t>
            </w:r>
            <w:r>
              <w:rPr>
                <w:rFonts w:ascii="Times New Roman" w:hAnsi="Times New Roman"/>
                <w:b/>
                <w:bCs/>
                <w:color w:val="000000"/>
              </w:rPr>
              <w:t>v</w:t>
            </w:r>
            <w:r w:rsidRPr="001C4182">
              <w:rPr>
                <w:rFonts w:ascii="Times New Roman" w:hAnsi="Times New Roman"/>
                <w:b/>
                <w:bCs/>
                <w:color w:val="000000"/>
              </w:rPr>
              <w:t>ariable</w:t>
            </w:r>
          </w:p>
        </w:tc>
        <w:tc>
          <w:tcPr>
            <w:tcW w:w="1511" w:type="dxa"/>
          </w:tcPr>
          <w:p w14:paraId="0E5C8661" w14:textId="77777777" w:rsidR="002B1F7A" w:rsidRPr="001C4182" w:rsidRDefault="002B1F7A" w:rsidP="00FF2F8E">
            <w:pPr>
              <w:jc w:val="center"/>
              <w:rPr>
                <w:rFonts w:ascii="Times New Roman" w:hAnsi="Times New Roman"/>
                <w:b/>
                <w:bCs/>
              </w:rPr>
            </w:pPr>
            <w:r w:rsidRPr="001C4182">
              <w:rPr>
                <w:rFonts w:ascii="Times New Roman" w:hAnsi="Times New Roman"/>
                <w:b/>
                <w:bCs/>
                <w:color w:val="000000"/>
              </w:rPr>
              <w:t>Frequency</w:t>
            </w:r>
          </w:p>
        </w:tc>
        <w:tc>
          <w:tcPr>
            <w:tcW w:w="1827" w:type="dxa"/>
          </w:tcPr>
          <w:p w14:paraId="0E9BFA74" w14:textId="77777777" w:rsidR="002B1F7A" w:rsidRPr="001C4182" w:rsidRDefault="002B1F7A" w:rsidP="00FF2F8E">
            <w:pPr>
              <w:jc w:val="center"/>
              <w:rPr>
                <w:rFonts w:ascii="Times New Roman" w:hAnsi="Times New Roman"/>
                <w:b/>
                <w:bCs/>
              </w:rPr>
            </w:pPr>
            <w:r w:rsidRPr="001C4182">
              <w:rPr>
                <w:rFonts w:ascii="Times New Roman" w:hAnsi="Times New Roman"/>
                <w:b/>
                <w:bCs/>
                <w:color w:val="000000"/>
              </w:rPr>
              <w:t>Percentage (%)</w:t>
            </w:r>
          </w:p>
        </w:tc>
      </w:tr>
      <w:tr w:rsidR="00122F69" w:rsidRPr="001C4182" w14:paraId="7F322774" w14:textId="77777777" w:rsidTr="002B1F7A">
        <w:trPr>
          <w:trHeight w:val="646"/>
          <w:jc w:val="center"/>
        </w:trPr>
        <w:tc>
          <w:tcPr>
            <w:tcW w:w="2689" w:type="dxa"/>
            <w:vAlign w:val="center"/>
          </w:tcPr>
          <w:p w14:paraId="746638AD"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Employment</w:t>
            </w:r>
          </w:p>
        </w:tc>
        <w:tc>
          <w:tcPr>
            <w:tcW w:w="2615" w:type="dxa"/>
            <w:vAlign w:val="center"/>
          </w:tcPr>
          <w:p w14:paraId="1099485A"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Self-employed</w:t>
            </w:r>
          </w:p>
          <w:p w14:paraId="63794FC7"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Private sector</w:t>
            </w:r>
          </w:p>
          <w:p w14:paraId="3FF67024"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Government sector</w:t>
            </w:r>
          </w:p>
          <w:p w14:paraId="6C38EFAA"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Student</w:t>
            </w:r>
          </w:p>
        </w:tc>
        <w:tc>
          <w:tcPr>
            <w:tcW w:w="1511" w:type="dxa"/>
          </w:tcPr>
          <w:p w14:paraId="5F4F3DC0" w14:textId="77777777" w:rsidR="00122F69" w:rsidRPr="001C4182" w:rsidRDefault="00122F69" w:rsidP="004A7B28">
            <w:pPr>
              <w:jc w:val="center"/>
              <w:rPr>
                <w:rFonts w:ascii="Times New Roman" w:hAnsi="Times New Roman"/>
              </w:rPr>
            </w:pPr>
            <w:r w:rsidRPr="001C4182">
              <w:rPr>
                <w:rFonts w:ascii="Times New Roman" w:hAnsi="Times New Roman"/>
                <w:color w:val="000000"/>
              </w:rPr>
              <w:t>4</w:t>
            </w:r>
          </w:p>
          <w:p w14:paraId="7E00C54A" w14:textId="77777777" w:rsidR="00122F69" w:rsidRPr="001C4182" w:rsidRDefault="00122F69" w:rsidP="004A7B28">
            <w:pPr>
              <w:jc w:val="center"/>
              <w:rPr>
                <w:rFonts w:ascii="Times New Roman" w:hAnsi="Times New Roman"/>
              </w:rPr>
            </w:pPr>
            <w:r w:rsidRPr="001C4182">
              <w:rPr>
                <w:rFonts w:ascii="Times New Roman" w:hAnsi="Times New Roman"/>
                <w:color w:val="000000"/>
              </w:rPr>
              <w:t>28</w:t>
            </w:r>
          </w:p>
          <w:p w14:paraId="7E9DA037" w14:textId="77777777" w:rsidR="00122F69" w:rsidRPr="001C4182" w:rsidRDefault="00122F69" w:rsidP="004A7B28">
            <w:pPr>
              <w:jc w:val="center"/>
              <w:rPr>
                <w:rFonts w:ascii="Times New Roman" w:hAnsi="Times New Roman"/>
              </w:rPr>
            </w:pPr>
            <w:r w:rsidRPr="001C4182">
              <w:rPr>
                <w:rFonts w:ascii="Times New Roman" w:hAnsi="Times New Roman"/>
                <w:color w:val="000000"/>
              </w:rPr>
              <w:t>5</w:t>
            </w:r>
          </w:p>
          <w:p w14:paraId="00185366" w14:textId="77777777" w:rsidR="00122F69" w:rsidRPr="001C4182" w:rsidRDefault="00122F69" w:rsidP="004A7B28">
            <w:pPr>
              <w:jc w:val="center"/>
              <w:rPr>
                <w:rFonts w:ascii="Times New Roman" w:hAnsi="Times New Roman"/>
              </w:rPr>
            </w:pPr>
            <w:r w:rsidRPr="001C4182">
              <w:rPr>
                <w:rFonts w:ascii="Times New Roman" w:hAnsi="Times New Roman"/>
                <w:color w:val="000000"/>
              </w:rPr>
              <w:t>132</w:t>
            </w:r>
          </w:p>
        </w:tc>
        <w:tc>
          <w:tcPr>
            <w:tcW w:w="1827" w:type="dxa"/>
            <w:shd w:val="clear" w:color="auto" w:fill="auto"/>
          </w:tcPr>
          <w:p w14:paraId="40441572" w14:textId="77777777" w:rsidR="00122F69" w:rsidRPr="001C4182" w:rsidRDefault="00122F69" w:rsidP="004A7B28">
            <w:pPr>
              <w:jc w:val="center"/>
              <w:rPr>
                <w:rFonts w:ascii="Times New Roman" w:hAnsi="Times New Roman"/>
              </w:rPr>
            </w:pPr>
            <w:r w:rsidRPr="001C4182">
              <w:rPr>
                <w:rFonts w:ascii="Times New Roman" w:hAnsi="Times New Roman"/>
                <w:color w:val="000000"/>
              </w:rPr>
              <w:t>2.37</w:t>
            </w:r>
          </w:p>
          <w:p w14:paraId="0EF78265" w14:textId="77777777" w:rsidR="00122F69" w:rsidRPr="001C4182" w:rsidRDefault="00122F69" w:rsidP="004A7B28">
            <w:pPr>
              <w:jc w:val="center"/>
              <w:rPr>
                <w:rFonts w:ascii="Times New Roman" w:hAnsi="Times New Roman"/>
              </w:rPr>
            </w:pPr>
            <w:r w:rsidRPr="001C4182">
              <w:rPr>
                <w:rFonts w:ascii="Times New Roman" w:hAnsi="Times New Roman"/>
                <w:color w:val="000000"/>
              </w:rPr>
              <w:t>16.57</w:t>
            </w:r>
          </w:p>
          <w:p w14:paraId="485224D9" w14:textId="77777777" w:rsidR="00122F69" w:rsidRPr="001C4182" w:rsidRDefault="00122F69" w:rsidP="004A7B28">
            <w:pPr>
              <w:jc w:val="center"/>
              <w:rPr>
                <w:rFonts w:ascii="Times New Roman" w:hAnsi="Times New Roman"/>
              </w:rPr>
            </w:pPr>
            <w:r w:rsidRPr="001C4182">
              <w:rPr>
                <w:rFonts w:ascii="Times New Roman" w:hAnsi="Times New Roman"/>
                <w:color w:val="000000"/>
              </w:rPr>
              <w:t>2.96</w:t>
            </w:r>
          </w:p>
          <w:p w14:paraId="125C6F9A" w14:textId="77777777" w:rsidR="00122F69" w:rsidRPr="001C4182" w:rsidRDefault="00122F69" w:rsidP="004A7B28">
            <w:pPr>
              <w:jc w:val="center"/>
              <w:rPr>
                <w:rFonts w:ascii="Times New Roman" w:hAnsi="Times New Roman"/>
              </w:rPr>
            </w:pPr>
            <w:r w:rsidRPr="001C4182">
              <w:rPr>
                <w:rFonts w:ascii="Times New Roman" w:hAnsi="Times New Roman"/>
                <w:color w:val="000000"/>
              </w:rPr>
              <w:t>78.10</w:t>
            </w:r>
          </w:p>
        </w:tc>
      </w:tr>
      <w:tr w:rsidR="00122F69" w:rsidRPr="001C4182" w14:paraId="130B1E0B" w14:textId="77777777" w:rsidTr="002B1F7A">
        <w:trPr>
          <w:trHeight w:val="301"/>
          <w:jc w:val="center"/>
        </w:trPr>
        <w:tc>
          <w:tcPr>
            <w:tcW w:w="2689" w:type="dxa"/>
            <w:vAlign w:val="center"/>
          </w:tcPr>
          <w:p w14:paraId="42209C67" w14:textId="1C2EFA3E" w:rsidR="00122F69" w:rsidRPr="001C4182" w:rsidRDefault="0091721D" w:rsidP="004A7B28">
            <w:pPr>
              <w:jc w:val="center"/>
              <w:rPr>
                <w:rFonts w:ascii="Times New Roman" w:hAnsi="Times New Roman"/>
                <w:b/>
                <w:bCs/>
              </w:rPr>
            </w:pPr>
            <w:r>
              <w:rPr>
                <w:rFonts w:ascii="Times New Roman" w:hAnsi="Times New Roman"/>
                <w:color w:val="000000"/>
              </w:rPr>
              <w:t>Duration</w:t>
            </w:r>
            <w:r w:rsidRPr="001C4182">
              <w:rPr>
                <w:rFonts w:ascii="Times New Roman" w:hAnsi="Times New Roman"/>
                <w:color w:val="000000"/>
              </w:rPr>
              <w:t xml:space="preserve"> </w:t>
            </w:r>
            <w:r w:rsidR="00122F69" w:rsidRPr="001C4182">
              <w:rPr>
                <w:rFonts w:ascii="Times New Roman" w:hAnsi="Times New Roman"/>
                <w:color w:val="000000"/>
              </w:rPr>
              <w:t>spent on social media per day</w:t>
            </w:r>
            <w:r>
              <w:rPr>
                <w:rFonts w:ascii="Times New Roman" w:hAnsi="Times New Roman"/>
                <w:color w:val="000000"/>
              </w:rPr>
              <w:t xml:space="preserve"> (hours)</w:t>
            </w:r>
          </w:p>
        </w:tc>
        <w:tc>
          <w:tcPr>
            <w:tcW w:w="2615" w:type="dxa"/>
            <w:vAlign w:val="center"/>
          </w:tcPr>
          <w:p w14:paraId="781D00A5" w14:textId="0B4680C5" w:rsidR="00122F69" w:rsidRPr="001C4182" w:rsidRDefault="00122F69" w:rsidP="004A7B28">
            <w:pPr>
              <w:jc w:val="center"/>
              <w:rPr>
                <w:rFonts w:ascii="Times New Roman" w:hAnsi="Times New Roman"/>
                <w:b/>
                <w:bCs/>
              </w:rPr>
            </w:pPr>
            <w:r w:rsidRPr="001C4182">
              <w:rPr>
                <w:rFonts w:ascii="Times New Roman" w:hAnsi="Times New Roman"/>
                <w:color w:val="000000"/>
              </w:rPr>
              <w:t>0</w:t>
            </w:r>
            <w:r w:rsidR="0091721D">
              <w:rPr>
                <w:rFonts w:ascii="Times New Roman" w:hAnsi="Times New Roman"/>
                <w:color w:val="000000"/>
              </w:rPr>
              <w:t>–</w:t>
            </w:r>
            <w:r w:rsidRPr="001C4182">
              <w:rPr>
                <w:rFonts w:ascii="Times New Roman" w:hAnsi="Times New Roman"/>
                <w:color w:val="000000"/>
              </w:rPr>
              <w:t>1</w:t>
            </w:r>
          </w:p>
          <w:p w14:paraId="0BAEA2FF" w14:textId="26117D05" w:rsidR="00122F69" w:rsidRPr="001C4182" w:rsidRDefault="00122F69" w:rsidP="004A7B28">
            <w:pPr>
              <w:jc w:val="center"/>
              <w:rPr>
                <w:rFonts w:ascii="Times New Roman" w:hAnsi="Times New Roman"/>
                <w:b/>
                <w:bCs/>
              </w:rPr>
            </w:pPr>
            <w:r w:rsidRPr="001C4182">
              <w:rPr>
                <w:rFonts w:ascii="Times New Roman" w:hAnsi="Times New Roman"/>
                <w:color w:val="000000"/>
              </w:rPr>
              <w:t>2</w:t>
            </w:r>
            <w:r w:rsidR="0091721D">
              <w:rPr>
                <w:rFonts w:ascii="Times New Roman" w:hAnsi="Times New Roman"/>
                <w:color w:val="000000"/>
              </w:rPr>
              <w:t>–</w:t>
            </w:r>
            <w:r w:rsidRPr="001C4182">
              <w:rPr>
                <w:rFonts w:ascii="Times New Roman" w:hAnsi="Times New Roman"/>
                <w:color w:val="000000"/>
              </w:rPr>
              <w:t>3</w:t>
            </w:r>
          </w:p>
          <w:p w14:paraId="45AFB73A" w14:textId="03C2595B" w:rsidR="00122F69" w:rsidRPr="001C4182" w:rsidRDefault="00122F69" w:rsidP="004A7B28">
            <w:pPr>
              <w:jc w:val="center"/>
              <w:rPr>
                <w:rFonts w:ascii="Times New Roman" w:hAnsi="Times New Roman"/>
                <w:b/>
                <w:bCs/>
              </w:rPr>
            </w:pPr>
            <w:r w:rsidRPr="001C4182">
              <w:rPr>
                <w:rFonts w:ascii="Times New Roman" w:hAnsi="Times New Roman"/>
                <w:color w:val="000000"/>
              </w:rPr>
              <w:t>4</w:t>
            </w:r>
            <w:r w:rsidR="0091721D">
              <w:rPr>
                <w:rFonts w:ascii="Times New Roman" w:hAnsi="Times New Roman"/>
                <w:color w:val="000000"/>
              </w:rPr>
              <w:t>–</w:t>
            </w:r>
            <w:r w:rsidRPr="001C4182">
              <w:rPr>
                <w:rFonts w:ascii="Times New Roman" w:hAnsi="Times New Roman"/>
                <w:color w:val="000000"/>
              </w:rPr>
              <w:t>5</w:t>
            </w:r>
          </w:p>
          <w:p w14:paraId="0114F475" w14:textId="51EA9953" w:rsidR="00122F69" w:rsidRPr="001C4182" w:rsidRDefault="0091721D" w:rsidP="004A7B28">
            <w:pPr>
              <w:jc w:val="center"/>
              <w:rPr>
                <w:rFonts w:ascii="Times New Roman" w:hAnsi="Times New Roman"/>
                <w:b/>
                <w:bCs/>
              </w:rPr>
            </w:pPr>
            <w:r>
              <w:rPr>
                <w:rFonts w:ascii="Times New Roman" w:hAnsi="Times New Roman"/>
                <w:color w:val="000000"/>
              </w:rPr>
              <w:t xml:space="preserve">≥ </w:t>
            </w:r>
            <w:r w:rsidR="00122F69" w:rsidRPr="001C4182">
              <w:rPr>
                <w:rFonts w:ascii="Times New Roman" w:hAnsi="Times New Roman"/>
                <w:color w:val="000000"/>
              </w:rPr>
              <w:t>6</w:t>
            </w:r>
          </w:p>
        </w:tc>
        <w:tc>
          <w:tcPr>
            <w:tcW w:w="1511" w:type="dxa"/>
          </w:tcPr>
          <w:p w14:paraId="1BF2CB74" w14:textId="77777777" w:rsidR="00122F69" w:rsidRPr="001C4182" w:rsidRDefault="00122F69" w:rsidP="004A7B28">
            <w:pPr>
              <w:jc w:val="center"/>
              <w:rPr>
                <w:rFonts w:ascii="Times New Roman" w:hAnsi="Times New Roman"/>
              </w:rPr>
            </w:pPr>
            <w:r w:rsidRPr="001C4182">
              <w:rPr>
                <w:rFonts w:ascii="Times New Roman" w:hAnsi="Times New Roman"/>
                <w:color w:val="000000"/>
              </w:rPr>
              <w:t>11</w:t>
            </w:r>
          </w:p>
          <w:p w14:paraId="4C73D54B" w14:textId="77777777" w:rsidR="00122F69" w:rsidRPr="001C4182" w:rsidRDefault="00122F69" w:rsidP="004A7B28">
            <w:pPr>
              <w:jc w:val="center"/>
              <w:rPr>
                <w:rFonts w:ascii="Times New Roman" w:hAnsi="Times New Roman"/>
              </w:rPr>
            </w:pPr>
            <w:r w:rsidRPr="001C4182">
              <w:rPr>
                <w:rFonts w:ascii="Times New Roman" w:hAnsi="Times New Roman"/>
                <w:color w:val="000000"/>
              </w:rPr>
              <w:t>54</w:t>
            </w:r>
          </w:p>
          <w:p w14:paraId="12CA6D69" w14:textId="77777777" w:rsidR="00122F69" w:rsidRPr="001C4182" w:rsidRDefault="00122F69" w:rsidP="004A7B28">
            <w:pPr>
              <w:jc w:val="center"/>
              <w:rPr>
                <w:rFonts w:ascii="Times New Roman" w:hAnsi="Times New Roman"/>
              </w:rPr>
            </w:pPr>
            <w:r w:rsidRPr="001C4182">
              <w:rPr>
                <w:rFonts w:ascii="Times New Roman" w:hAnsi="Times New Roman"/>
                <w:color w:val="000000"/>
              </w:rPr>
              <w:t>53</w:t>
            </w:r>
          </w:p>
          <w:p w14:paraId="7AD41821" w14:textId="77777777" w:rsidR="00122F69" w:rsidRPr="001C4182" w:rsidRDefault="00122F69" w:rsidP="004A7B28">
            <w:pPr>
              <w:jc w:val="center"/>
              <w:rPr>
                <w:rFonts w:ascii="Times New Roman" w:hAnsi="Times New Roman"/>
              </w:rPr>
            </w:pPr>
            <w:r w:rsidRPr="001C4182">
              <w:rPr>
                <w:rFonts w:ascii="Times New Roman" w:hAnsi="Times New Roman"/>
                <w:color w:val="000000"/>
              </w:rPr>
              <w:t>51</w:t>
            </w:r>
          </w:p>
        </w:tc>
        <w:tc>
          <w:tcPr>
            <w:tcW w:w="1827" w:type="dxa"/>
          </w:tcPr>
          <w:p w14:paraId="35AE92AA" w14:textId="77777777" w:rsidR="00122F69" w:rsidRPr="001C4182" w:rsidRDefault="00122F69" w:rsidP="004A7B28">
            <w:pPr>
              <w:jc w:val="center"/>
              <w:rPr>
                <w:rFonts w:ascii="Times New Roman" w:hAnsi="Times New Roman"/>
              </w:rPr>
            </w:pPr>
            <w:r w:rsidRPr="001C4182">
              <w:rPr>
                <w:rFonts w:ascii="Times New Roman" w:hAnsi="Times New Roman"/>
                <w:color w:val="000000"/>
              </w:rPr>
              <w:t>6.51</w:t>
            </w:r>
          </w:p>
          <w:p w14:paraId="053D5429" w14:textId="77777777" w:rsidR="00122F69" w:rsidRPr="001C4182" w:rsidRDefault="00122F69" w:rsidP="004A7B28">
            <w:pPr>
              <w:jc w:val="center"/>
              <w:rPr>
                <w:rFonts w:ascii="Times New Roman" w:hAnsi="Times New Roman"/>
              </w:rPr>
            </w:pPr>
            <w:r w:rsidRPr="001C4182">
              <w:rPr>
                <w:rFonts w:ascii="Times New Roman" w:hAnsi="Times New Roman"/>
                <w:color w:val="000000"/>
              </w:rPr>
              <w:t>31.95</w:t>
            </w:r>
          </w:p>
          <w:p w14:paraId="1CD2588D" w14:textId="77777777" w:rsidR="00122F69" w:rsidRPr="001C4182" w:rsidRDefault="00122F69" w:rsidP="004A7B28">
            <w:pPr>
              <w:jc w:val="center"/>
              <w:rPr>
                <w:rFonts w:ascii="Times New Roman" w:hAnsi="Times New Roman"/>
              </w:rPr>
            </w:pPr>
            <w:r w:rsidRPr="001C4182">
              <w:rPr>
                <w:rFonts w:ascii="Times New Roman" w:hAnsi="Times New Roman"/>
                <w:color w:val="000000"/>
              </w:rPr>
              <w:t>31.36</w:t>
            </w:r>
          </w:p>
          <w:p w14:paraId="4C9BE0C7" w14:textId="77777777" w:rsidR="00122F69" w:rsidRPr="001C4182" w:rsidRDefault="00122F69" w:rsidP="004A7B28">
            <w:pPr>
              <w:jc w:val="center"/>
              <w:rPr>
                <w:rFonts w:ascii="Times New Roman" w:hAnsi="Times New Roman"/>
              </w:rPr>
            </w:pPr>
            <w:r w:rsidRPr="001C4182">
              <w:rPr>
                <w:rFonts w:ascii="Times New Roman" w:hAnsi="Times New Roman"/>
                <w:color w:val="000000"/>
              </w:rPr>
              <w:t>30.18</w:t>
            </w:r>
          </w:p>
        </w:tc>
      </w:tr>
      <w:tr w:rsidR="00122F69" w:rsidRPr="001C4182" w14:paraId="00062663" w14:textId="77777777" w:rsidTr="002B1F7A">
        <w:trPr>
          <w:trHeight w:val="850"/>
          <w:jc w:val="center"/>
        </w:trPr>
        <w:tc>
          <w:tcPr>
            <w:tcW w:w="2689" w:type="dxa"/>
            <w:vAlign w:val="center"/>
          </w:tcPr>
          <w:p w14:paraId="2C8C471E" w14:textId="3008F7DE" w:rsidR="00122F69" w:rsidRPr="001C4182" w:rsidRDefault="00122F69" w:rsidP="004A7B28">
            <w:pPr>
              <w:jc w:val="center"/>
              <w:rPr>
                <w:rFonts w:ascii="Times New Roman" w:hAnsi="Times New Roman"/>
                <w:b/>
                <w:bCs/>
              </w:rPr>
            </w:pPr>
            <w:r w:rsidRPr="001C4182">
              <w:rPr>
                <w:rFonts w:ascii="Times New Roman" w:hAnsi="Times New Roman"/>
                <w:color w:val="000000"/>
              </w:rPr>
              <w:t xml:space="preserve">Traditional pastry brand </w:t>
            </w:r>
            <w:r w:rsidR="00A94E58">
              <w:rPr>
                <w:rFonts w:ascii="Times New Roman" w:hAnsi="Times New Roman"/>
                <w:color w:val="000000"/>
              </w:rPr>
              <w:t xml:space="preserve">followed on </w:t>
            </w:r>
            <w:r w:rsidRPr="001C4182">
              <w:rPr>
                <w:rFonts w:ascii="Times New Roman" w:hAnsi="Times New Roman"/>
                <w:color w:val="000000"/>
              </w:rPr>
              <w:t>social media</w:t>
            </w:r>
          </w:p>
        </w:tc>
        <w:tc>
          <w:tcPr>
            <w:tcW w:w="2615" w:type="dxa"/>
            <w:vAlign w:val="center"/>
          </w:tcPr>
          <w:p w14:paraId="1C910971"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Ghee Hiang</w:t>
            </w:r>
          </w:p>
          <w:p w14:paraId="0323E8BB"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Ban Heang</w:t>
            </w:r>
          </w:p>
          <w:p w14:paraId="13A3F5A6"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Seng Heang</w:t>
            </w:r>
          </w:p>
          <w:p w14:paraId="14139F20"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Ng Kee Cake Shop</w:t>
            </w:r>
          </w:p>
          <w:p w14:paraId="4FCC537C" w14:textId="6319DD02" w:rsidR="00122F69" w:rsidRPr="001C4182" w:rsidRDefault="00122F69" w:rsidP="004A7B28">
            <w:pPr>
              <w:jc w:val="center"/>
              <w:rPr>
                <w:rFonts w:ascii="Times New Roman" w:hAnsi="Times New Roman"/>
                <w:b/>
                <w:bCs/>
              </w:rPr>
            </w:pPr>
            <w:r w:rsidRPr="001C4182">
              <w:rPr>
                <w:rFonts w:ascii="Times New Roman" w:hAnsi="Times New Roman"/>
                <w:color w:val="000000"/>
              </w:rPr>
              <w:t>Other</w:t>
            </w:r>
          </w:p>
        </w:tc>
        <w:tc>
          <w:tcPr>
            <w:tcW w:w="1511" w:type="dxa"/>
          </w:tcPr>
          <w:p w14:paraId="6CAB931C" w14:textId="77777777" w:rsidR="00122F69" w:rsidRPr="001C4182" w:rsidRDefault="00122F69" w:rsidP="004A7B28">
            <w:pPr>
              <w:jc w:val="center"/>
              <w:rPr>
                <w:rFonts w:ascii="Times New Roman" w:hAnsi="Times New Roman"/>
              </w:rPr>
            </w:pPr>
            <w:r w:rsidRPr="001C4182">
              <w:rPr>
                <w:rFonts w:ascii="Times New Roman" w:hAnsi="Times New Roman"/>
                <w:color w:val="000000"/>
              </w:rPr>
              <w:t>34</w:t>
            </w:r>
          </w:p>
          <w:p w14:paraId="0D379BED" w14:textId="77777777" w:rsidR="00122F69" w:rsidRPr="001C4182" w:rsidRDefault="00122F69" w:rsidP="004A7B28">
            <w:pPr>
              <w:jc w:val="center"/>
              <w:rPr>
                <w:rFonts w:ascii="Times New Roman" w:hAnsi="Times New Roman"/>
              </w:rPr>
            </w:pPr>
            <w:r w:rsidRPr="001C4182">
              <w:rPr>
                <w:rFonts w:ascii="Times New Roman" w:hAnsi="Times New Roman"/>
                <w:color w:val="000000"/>
              </w:rPr>
              <w:t>42</w:t>
            </w:r>
          </w:p>
          <w:p w14:paraId="2965853A" w14:textId="77777777" w:rsidR="00122F69" w:rsidRPr="001C4182" w:rsidRDefault="00122F69" w:rsidP="004A7B28">
            <w:pPr>
              <w:jc w:val="center"/>
              <w:rPr>
                <w:rFonts w:ascii="Times New Roman" w:hAnsi="Times New Roman"/>
              </w:rPr>
            </w:pPr>
            <w:r w:rsidRPr="001C4182">
              <w:rPr>
                <w:rFonts w:ascii="Times New Roman" w:hAnsi="Times New Roman"/>
                <w:color w:val="000000"/>
              </w:rPr>
              <w:t>38</w:t>
            </w:r>
          </w:p>
          <w:p w14:paraId="36B4C967" w14:textId="77777777" w:rsidR="00122F69" w:rsidRPr="001C4182" w:rsidRDefault="00122F69" w:rsidP="004A7B28">
            <w:pPr>
              <w:jc w:val="center"/>
              <w:rPr>
                <w:rFonts w:ascii="Times New Roman" w:hAnsi="Times New Roman"/>
              </w:rPr>
            </w:pPr>
            <w:r w:rsidRPr="001C4182">
              <w:rPr>
                <w:rFonts w:ascii="Times New Roman" w:hAnsi="Times New Roman"/>
                <w:color w:val="000000"/>
              </w:rPr>
              <w:t>31</w:t>
            </w:r>
          </w:p>
          <w:p w14:paraId="509F4B42" w14:textId="77777777" w:rsidR="00122F69" w:rsidRPr="001C4182" w:rsidRDefault="00122F69" w:rsidP="004A7B28">
            <w:pPr>
              <w:jc w:val="center"/>
              <w:rPr>
                <w:rFonts w:ascii="Times New Roman" w:hAnsi="Times New Roman"/>
              </w:rPr>
            </w:pPr>
            <w:r w:rsidRPr="001C4182">
              <w:rPr>
                <w:rFonts w:ascii="Times New Roman" w:hAnsi="Times New Roman"/>
                <w:color w:val="000000"/>
              </w:rPr>
              <w:t>24</w:t>
            </w:r>
          </w:p>
        </w:tc>
        <w:tc>
          <w:tcPr>
            <w:tcW w:w="1827" w:type="dxa"/>
          </w:tcPr>
          <w:p w14:paraId="0A1710D3" w14:textId="77777777" w:rsidR="00122F69" w:rsidRPr="001C4182" w:rsidRDefault="00122F69" w:rsidP="004A7B28">
            <w:pPr>
              <w:jc w:val="center"/>
              <w:rPr>
                <w:rFonts w:ascii="Times New Roman" w:hAnsi="Times New Roman"/>
              </w:rPr>
            </w:pPr>
            <w:r w:rsidRPr="001C4182">
              <w:rPr>
                <w:rFonts w:ascii="Times New Roman" w:hAnsi="Times New Roman"/>
                <w:color w:val="000000"/>
              </w:rPr>
              <w:t>20.12</w:t>
            </w:r>
          </w:p>
          <w:p w14:paraId="31ED2D12" w14:textId="77777777" w:rsidR="00122F69" w:rsidRPr="001C4182" w:rsidRDefault="00122F69" w:rsidP="004A7B28">
            <w:pPr>
              <w:jc w:val="center"/>
              <w:rPr>
                <w:rFonts w:ascii="Times New Roman" w:hAnsi="Times New Roman"/>
              </w:rPr>
            </w:pPr>
            <w:r w:rsidRPr="001C4182">
              <w:rPr>
                <w:rFonts w:ascii="Times New Roman" w:hAnsi="Times New Roman"/>
                <w:color w:val="000000"/>
              </w:rPr>
              <w:t>24.85</w:t>
            </w:r>
          </w:p>
          <w:p w14:paraId="72E6CAC7" w14:textId="77777777" w:rsidR="00122F69" w:rsidRPr="001C4182" w:rsidRDefault="00122F69" w:rsidP="004A7B28">
            <w:pPr>
              <w:jc w:val="center"/>
              <w:rPr>
                <w:rFonts w:ascii="Times New Roman" w:hAnsi="Times New Roman"/>
              </w:rPr>
            </w:pPr>
            <w:r w:rsidRPr="001C4182">
              <w:rPr>
                <w:rFonts w:ascii="Times New Roman" w:hAnsi="Times New Roman"/>
                <w:color w:val="000000"/>
              </w:rPr>
              <w:t>22.49</w:t>
            </w:r>
          </w:p>
          <w:p w14:paraId="1AFE19D3" w14:textId="77777777" w:rsidR="00122F69" w:rsidRPr="001C4182" w:rsidRDefault="00122F69" w:rsidP="004A7B28">
            <w:pPr>
              <w:jc w:val="center"/>
              <w:rPr>
                <w:rFonts w:ascii="Times New Roman" w:hAnsi="Times New Roman"/>
              </w:rPr>
            </w:pPr>
            <w:r w:rsidRPr="001C4182">
              <w:rPr>
                <w:rFonts w:ascii="Times New Roman" w:hAnsi="Times New Roman"/>
                <w:color w:val="000000"/>
              </w:rPr>
              <w:t>18.34</w:t>
            </w:r>
          </w:p>
          <w:p w14:paraId="21316BED" w14:textId="77777777" w:rsidR="00122F69" w:rsidRPr="001C4182" w:rsidRDefault="00122F69" w:rsidP="004A7B28">
            <w:pPr>
              <w:jc w:val="center"/>
              <w:rPr>
                <w:rFonts w:ascii="Times New Roman" w:hAnsi="Times New Roman"/>
              </w:rPr>
            </w:pPr>
            <w:r w:rsidRPr="001C4182">
              <w:rPr>
                <w:rFonts w:ascii="Times New Roman" w:hAnsi="Times New Roman"/>
                <w:color w:val="000000"/>
              </w:rPr>
              <w:t>14.20</w:t>
            </w:r>
          </w:p>
        </w:tc>
      </w:tr>
      <w:tr w:rsidR="00122F69" w:rsidRPr="001C4182" w14:paraId="5D19C4BC" w14:textId="77777777" w:rsidTr="002B1F7A">
        <w:trPr>
          <w:trHeight w:val="1095"/>
          <w:jc w:val="center"/>
        </w:trPr>
        <w:tc>
          <w:tcPr>
            <w:tcW w:w="2689" w:type="dxa"/>
            <w:vAlign w:val="center"/>
          </w:tcPr>
          <w:p w14:paraId="06FB5BCA" w14:textId="2EE209E2" w:rsidR="00122F69" w:rsidRPr="001C4182" w:rsidRDefault="00122F69" w:rsidP="004A7B28">
            <w:pPr>
              <w:jc w:val="center"/>
              <w:rPr>
                <w:rFonts w:ascii="Times New Roman" w:hAnsi="Times New Roman"/>
                <w:b/>
                <w:bCs/>
              </w:rPr>
            </w:pPr>
            <w:r w:rsidRPr="001C4182">
              <w:rPr>
                <w:rFonts w:ascii="Times New Roman" w:hAnsi="Times New Roman"/>
                <w:color w:val="202124"/>
              </w:rPr>
              <w:t>Social media platform</w:t>
            </w:r>
            <w:r w:rsidR="00755762">
              <w:rPr>
                <w:rFonts w:ascii="Times New Roman" w:hAnsi="Times New Roman"/>
                <w:color w:val="202124"/>
              </w:rPr>
              <w:t>s</w:t>
            </w:r>
            <w:r w:rsidR="004435C2">
              <w:rPr>
                <w:rFonts w:ascii="Times New Roman" w:hAnsi="Times New Roman"/>
                <w:color w:val="202124"/>
              </w:rPr>
              <w:t xml:space="preserve"> used to follow</w:t>
            </w:r>
            <w:r w:rsidRPr="001C4182">
              <w:rPr>
                <w:rFonts w:ascii="Times New Roman" w:hAnsi="Times New Roman"/>
                <w:color w:val="202124"/>
              </w:rPr>
              <w:t xml:space="preserve"> the traditional pastry brand</w:t>
            </w:r>
          </w:p>
        </w:tc>
        <w:tc>
          <w:tcPr>
            <w:tcW w:w="2615" w:type="dxa"/>
            <w:vAlign w:val="center"/>
          </w:tcPr>
          <w:p w14:paraId="73FD1438"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Facebook</w:t>
            </w:r>
          </w:p>
          <w:p w14:paraId="4EFDACE9"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Instagram</w:t>
            </w:r>
          </w:p>
          <w:p w14:paraId="74DF4520" w14:textId="77777777" w:rsidR="00122F69" w:rsidRPr="001C4182" w:rsidRDefault="00122F69" w:rsidP="004A7B28">
            <w:pPr>
              <w:jc w:val="center"/>
              <w:rPr>
                <w:rFonts w:ascii="Times New Roman" w:hAnsi="Times New Roman"/>
                <w:b/>
                <w:bCs/>
              </w:rPr>
            </w:pPr>
            <w:r w:rsidRPr="001C4182">
              <w:rPr>
                <w:rFonts w:ascii="Times New Roman" w:hAnsi="Times New Roman"/>
                <w:color w:val="000000"/>
              </w:rPr>
              <w:t>Twitter</w:t>
            </w:r>
          </w:p>
          <w:p w14:paraId="346BDEB4" w14:textId="30A1DC93" w:rsidR="00122F69" w:rsidRPr="001C4182" w:rsidRDefault="00572277" w:rsidP="004A7B28">
            <w:pPr>
              <w:jc w:val="center"/>
              <w:rPr>
                <w:rFonts w:ascii="Times New Roman" w:hAnsi="Times New Roman"/>
                <w:b/>
                <w:bCs/>
              </w:rPr>
            </w:pPr>
            <w:r w:rsidRPr="001C4182">
              <w:rPr>
                <w:rFonts w:ascii="Times New Roman" w:hAnsi="Times New Roman"/>
                <w:color w:val="000000"/>
              </w:rPr>
              <w:t>WeChat</w:t>
            </w:r>
          </w:p>
          <w:p w14:paraId="294B5F75" w14:textId="4C97B317" w:rsidR="00122F69" w:rsidRPr="001C4182" w:rsidRDefault="00122F69" w:rsidP="004A7B28">
            <w:pPr>
              <w:jc w:val="center"/>
              <w:rPr>
                <w:rFonts w:ascii="Times New Roman" w:hAnsi="Times New Roman"/>
                <w:b/>
                <w:bCs/>
              </w:rPr>
            </w:pPr>
            <w:r w:rsidRPr="001C4182">
              <w:rPr>
                <w:rFonts w:ascii="Times New Roman" w:hAnsi="Times New Roman"/>
                <w:color w:val="000000"/>
              </w:rPr>
              <w:t>Other</w:t>
            </w:r>
          </w:p>
        </w:tc>
        <w:tc>
          <w:tcPr>
            <w:tcW w:w="1511" w:type="dxa"/>
          </w:tcPr>
          <w:p w14:paraId="4B99CA98" w14:textId="77777777" w:rsidR="00122F69" w:rsidRPr="001C4182" w:rsidRDefault="00122F69" w:rsidP="004A7B28">
            <w:pPr>
              <w:jc w:val="center"/>
              <w:rPr>
                <w:rFonts w:ascii="Times New Roman" w:hAnsi="Times New Roman"/>
              </w:rPr>
            </w:pPr>
            <w:r w:rsidRPr="001C4182">
              <w:rPr>
                <w:rFonts w:ascii="Times New Roman" w:hAnsi="Times New Roman"/>
                <w:color w:val="000000"/>
              </w:rPr>
              <w:t>99</w:t>
            </w:r>
          </w:p>
          <w:p w14:paraId="65FE00CF" w14:textId="77777777" w:rsidR="00122F69" w:rsidRPr="001C4182" w:rsidRDefault="00122F69" w:rsidP="004A7B28">
            <w:pPr>
              <w:jc w:val="center"/>
              <w:rPr>
                <w:rFonts w:ascii="Times New Roman" w:hAnsi="Times New Roman"/>
              </w:rPr>
            </w:pPr>
            <w:r w:rsidRPr="001C4182">
              <w:rPr>
                <w:rFonts w:ascii="Times New Roman" w:hAnsi="Times New Roman"/>
                <w:color w:val="000000"/>
              </w:rPr>
              <w:t>69</w:t>
            </w:r>
          </w:p>
          <w:p w14:paraId="5C71EC00" w14:textId="77777777" w:rsidR="00122F69" w:rsidRPr="001C4182" w:rsidRDefault="00122F69" w:rsidP="004A7B28">
            <w:pPr>
              <w:jc w:val="center"/>
              <w:rPr>
                <w:rFonts w:ascii="Times New Roman" w:hAnsi="Times New Roman"/>
              </w:rPr>
            </w:pPr>
            <w:r w:rsidRPr="001C4182">
              <w:rPr>
                <w:rFonts w:ascii="Times New Roman" w:hAnsi="Times New Roman"/>
                <w:color w:val="000000"/>
              </w:rPr>
              <w:t>0</w:t>
            </w:r>
          </w:p>
          <w:p w14:paraId="19779DEF" w14:textId="77777777" w:rsidR="00122F69" w:rsidRPr="001C4182" w:rsidRDefault="00122F69" w:rsidP="004A7B28">
            <w:pPr>
              <w:jc w:val="center"/>
              <w:rPr>
                <w:rFonts w:ascii="Times New Roman" w:hAnsi="Times New Roman"/>
              </w:rPr>
            </w:pPr>
            <w:r w:rsidRPr="001C4182">
              <w:rPr>
                <w:rFonts w:ascii="Times New Roman" w:hAnsi="Times New Roman"/>
                <w:color w:val="000000"/>
              </w:rPr>
              <w:t>0</w:t>
            </w:r>
          </w:p>
          <w:p w14:paraId="1CF29CD0" w14:textId="77777777" w:rsidR="00122F69" w:rsidRPr="001C4182" w:rsidRDefault="00122F69" w:rsidP="004A7B28">
            <w:pPr>
              <w:jc w:val="center"/>
              <w:rPr>
                <w:rFonts w:ascii="Times New Roman" w:hAnsi="Times New Roman"/>
              </w:rPr>
            </w:pPr>
            <w:r w:rsidRPr="001C4182">
              <w:rPr>
                <w:rFonts w:ascii="Times New Roman" w:hAnsi="Times New Roman"/>
              </w:rPr>
              <w:t>1</w:t>
            </w:r>
          </w:p>
        </w:tc>
        <w:tc>
          <w:tcPr>
            <w:tcW w:w="1827" w:type="dxa"/>
          </w:tcPr>
          <w:p w14:paraId="227699E0" w14:textId="77777777" w:rsidR="00122F69" w:rsidRPr="001C4182" w:rsidRDefault="00122F69" w:rsidP="004A7B28">
            <w:pPr>
              <w:jc w:val="center"/>
              <w:rPr>
                <w:rFonts w:ascii="Times New Roman" w:hAnsi="Times New Roman"/>
              </w:rPr>
            </w:pPr>
            <w:r w:rsidRPr="001C4182">
              <w:rPr>
                <w:rFonts w:ascii="Times New Roman" w:hAnsi="Times New Roman"/>
                <w:color w:val="000000"/>
              </w:rPr>
              <w:t>58.58</w:t>
            </w:r>
          </w:p>
          <w:p w14:paraId="3AF9F6B3" w14:textId="77777777" w:rsidR="00122F69" w:rsidRPr="001C4182" w:rsidRDefault="00122F69" w:rsidP="004A7B28">
            <w:pPr>
              <w:jc w:val="center"/>
              <w:rPr>
                <w:rFonts w:ascii="Times New Roman" w:hAnsi="Times New Roman"/>
              </w:rPr>
            </w:pPr>
            <w:r w:rsidRPr="001C4182">
              <w:rPr>
                <w:rFonts w:ascii="Times New Roman" w:hAnsi="Times New Roman"/>
                <w:color w:val="000000"/>
              </w:rPr>
              <w:t>40.83</w:t>
            </w:r>
          </w:p>
          <w:p w14:paraId="227A0014" w14:textId="77777777" w:rsidR="00122F69" w:rsidRPr="001C4182" w:rsidRDefault="00122F69" w:rsidP="004A7B28">
            <w:pPr>
              <w:jc w:val="center"/>
              <w:rPr>
                <w:rFonts w:ascii="Times New Roman" w:hAnsi="Times New Roman"/>
              </w:rPr>
            </w:pPr>
            <w:r w:rsidRPr="001C4182">
              <w:rPr>
                <w:rFonts w:ascii="Times New Roman" w:hAnsi="Times New Roman"/>
                <w:color w:val="000000"/>
              </w:rPr>
              <w:t>0.00</w:t>
            </w:r>
          </w:p>
          <w:p w14:paraId="3D61CAF2" w14:textId="77777777" w:rsidR="00122F69" w:rsidRPr="001C4182" w:rsidRDefault="00122F69" w:rsidP="004A7B28">
            <w:pPr>
              <w:jc w:val="center"/>
              <w:rPr>
                <w:rFonts w:ascii="Times New Roman" w:hAnsi="Times New Roman"/>
              </w:rPr>
            </w:pPr>
            <w:r w:rsidRPr="001C4182">
              <w:rPr>
                <w:rFonts w:ascii="Times New Roman" w:hAnsi="Times New Roman"/>
                <w:color w:val="000000"/>
              </w:rPr>
              <w:t>0.00</w:t>
            </w:r>
          </w:p>
          <w:p w14:paraId="6BB36AEC" w14:textId="77777777" w:rsidR="00122F69" w:rsidRPr="001C4182" w:rsidRDefault="00122F69" w:rsidP="004A7B28">
            <w:pPr>
              <w:jc w:val="center"/>
              <w:rPr>
                <w:rFonts w:ascii="Times New Roman" w:hAnsi="Times New Roman"/>
              </w:rPr>
            </w:pPr>
            <w:r w:rsidRPr="001C4182">
              <w:rPr>
                <w:rFonts w:ascii="Times New Roman" w:hAnsi="Times New Roman"/>
              </w:rPr>
              <w:t>0.59</w:t>
            </w:r>
          </w:p>
        </w:tc>
      </w:tr>
    </w:tbl>
    <w:p w14:paraId="0931C966" w14:textId="58495CDE" w:rsidR="00A8428C" w:rsidRPr="004A7B28" w:rsidRDefault="00A8428C" w:rsidP="002B1F7A">
      <w:pPr>
        <w:snapToGrid w:val="0"/>
        <w:spacing w:beforeLines="100" w:before="360" w:line="276" w:lineRule="auto"/>
        <w:rPr>
          <w:rFonts w:ascii="Arial" w:hAnsi="Arial" w:cs="Arial"/>
          <w:b/>
          <w:bCs/>
          <w:sz w:val="28"/>
          <w:szCs w:val="28"/>
        </w:rPr>
      </w:pPr>
      <w:r w:rsidRPr="004A7B28">
        <w:rPr>
          <w:rFonts w:ascii="Arial" w:hAnsi="Arial" w:cs="Arial"/>
          <w:b/>
          <w:bCs/>
          <w:sz w:val="28"/>
          <w:szCs w:val="28"/>
        </w:rPr>
        <w:t>4.</w:t>
      </w:r>
      <w:r w:rsidR="00A30107" w:rsidRPr="004A7B28">
        <w:rPr>
          <w:rFonts w:ascii="Arial" w:hAnsi="Arial" w:cs="Arial"/>
          <w:b/>
          <w:bCs/>
          <w:sz w:val="28"/>
          <w:szCs w:val="28"/>
        </w:rPr>
        <w:t>4</w:t>
      </w:r>
      <w:r w:rsidRPr="004A7B28">
        <w:rPr>
          <w:rFonts w:ascii="Arial" w:hAnsi="Arial" w:cs="Arial"/>
          <w:b/>
          <w:bCs/>
          <w:sz w:val="28"/>
          <w:szCs w:val="28"/>
        </w:rPr>
        <w:t xml:space="preserve"> </w:t>
      </w:r>
      <w:r w:rsidR="0044715C" w:rsidRPr="004A7B28">
        <w:rPr>
          <w:rFonts w:ascii="Arial" w:hAnsi="Arial" w:cs="Arial"/>
          <w:b/>
          <w:bCs/>
          <w:sz w:val="28"/>
          <w:szCs w:val="28"/>
        </w:rPr>
        <w:t>Normality Test</w:t>
      </w:r>
    </w:p>
    <w:p w14:paraId="42BAEB5F" w14:textId="6A16B7A5" w:rsidR="004A7B28" w:rsidRPr="006A1C12" w:rsidRDefault="00F472E4" w:rsidP="006A1C12">
      <w:pPr>
        <w:pStyle w:val="IJECS"/>
        <w:spacing w:line="276" w:lineRule="auto"/>
        <w:ind w:left="0" w:firstLine="0"/>
      </w:pPr>
      <w:r>
        <w:t>Data normality is determined by c</w:t>
      </w:r>
      <w:r w:rsidR="001C4182" w:rsidRPr="001C4182">
        <w:t xml:space="preserve">hecking skewness and kurtosis values </w:t>
      </w:r>
      <w:r w:rsidR="001C4182" w:rsidRPr="001C4182">
        <w:fldChar w:fldCharType="begin" w:fldLock="1"/>
      </w:r>
      <w:r w:rsidR="001C4182" w:rsidRPr="001C4182">
        <w:instrText>ADDIN CSL_CITATION {"citationItems":[{"id":"ITEM-1","itemData":{"DOI":"10.21449/ijate.656077","ISSN":"2148-7456","abstract":"Checking the normality assumption is necessary to decide whether a parametric or non-parametric test needs to be used. Different ways are suggested in literature to use for checking normality. Skewness and kurtosis values are one of them. However, there is no consensus which values indicated a normal distribution. Therefore, the effects of different criteria in terms of skewness values were simulated in this study. Specifically, the results of t-test and U-test are compared under different skewness values. The results showed that t-test and U-test give different results when the data showed skewness. Based on the results, using skewness values alone to decide about normality of a dataset may not be enough. Therefore, the use of non-parametric tests might be inevitable.","author":[{"dropping-particle":"","family":"ORCAN","given":"Fatih","non-dropping-particle":"","parse-names":false,"suffix":""}],"container-title":"International Journal of Assessment Tools in Education","id":"ITEM-1","issue":"2","issued":{"date-parts":[["2020"]]},"page":"236-246","title":"Parametric or Non-parametric: Skewness to Test Normality for Mean Comparison","type":"article-journal","volume":"7"},"uris":["http://www.mendeley.com/documents/?uuid=02d850df-eb01-42f6-83fb-5229b181242e"]}],"mendeley":{"formattedCitation":"[120]","plainTextFormattedCitation":"[120]","previouslyFormattedCitation":"[120]"},"properties":{"noteIndex":0},"schema":"https://github.com/citation-style-language/schema/raw/master/csl-citation.json"}</w:instrText>
      </w:r>
      <w:r w:rsidR="001C4182" w:rsidRPr="001C4182">
        <w:fldChar w:fldCharType="separate"/>
      </w:r>
      <w:r w:rsidR="001C4182" w:rsidRPr="001C4182">
        <w:t>[12</w:t>
      </w:r>
      <w:r w:rsidR="00391B52">
        <w:t>9</w:t>
      </w:r>
      <w:r w:rsidR="001C4182" w:rsidRPr="001C4182">
        <w:t>]</w:t>
      </w:r>
      <w:r w:rsidR="001C4182" w:rsidRPr="001C4182">
        <w:fldChar w:fldCharType="end"/>
      </w:r>
      <w:r w:rsidR="001C4182" w:rsidRPr="001C4182">
        <w:t xml:space="preserve">. </w:t>
      </w:r>
      <w:r>
        <w:t>D</w:t>
      </w:r>
      <w:r w:rsidR="001C4182" w:rsidRPr="001C4182">
        <w:t xml:space="preserve">ata </w:t>
      </w:r>
      <w:r>
        <w:t>are</w:t>
      </w:r>
      <w:r w:rsidRPr="001C4182">
        <w:t xml:space="preserve"> </w:t>
      </w:r>
      <w:r w:rsidR="001C4182" w:rsidRPr="001C4182">
        <w:t xml:space="preserve">considered normal if the skewness and kurtosis </w:t>
      </w:r>
      <w:r w:rsidR="003178AC">
        <w:t>are</w:t>
      </w:r>
      <w:r w:rsidR="003178AC" w:rsidRPr="001C4182">
        <w:t xml:space="preserve"> </w:t>
      </w:r>
      <w:r w:rsidR="001C4182" w:rsidRPr="001C4182">
        <w:t xml:space="preserve">between -2 and 2 </w:t>
      </w:r>
      <w:r w:rsidR="001C4182" w:rsidRPr="001C4182">
        <w:fldChar w:fldCharType="begin" w:fldLock="1"/>
      </w:r>
      <w:r w:rsidR="001C4182" w:rsidRPr="001C4182">
        <w:instrText>ADDIN CSL_CITATION {"citationItems":[{"id":"ITEM-1","itemData":{"author":[{"dropping-particle":"","family":"George","given":"Darren","non-dropping-particle":"","parse-names":false,"suffix":""}],"id":"ITEM-1","issued":{"date-parts":[["2011"]]},"publisher":"Pearson Education India","title":"SPSS for windows step by step: A simple study guide and reference, 17.0 update, 10/e","type":"book"},"uris":["http://www.mendeley.com/documents/?uuid=5a87a9cb-701c-4570-bfe1-5b5efa470daf"]}],"mendeley":{"formattedCitation":"[121]","plainTextFormattedCitation":"[121]","previouslyFormattedCitation":"[121]"},"properties":{"noteIndex":0},"schema":"https://github.com/citation-style-language/schema/raw/master/csl-citation.json"}</w:instrText>
      </w:r>
      <w:r w:rsidR="001C4182" w:rsidRPr="001C4182">
        <w:fldChar w:fldCharType="separate"/>
      </w:r>
      <w:r w:rsidR="001C4182" w:rsidRPr="001C4182">
        <w:t>[1</w:t>
      </w:r>
      <w:r w:rsidR="00391B52">
        <w:t>30</w:t>
      </w:r>
      <w:r w:rsidR="001C4182" w:rsidRPr="001C4182">
        <w:t>]</w:t>
      </w:r>
      <w:r w:rsidR="001C4182" w:rsidRPr="001C4182">
        <w:fldChar w:fldCharType="end"/>
      </w:r>
      <w:r w:rsidR="001C4182" w:rsidRPr="001C4182">
        <w:t xml:space="preserve">. Therefore, </w:t>
      </w:r>
      <w:r w:rsidR="005C3781">
        <w:t xml:space="preserve">data normality </w:t>
      </w:r>
      <w:r w:rsidR="00A7340F">
        <w:t>was</w:t>
      </w:r>
      <w:r w:rsidR="005C3781">
        <w:t xml:space="preserve"> determined and tested with SPSS </w:t>
      </w:r>
      <w:r w:rsidR="001C4182" w:rsidRPr="001C4182">
        <w:t>before</w:t>
      </w:r>
      <w:r w:rsidR="005C3781">
        <w:t xml:space="preserve"> the</w:t>
      </w:r>
      <w:r w:rsidR="001C4182" w:rsidRPr="001C4182">
        <w:t xml:space="preserve"> data</w:t>
      </w:r>
      <w:r w:rsidR="005C3781">
        <w:t xml:space="preserve"> were analyzed.</w:t>
      </w:r>
      <w:r w:rsidR="001C4182" w:rsidRPr="001C4182">
        <w:t xml:space="preserve"> Table 2</w:t>
      </w:r>
      <w:r w:rsidR="003A0D92">
        <w:t xml:space="preserve"> depicts</w:t>
      </w:r>
      <w:r w:rsidR="001C4182" w:rsidRPr="001C4182">
        <w:t xml:space="preserve"> the normality test</w:t>
      </w:r>
      <w:r w:rsidR="003A0D92">
        <w:t xml:space="preserve"> results</w:t>
      </w:r>
      <w:r w:rsidR="001C4182" w:rsidRPr="001C4182">
        <w:t xml:space="preserve"> of all variables for </w:t>
      </w:r>
      <w:r w:rsidR="00A23F35">
        <w:t>SMI</w:t>
      </w:r>
      <w:r w:rsidR="001C4182" w:rsidRPr="001C4182">
        <w:t xml:space="preserve">, </w:t>
      </w:r>
      <w:r w:rsidR="003A0D92">
        <w:t>CBE</w:t>
      </w:r>
      <w:r w:rsidR="001C4182" w:rsidRPr="001C4182">
        <w:t xml:space="preserve">, </w:t>
      </w:r>
      <w:r w:rsidR="00395C65">
        <w:t>BA</w:t>
      </w:r>
      <w:r w:rsidR="003A0D92">
        <w:t>,</w:t>
      </w:r>
      <w:r w:rsidR="001C4182" w:rsidRPr="001C4182">
        <w:t xml:space="preserve"> and </w:t>
      </w:r>
      <w:r w:rsidR="00616D1B">
        <w:t>BI</w:t>
      </w:r>
      <w:r w:rsidR="001C4182" w:rsidRPr="001C4182">
        <w:t xml:space="preserve">. All variables were considered normal </w:t>
      </w:r>
      <w:r w:rsidR="003A0D92">
        <w:t>as</w:t>
      </w:r>
      <w:r w:rsidR="001C4182" w:rsidRPr="001C4182">
        <w:t xml:space="preserve"> the skewness and kurtosis value</w:t>
      </w:r>
      <w:r w:rsidR="003A0D92">
        <w:t>s</w:t>
      </w:r>
      <w:r w:rsidR="001C4182" w:rsidRPr="001C4182">
        <w:t xml:space="preserve"> ranged from -0.567 to -0.170 and -0.635 to -0.271</w:t>
      </w:r>
      <w:r w:rsidR="003A0D92">
        <w:t>,</w:t>
      </w:r>
      <w:r w:rsidR="001C4182" w:rsidRPr="001C4182">
        <w:t xml:space="preserve"> respectively</w:t>
      </w:r>
      <w:r w:rsidR="003A0D92">
        <w:t>, which indicated that all</w:t>
      </w:r>
      <w:r w:rsidR="001C4182" w:rsidRPr="001C4182">
        <w:t xml:space="preserve"> </w:t>
      </w:r>
      <w:r w:rsidR="00A23F35">
        <w:t>SMI</w:t>
      </w:r>
      <w:r w:rsidR="001C4182" w:rsidRPr="001C4182">
        <w:t>,</w:t>
      </w:r>
      <w:r w:rsidR="003A0D92">
        <w:t xml:space="preserve"> CBE,</w:t>
      </w:r>
      <w:r w:rsidR="001C4182" w:rsidRPr="001C4182">
        <w:t xml:space="preserve"> </w:t>
      </w:r>
      <w:r w:rsidR="00395C65">
        <w:t>BA</w:t>
      </w:r>
      <w:r w:rsidR="003A0D92">
        <w:t>,</w:t>
      </w:r>
      <w:r w:rsidR="001C4182" w:rsidRPr="001C4182">
        <w:t xml:space="preserve"> and </w:t>
      </w:r>
      <w:r w:rsidR="00616D1B">
        <w:t>BI</w:t>
      </w:r>
      <w:r w:rsidR="003A0D92">
        <w:t xml:space="preserve"> values were</w:t>
      </w:r>
      <w:r w:rsidR="001C4182" w:rsidRPr="001C4182">
        <w:t xml:space="preserve"> between -2 and 2.</w:t>
      </w:r>
    </w:p>
    <w:p w14:paraId="56080739" w14:textId="2A02A684" w:rsidR="00A8428C" w:rsidRPr="001C4182" w:rsidRDefault="00A8428C" w:rsidP="004A7B28">
      <w:pPr>
        <w:pStyle w:val="ijecstable"/>
        <w:spacing w:beforeLines="0" w:before="0" w:line="360" w:lineRule="auto"/>
        <w:rPr>
          <w:b w:val="0"/>
          <w:szCs w:val="24"/>
        </w:rPr>
      </w:pPr>
      <w:r w:rsidRPr="001C4182">
        <w:rPr>
          <w:szCs w:val="24"/>
        </w:rPr>
        <w:t xml:space="preserve">Table </w:t>
      </w:r>
      <w:r w:rsidR="00742151" w:rsidRPr="001C4182">
        <w:rPr>
          <w:szCs w:val="24"/>
        </w:rPr>
        <w:t>2</w:t>
      </w:r>
      <w:r w:rsidRPr="001C4182">
        <w:rPr>
          <w:szCs w:val="24"/>
        </w:rPr>
        <w:t xml:space="preserve">. </w:t>
      </w:r>
      <w:r w:rsidR="00823C5C" w:rsidRPr="001C4182">
        <w:rPr>
          <w:b w:val="0"/>
          <w:szCs w:val="24"/>
        </w:rPr>
        <w:t xml:space="preserve">Normality </w:t>
      </w:r>
      <w:r w:rsidR="00CD2DD8">
        <w:rPr>
          <w:b w:val="0"/>
          <w:szCs w:val="24"/>
        </w:rPr>
        <w:t>t</w:t>
      </w:r>
      <w:r w:rsidR="00823C5C" w:rsidRPr="001C4182">
        <w:rPr>
          <w:b w:val="0"/>
          <w:szCs w:val="24"/>
        </w:rPr>
        <w:t>est</w:t>
      </w:r>
    </w:p>
    <w:tbl>
      <w:tblPr>
        <w:tblStyle w:val="TableGrid"/>
        <w:tblW w:w="8399" w:type="dxa"/>
        <w:jc w:val="center"/>
        <w:tblLook w:val="04A0" w:firstRow="1" w:lastRow="0" w:firstColumn="1" w:lastColumn="0" w:noHBand="0" w:noVBand="1"/>
      </w:tblPr>
      <w:tblGrid>
        <w:gridCol w:w="1555"/>
        <w:gridCol w:w="1559"/>
        <w:gridCol w:w="2126"/>
        <w:gridCol w:w="1645"/>
        <w:gridCol w:w="1514"/>
      </w:tblGrid>
      <w:tr w:rsidR="00AE3FC5" w:rsidRPr="001C4182" w14:paraId="18B6E843" w14:textId="77777777" w:rsidTr="004A7B28">
        <w:trPr>
          <w:trHeight w:val="242"/>
          <w:jc w:val="center"/>
        </w:trPr>
        <w:tc>
          <w:tcPr>
            <w:tcW w:w="1555" w:type="dxa"/>
            <w:vAlign w:val="center"/>
          </w:tcPr>
          <w:p w14:paraId="5890797A" w14:textId="229517CC" w:rsidR="00AE3FC5" w:rsidRPr="001C4182" w:rsidRDefault="00AE3FC5" w:rsidP="004A7B28">
            <w:pPr>
              <w:jc w:val="center"/>
              <w:rPr>
                <w:rFonts w:ascii="Times New Roman" w:hAnsi="Times New Roman"/>
                <w:b/>
                <w:bCs/>
              </w:rPr>
            </w:pPr>
            <w:bookmarkStart w:id="13" w:name="_Hlk93132541"/>
            <w:r w:rsidRPr="001C4182">
              <w:rPr>
                <w:rFonts w:ascii="Times New Roman" w:hAnsi="Times New Roman"/>
                <w:b/>
                <w:bCs/>
              </w:rPr>
              <w:t>Variable</w:t>
            </w:r>
          </w:p>
        </w:tc>
        <w:tc>
          <w:tcPr>
            <w:tcW w:w="1559" w:type="dxa"/>
            <w:vAlign w:val="center"/>
          </w:tcPr>
          <w:p w14:paraId="39913090" w14:textId="77777777" w:rsidR="00AE3FC5" w:rsidRPr="001C4182" w:rsidRDefault="00AE3FC5" w:rsidP="004A7B28">
            <w:pPr>
              <w:jc w:val="center"/>
              <w:rPr>
                <w:rFonts w:ascii="Times New Roman" w:hAnsi="Times New Roman"/>
                <w:b/>
                <w:bCs/>
              </w:rPr>
            </w:pPr>
            <w:r w:rsidRPr="001C4182">
              <w:rPr>
                <w:rFonts w:ascii="Times New Roman" w:hAnsi="Times New Roman"/>
                <w:b/>
                <w:bCs/>
              </w:rPr>
              <w:t>Skewness</w:t>
            </w:r>
          </w:p>
        </w:tc>
        <w:tc>
          <w:tcPr>
            <w:tcW w:w="2126" w:type="dxa"/>
            <w:vAlign w:val="center"/>
          </w:tcPr>
          <w:p w14:paraId="1200C5BA" w14:textId="1A7F0B68" w:rsidR="00AE3FC5" w:rsidRPr="001C4182" w:rsidRDefault="003A0D92" w:rsidP="004A7B28">
            <w:pPr>
              <w:jc w:val="center"/>
              <w:rPr>
                <w:rFonts w:ascii="Times New Roman" w:hAnsi="Times New Roman"/>
                <w:b/>
                <w:bCs/>
              </w:rPr>
            </w:pPr>
            <w:r>
              <w:rPr>
                <w:rFonts w:ascii="Times New Roman" w:hAnsi="Times New Roman"/>
                <w:b/>
                <w:bCs/>
              </w:rPr>
              <w:t>Standard error (</w:t>
            </w:r>
            <w:r w:rsidR="00AE3FC5" w:rsidRPr="001C4182">
              <w:rPr>
                <w:rFonts w:ascii="Times New Roman" w:hAnsi="Times New Roman"/>
                <w:b/>
                <w:bCs/>
              </w:rPr>
              <w:t>SE</w:t>
            </w:r>
            <w:r>
              <w:rPr>
                <w:rFonts w:ascii="Times New Roman" w:hAnsi="Times New Roman"/>
                <w:b/>
                <w:bCs/>
              </w:rPr>
              <w:t>) of</w:t>
            </w:r>
            <w:r w:rsidR="00AE3FC5" w:rsidRPr="001C4182">
              <w:rPr>
                <w:rFonts w:ascii="Times New Roman" w:hAnsi="Times New Roman"/>
                <w:b/>
                <w:bCs/>
              </w:rPr>
              <w:t xml:space="preserve"> </w:t>
            </w:r>
            <w:r>
              <w:rPr>
                <w:rFonts w:ascii="Times New Roman" w:hAnsi="Times New Roman"/>
                <w:b/>
                <w:bCs/>
              </w:rPr>
              <w:t>s</w:t>
            </w:r>
            <w:r w:rsidR="00AE3FC5" w:rsidRPr="001C4182">
              <w:rPr>
                <w:rFonts w:ascii="Times New Roman" w:hAnsi="Times New Roman"/>
                <w:b/>
                <w:bCs/>
              </w:rPr>
              <w:t>kewness</w:t>
            </w:r>
          </w:p>
        </w:tc>
        <w:tc>
          <w:tcPr>
            <w:tcW w:w="1645" w:type="dxa"/>
            <w:vAlign w:val="center"/>
          </w:tcPr>
          <w:p w14:paraId="42AE3A00" w14:textId="77777777" w:rsidR="00AE3FC5" w:rsidRPr="001C4182" w:rsidRDefault="00AE3FC5" w:rsidP="004A7B28">
            <w:pPr>
              <w:jc w:val="center"/>
              <w:rPr>
                <w:rFonts w:ascii="Times New Roman" w:hAnsi="Times New Roman"/>
                <w:b/>
                <w:bCs/>
              </w:rPr>
            </w:pPr>
            <w:r w:rsidRPr="001C4182">
              <w:rPr>
                <w:rFonts w:ascii="Times New Roman" w:hAnsi="Times New Roman"/>
                <w:b/>
                <w:bCs/>
              </w:rPr>
              <w:t>Kurtosis</w:t>
            </w:r>
          </w:p>
        </w:tc>
        <w:tc>
          <w:tcPr>
            <w:tcW w:w="1514" w:type="dxa"/>
            <w:vAlign w:val="center"/>
          </w:tcPr>
          <w:p w14:paraId="30F3EC24" w14:textId="16E549AF" w:rsidR="00AE3FC5" w:rsidRPr="001C4182" w:rsidRDefault="00AE3FC5" w:rsidP="004A7B28">
            <w:pPr>
              <w:jc w:val="center"/>
              <w:rPr>
                <w:rFonts w:ascii="Times New Roman" w:hAnsi="Times New Roman"/>
                <w:b/>
                <w:bCs/>
              </w:rPr>
            </w:pPr>
            <w:r w:rsidRPr="001C4182">
              <w:rPr>
                <w:rFonts w:ascii="Times New Roman" w:hAnsi="Times New Roman"/>
                <w:b/>
                <w:bCs/>
              </w:rPr>
              <w:t>SE</w:t>
            </w:r>
            <w:r w:rsidR="008F50FD">
              <w:rPr>
                <w:rFonts w:ascii="Times New Roman" w:hAnsi="Times New Roman"/>
                <w:b/>
                <w:bCs/>
              </w:rPr>
              <w:t xml:space="preserve"> of</w:t>
            </w:r>
            <w:r w:rsidRPr="001C4182">
              <w:rPr>
                <w:rFonts w:ascii="Times New Roman" w:hAnsi="Times New Roman"/>
                <w:b/>
                <w:bCs/>
              </w:rPr>
              <w:t xml:space="preserve"> </w:t>
            </w:r>
            <w:r w:rsidR="002F2227">
              <w:rPr>
                <w:rFonts w:ascii="Times New Roman" w:hAnsi="Times New Roman"/>
                <w:b/>
                <w:bCs/>
              </w:rPr>
              <w:t>k</w:t>
            </w:r>
            <w:r w:rsidRPr="001C4182">
              <w:rPr>
                <w:rFonts w:ascii="Times New Roman" w:hAnsi="Times New Roman"/>
                <w:b/>
                <w:bCs/>
              </w:rPr>
              <w:t>urtosis</w:t>
            </w:r>
          </w:p>
        </w:tc>
      </w:tr>
      <w:tr w:rsidR="00AE3FC5" w:rsidRPr="001C4182" w14:paraId="2A7892BD" w14:textId="77777777" w:rsidTr="004A7B28">
        <w:trPr>
          <w:trHeight w:val="253"/>
          <w:jc w:val="center"/>
        </w:trPr>
        <w:tc>
          <w:tcPr>
            <w:tcW w:w="1555" w:type="dxa"/>
            <w:vAlign w:val="center"/>
          </w:tcPr>
          <w:p w14:paraId="3BF91B3F" w14:textId="75487B30" w:rsidR="00AE3FC5" w:rsidRPr="001C4182" w:rsidRDefault="00A23F35" w:rsidP="004A7B28">
            <w:pPr>
              <w:jc w:val="center"/>
              <w:rPr>
                <w:rFonts w:ascii="Times New Roman" w:hAnsi="Times New Roman"/>
              </w:rPr>
            </w:pPr>
            <w:r>
              <w:rPr>
                <w:rFonts w:ascii="Times New Roman" w:hAnsi="Times New Roman"/>
              </w:rPr>
              <w:t>SMI</w:t>
            </w:r>
          </w:p>
        </w:tc>
        <w:tc>
          <w:tcPr>
            <w:tcW w:w="1559" w:type="dxa"/>
          </w:tcPr>
          <w:p w14:paraId="5E970F9C" w14:textId="77777777" w:rsidR="00AE3FC5" w:rsidRPr="001C4182" w:rsidRDefault="00AE3FC5" w:rsidP="004A7B28">
            <w:pPr>
              <w:jc w:val="center"/>
              <w:rPr>
                <w:rFonts w:ascii="Times New Roman" w:hAnsi="Times New Roman"/>
              </w:rPr>
            </w:pPr>
            <w:r w:rsidRPr="001C4182">
              <w:rPr>
                <w:rFonts w:ascii="Times New Roman" w:hAnsi="Times New Roman"/>
              </w:rPr>
              <w:t>-0.567</w:t>
            </w:r>
          </w:p>
        </w:tc>
        <w:tc>
          <w:tcPr>
            <w:tcW w:w="2126" w:type="dxa"/>
          </w:tcPr>
          <w:p w14:paraId="643EB7B3" w14:textId="77777777" w:rsidR="00AE3FC5" w:rsidRPr="001C4182" w:rsidRDefault="00AE3FC5" w:rsidP="004A7B28">
            <w:pPr>
              <w:jc w:val="center"/>
              <w:rPr>
                <w:rFonts w:ascii="Times New Roman" w:hAnsi="Times New Roman"/>
              </w:rPr>
            </w:pPr>
            <w:r w:rsidRPr="001C4182">
              <w:rPr>
                <w:rFonts w:ascii="Times New Roman" w:hAnsi="Times New Roman"/>
              </w:rPr>
              <w:t>0.187</w:t>
            </w:r>
          </w:p>
        </w:tc>
        <w:tc>
          <w:tcPr>
            <w:tcW w:w="1645" w:type="dxa"/>
          </w:tcPr>
          <w:p w14:paraId="551A3AAC" w14:textId="77777777" w:rsidR="00AE3FC5" w:rsidRPr="001C4182" w:rsidRDefault="00AE3FC5" w:rsidP="004A7B28">
            <w:pPr>
              <w:jc w:val="center"/>
              <w:rPr>
                <w:rFonts w:ascii="Times New Roman" w:hAnsi="Times New Roman"/>
              </w:rPr>
            </w:pPr>
            <w:r w:rsidRPr="001C4182">
              <w:rPr>
                <w:rFonts w:ascii="Times New Roman" w:hAnsi="Times New Roman"/>
              </w:rPr>
              <w:t>-0.271</w:t>
            </w:r>
          </w:p>
        </w:tc>
        <w:tc>
          <w:tcPr>
            <w:tcW w:w="1514" w:type="dxa"/>
          </w:tcPr>
          <w:p w14:paraId="6A49C0DB" w14:textId="77777777" w:rsidR="00AE3FC5" w:rsidRPr="001C4182" w:rsidRDefault="00AE3FC5" w:rsidP="004A7B28">
            <w:pPr>
              <w:jc w:val="center"/>
              <w:rPr>
                <w:rFonts w:ascii="Times New Roman" w:hAnsi="Times New Roman"/>
              </w:rPr>
            </w:pPr>
            <w:r w:rsidRPr="001C4182">
              <w:rPr>
                <w:rFonts w:ascii="Times New Roman" w:hAnsi="Times New Roman"/>
              </w:rPr>
              <w:t>0.371</w:t>
            </w:r>
          </w:p>
        </w:tc>
      </w:tr>
      <w:tr w:rsidR="00AE3FC5" w:rsidRPr="001C4182" w14:paraId="2CFD16B4" w14:textId="77777777" w:rsidTr="004A7B28">
        <w:trPr>
          <w:trHeight w:val="242"/>
          <w:jc w:val="center"/>
        </w:trPr>
        <w:tc>
          <w:tcPr>
            <w:tcW w:w="1555" w:type="dxa"/>
            <w:vAlign w:val="center"/>
          </w:tcPr>
          <w:p w14:paraId="6EA215D4" w14:textId="78AADE9D" w:rsidR="00AE3FC5" w:rsidRPr="001C4182" w:rsidRDefault="002F2227" w:rsidP="004A7B28">
            <w:pPr>
              <w:jc w:val="center"/>
              <w:rPr>
                <w:rFonts w:ascii="Times New Roman" w:hAnsi="Times New Roman"/>
              </w:rPr>
            </w:pPr>
            <w:r>
              <w:rPr>
                <w:rFonts w:ascii="Times New Roman" w:hAnsi="Times New Roman"/>
              </w:rPr>
              <w:t>CBE</w:t>
            </w:r>
          </w:p>
        </w:tc>
        <w:tc>
          <w:tcPr>
            <w:tcW w:w="1559" w:type="dxa"/>
          </w:tcPr>
          <w:p w14:paraId="5B2C568E" w14:textId="77777777" w:rsidR="00AE3FC5" w:rsidRPr="001C4182" w:rsidRDefault="00AE3FC5" w:rsidP="004A7B28">
            <w:pPr>
              <w:jc w:val="center"/>
              <w:rPr>
                <w:rFonts w:ascii="Times New Roman" w:hAnsi="Times New Roman"/>
              </w:rPr>
            </w:pPr>
            <w:r w:rsidRPr="001C4182">
              <w:rPr>
                <w:rFonts w:ascii="Times New Roman" w:hAnsi="Times New Roman"/>
              </w:rPr>
              <w:t>-0.170</w:t>
            </w:r>
          </w:p>
        </w:tc>
        <w:tc>
          <w:tcPr>
            <w:tcW w:w="2126" w:type="dxa"/>
          </w:tcPr>
          <w:p w14:paraId="4F017F32" w14:textId="77777777" w:rsidR="00AE3FC5" w:rsidRPr="001C4182" w:rsidRDefault="00AE3FC5" w:rsidP="004A7B28">
            <w:pPr>
              <w:jc w:val="center"/>
              <w:rPr>
                <w:rFonts w:ascii="Times New Roman" w:hAnsi="Times New Roman"/>
              </w:rPr>
            </w:pPr>
            <w:r w:rsidRPr="001C4182">
              <w:rPr>
                <w:rFonts w:ascii="Times New Roman" w:hAnsi="Times New Roman"/>
              </w:rPr>
              <w:t>0.187</w:t>
            </w:r>
          </w:p>
        </w:tc>
        <w:tc>
          <w:tcPr>
            <w:tcW w:w="1645" w:type="dxa"/>
          </w:tcPr>
          <w:p w14:paraId="07797370" w14:textId="77777777" w:rsidR="00AE3FC5" w:rsidRPr="001C4182" w:rsidRDefault="00AE3FC5" w:rsidP="004A7B28">
            <w:pPr>
              <w:jc w:val="center"/>
              <w:rPr>
                <w:rFonts w:ascii="Times New Roman" w:hAnsi="Times New Roman"/>
              </w:rPr>
            </w:pPr>
            <w:r w:rsidRPr="001C4182">
              <w:rPr>
                <w:rFonts w:ascii="Times New Roman" w:hAnsi="Times New Roman"/>
              </w:rPr>
              <w:t>-0.660</w:t>
            </w:r>
          </w:p>
        </w:tc>
        <w:tc>
          <w:tcPr>
            <w:tcW w:w="1514" w:type="dxa"/>
          </w:tcPr>
          <w:p w14:paraId="594E5419" w14:textId="77777777" w:rsidR="00AE3FC5" w:rsidRPr="001C4182" w:rsidRDefault="00AE3FC5" w:rsidP="004A7B28">
            <w:pPr>
              <w:jc w:val="center"/>
              <w:rPr>
                <w:rFonts w:ascii="Times New Roman" w:hAnsi="Times New Roman"/>
              </w:rPr>
            </w:pPr>
            <w:r w:rsidRPr="001C4182">
              <w:rPr>
                <w:rFonts w:ascii="Times New Roman" w:hAnsi="Times New Roman"/>
              </w:rPr>
              <w:t>0.371</w:t>
            </w:r>
          </w:p>
        </w:tc>
      </w:tr>
      <w:tr w:rsidR="00AE3FC5" w:rsidRPr="001C4182" w14:paraId="5532B85D" w14:textId="77777777" w:rsidTr="004A7B28">
        <w:trPr>
          <w:trHeight w:val="253"/>
          <w:jc w:val="center"/>
        </w:trPr>
        <w:tc>
          <w:tcPr>
            <w:tcW w:w="1555" w:type="dxa"/>
            <w:vAlign w:val="center"/>
          </w:tcPr>
          <w:p w14:paraId="045CC625" w14:textId="4E2B28BE" w:rsidR="00AE3FC5" w:rsidRPr="001C4182" w:rsidRDefault="00395C65" w:rsidP="004A7B28">
            <w:pPr>
              <w:jc w:val="center"/>
              <w:rPr>
                <w:rFonts w:ascii="Times New Roman" w:hAnsi="Times New Roman"/>
              </w:rPr>
            </w:pPr>
            <w:r>
              <w:rPr>
                <w:rFonts w:ascii="Times New Roman" w:hAnsi="Times New Roman"/>
              </w:rPr>
              <w:t>BA</w:t>
            </w:r>
          </w:p>
        </w:tc>
        <w:tc>
          <w:tcPr>
            <w:tcW w:w="1559" w:type="dxa"/>
          </w:tcPr>
          <w:p w14:paraId="762A293E" w14:textId="77777777" w:rsidR="00AE3FC5" w:rsidRPr="001C4182" w:rsidRDefault="00AE3FC5" w:rsidP="004A7B28">
            <w:pPr>
              <w:jc w:val="center"/>
              <w:rPr>
                <w:rFonts w:ascii="Times New Roman" w:hAnsi="Times New Roman"/>
              </w:rPr>
            </w:pPr>
            <w:r w:rsidRPr="001C4182">
              <w:rPr>
                <w:rFonts w:ascii="Times New Roman" w:hAnsi="Times New Roman"/>
              </w:rPr>
              <w:t>-0.295</w:t>
            </w:r>
          </w:p>
        </w:tc>
        <w:tc>
          <w:tcPr>
            <w:tcW w:w="2126" w:type="dxa"/>
          </w:tcPr>
          <w:p w14:paraId="4A7D2B61" w14:textId="77777777" w:rsidR="00AE3FC5" w:rsidRPr="001C4182" w:rsidRDefault="00AE3FC5" w:rsidP="004A7B28">
            <w:pPr>
              <w:jc w:val="center"/>
              <w:rPr>
                <w:rFonts w:ascii="Times New Roman" w:hAnsi="Times New Roman"/>
              </w:rPr>
            </w:pPr>
            <w:r w:rsidRPr="001C4182">
              <w:rPr>
                <w:rFonts w:ascii="Times New Roman" w:hAnsi="Times New Roman"/>
              </w:rPr>
              <w:t>0.187</w:t>
            </w:r>
          </w:p>
        </w:tc>
        <w:tc>
          <w:tcPr>
            <w:tcW w:w="1645" w:type="dxa"/>
          </w:tcPr>
          <w:p w14:paraId="3EF60BD2" w14:textId="77777777" w:rsidR="00AE3FC5" w:rsidRPr="001C4182" w:rsidRDefault="00AE3FC5" w:rsidP="004A7B28">
            <w:pPr>
              <w:jc w:val="center"/>
              <w:rPr>
                <w:rFonts w:ascii="Times New Roman" w:hAnsi="Times New Roman"/>
              </w:rPr>
            </w:pPr>
            <w:r w:rsidRPr="001C4182">
              <w:rPr>
                <w:rFonts w:ascii="Times New Roman" w:hAnsi="Times New Roman"/>
              </w:rPr>
              <w:t>-0.635</w:t>
            </w:r>
          </w:p>
        </w:tc>
        <w:tc>
          <w:tcPr>
            <w:tcW w:w="1514" w:type="dxa"/>
          </w:tcPr>
          <w:p w14:paraId="00303A21" w14:textId="77777777" w:rsidR="00AE3FC5" w:rsidRPr="001C4182" w:rsidRDefault="00AE3FC5" w:rsidP="004A7B28">
            <w:pPr>
              <w:jc w:val="center"/>
              <w:rPr>
                <w:rFonts w:ascii="Times New Roman" w:hAnsi="Times New Roman"/>
              </w:rPr>
            </w:pPr>
            <w:r w:rsidRPr="001C4182">
              <w:rPr>
                <w:rFonts w:ascii="Times New Roman" w:hAnsi="Times New Roman"/>
              </w:rPr>
              <w:t>0.371</w:t>
            </w:r>
          </w:p>
        </w:tc>
      </w:tr>
      <w:tr w:rsidR="00AE3FC5" w:rsidRPr="001C4182" w14:paraId="15452BB8" w14:textId="77777777" w:rsidTr="004A7B28">
        <w:trPr>
          <w:trHeight w:val="242"/>
          <w:jc w:val="center"/>
        </w:trPr>
        <w:tc>
          <w:tcPr>
            <w:tcW w:w="1555" w:type="dxa"/>
            <w:vAlign w:val="center"/>
          </w:tcPr>
          <w:p w14:paraId="15D7A05B" w14:textId="68C6D6AA" w:rsidR="00AE3FC5" w:rsidRPr="001C4182" w:rsidRDefault="00616D1B" w:rsidP="004A7B28">
            <w:pPr>
              <w:jc w:val="center"/>
              <w:rPr>
                <w:rFonts w:ascii="Times New Roman" w:hAnsi="Times New Roman"/>
              </w:rPr>
            </w:pPr>
            <w:r>
              <w:rPr>
                <w:rFonts w:ascii="Times New Roman" w:hAnsi="Times New Roman"/>
              </w:rPr>
              <w:t>BI</w:t>
            </w:r>
          </w:p>
        </w:tc>
        <w:tc>
          <w:tcPr>
            <w:tcW w:w="1559" w:type="dxa"/>
          </w:tcPr>
          <w:p w14:paraId="0C2F7963" w14:textId="77777777" w:rsidR="00AE3FC5" w:rsidRPr="001C4182" w:rsidRDefault="00AE3FC5" w:rsidP="004A7B28">
            <w:pPr>
              <w:jc w:val="center"/>
              <w:rPr>
                <w:rFonts w:ascii="Times New Roman" w:hAnsi="Times New Roman"/>
              </w:rPr>
            </w:pPr>
            <w:r w:rsidRPr="001C4182">
              <w:rPr>
                <w:rFonts w:ascii="Times New Roman" w:hAnsi="Times New Roman"/>
              </w:rPr>
              <w:t>-0.235</w:t>
            </w:r>
          </w:p>
        </w:tc>
        <w:tc>
          <w:tcPr>
            <w:tcW w:w="2126" w:type="dxa"/>
          </w:tcPr>
          <w:p w14:paraId="14507288" w14:textId="77777777" w:rsidR="00AE3FC5" w:rsidRPr="001C4182" w:rsidRDefault="00AE3FC5" w:rsidP="004A7B28">
            <w:pPr>
              <w:jc w:val="center"/>
              <w:rPr>
                <w:rFonts w:ascii="Times New Roman" w:hAnsi="Times New Roman"/>
              </w:rPr>
            </w:pPr>
            <w:r w:rsidRPr="001C4182">
              <w:rPr>
                <w:rFonts w:ascii="Times New Roman" w:hAnsi="Times New Roman"/>
              </w:rPr>
              <w:t>0.187</w:t>
            </w:r>
          </w:p>
        </w:tc>
        <w:tc>
          <w:tcPr>
            <w:tcW w:w="1645" w:type="dxa"/>
          </w:tcPr>
          <w:p w14:paraId="6D467B48" w14:textId="77777777" w:rsidR="00AE3FC5" w:rsidRPr="001C4182" w:rsidRDefault="00AE3FC5" w:rsidP="004A7B28">
            <w:pPr>
              <w:jc w:val="center"/>
              <w:rPr>
                <w:rFonts w:ascii="Times New Roman" w:hAnsi="Times New Roman"/>
              </w:rPr>
            </w:pPr>
            <w:r w:rsidRPr="001C4182">
              <w:rPr>
                <w:rFonts w:ascii="Times New Roman" w:hAnsi="Times New Roman"/>
              </w:rPr>
              <w:t>-0.631</w:t>
            </w:r>
          </w:p>
        </w:tc>
        <w:tc>
          <w:tcPr>
            <w:tcW w:w="1514" w:type="dxa"/>
          </w:tcPr>
          <w:p w14:paraId="43F47BFB" w14:textId="77777777" w:rsidR="00AE3FC5" w:rsidRPr="001C4182" w:rsidRDefault="00AE3FC5" w:rsidP="004A7B28">
            <w:pPr>
              <w:jc w:val="center"/>
              <w:rPr>
                <w:rFonts w:ascii="Times New Roman" w:hAnsi="Times New Roman"/>
              </w:rPr>
            </w:pPr>
            <w:r w:rsidRPr="001C4182">
              <w:rPr>
                <w:rFonts w:ascii="Times New Roman" w:hAnsi="Times New Roman"/>
              </w:rPr>
              <w:t>0.371</w:t>
            </w:r>
          </w:p>
        </w:tc>
      </w:tr>
      <w:bookmarkEnd w:id="13"/>
    </w:tbl>
    <w:p w14:paraId="299BD0F4" w14:textId="59ABFCBA" w:rsidR="006A1C12" w:rsidRDefault="006A1C12">
      <w:pPr>
        <w:widowControl/>
        <w:rPr>
          <w:rFonts w:ascii="Arial" w:hAnsi="Arial" w:cs="Arial"/>
          <w:b/>
          <w:bCs/>
          <w:sz w:val="28"/>
          <w:szCs w:val="28"/>
        </w:rPr>
      </w:pPr>
    </w:p>
    <w:p w14:paraId="2CAE4E98" w14:textId="09695984" w:rsidR="00931BCC" w:rsidRPr="004A7B28" w:rsidRDefault="00931BCC" w:rsidP="004A7B28">
      <w:pPr>
        <w:snapToGrid w:val="0"/>
        <w:spacing w:beforeLines="100" w:before="360" w:line="276" w:lineRule="auto"/>
        <w:rPr>
          <w:rFonts w:ascii="Arial" w:hAnsi="Arial" w:cs="Arial"/>
          <w:b/>
          <w:bCs/>
          <w:sz w:val="28"/>
          <w:szCs w:val="28"/>
        </w:rPr>
      </w:pPr>
      <w:r w:rsidRPr="004A7B28">
        <w:rPr>
          <w:rFonts w:ascii="Arial" w:hAnsi="Arial" w:cs="Arial"/>
          <w:b/>
          <w:bCs/>
          <w:sz w:val="28"/>
          <w:szCs w:val="28"/>
        </w:rPr>
        <w:lastRenderedPageBreak/>
        <w:t>4.</w:t>
      </w:r>
      <w:r w:rsidR="00F40EC6" w:rsidRPr="004A7B28">
        <w:rPr>
          <w:rFonts w:ascii="Arial" w:hAnsi="Arial" w:cs="Arial"/>
          <w:b/>
          <w:bCs/>
          <w:sz w:val="28"/>
          <w:szCs w:val="28"/>
        </w:rPr>
        <w:t>5</w:t>
      </w:r>
      <w:r w:rsidRPr="004A7B28">
        <w:rPr>
          <w:rFonts w:ascii="Arial" w:hAnsi="Arial" w:cs="Arial"/>
          <w:b/>
          <w:bCs/>
          <w:sz w:val="28"/>
          <w:szCs w:val="28"/>
        </w:rPr>
        <w:t xml:space="preserve"> </w:t>
      </w:r>
      <w:r w:rsidR="00B62147" w:rsidRPr="004A7B28">
        <w:rPr>
          <w:rFonts w:ascii="Arial" w:hAnsi="Arial" w:cs="Arial"/>
          <w:b/>
          <w:bCs/>
          <w:sz w:val="28"/>
          <w:szCs w:val="28"/>
        </w:rPr>
        <w:t>Reliability</w:t>
      </w:r>
      <w:r w:rsidRPr="004A7B28">
        <w:rPr>
          <w:rFonts w:ascii="Arial" w:hAnsi="Arial" w:cs="Arial"/>
          <w:b/>
          <w:bCs/>
          <w:sz w:val="28"/>
          <w:szCs w:val="28"/>
        </w:rPr>
        <w:t xml:space="preserve"> Test</w:t>
      </w:r>
    </w:p>
    <w:p w14:paraId="40446ACB" w14:textId="1030E147" w:rsidR="002678D8" w:rsidRPr="004A7B28" w:rsidRDefault="003E33FC" w:rsidP="004A7B28">
      <w:pPr>
        <w:pStyle w:val="IJECS"/>
        <w:spacing w:line="276" w:lineRule="auto"/>
        <w:ind w:left="0" w:firstLine="0"/>
      </w:pPr>
      <w:r>
        <w:t>Research quality is evaluated with the concepts of v</w:t>
      </w:r>
      <w:r w:rsidR="002678D8" w:rsidRPr="001C4182">
        <w:t xml:space="preserve">alidity and reliability </w:t>
      </w:r>
      <w:r w:rsidR="002678D8" w:rsidRPr="001C4182">
        <w:fldChar w:fldCharType="begin" w:fldLock="1"/>
      </w:r>
      <w:r w:rsidR="002678D8" w:rsidRPr="001C4182">
        <w:instrText>ADDIN CSL_CITATION {"citationItems":[{"id":"ITEM-1","itemData":{"URL":"https://www.scribbr.com/methodology/reliability-vs-validity/","author":[{"dropping-particle":"","family":"Middleton","given":"F.","non-dropping-particle":"","parse-names":false,"suffix":""}],"container-title":"Scribbr.","id":"ITEM-1","issued":{"date-parts":[["0"]]},"title":"Reliability vs validity: what’s the difference?","type":"webpage"},"uris":["http://www.mendeley.com/documents/?uuid=2efc716a-8c25-41e7-b438-4320b8c75740"]}],"mendeley":{"formattedCitation":"[122]","plainTextFormattedCitation":"[122]","previouslyFormattedCitation":"[122]"},"properties":{"noteIndex":0},"schema":"https://github.com/citation-style-language/schema/raw/master/csl-citation.json"}</w:instrText>
      </w:r>
      <w:r w:rsidR="002678D8" w:rsidRPr="001C4182">
        <w:fldChar w:fldCharType="separate"/>
      </w:r>
      <w:r w:rsidR="002678D8" w:rsidRPr="001C4182">
        <w:t>[1</w:t>
      </w:r>
      <w:r w:rsidR="00835258">
        <w:t>31</w:t>
      </w:r>
      <w:r w:rsidR="002678D8" w:rsidRPr="001C4182">
        <w:t>]</w:t>
      </w:r>
      <w:r w:rsidR="002678D8" w:rsidRPr="001C4182">
        <w:fldChar w:fldCharType="end"/>
      </w:r>
      <w:r w:rsidR="002678D8" w:rsidRPr="001C4182">
        <w:t xml:space="preserve">. Reliability is defined as the </w:t>
      </w:r>
      <w:r w:rsidR="00CC6008">
        <w:t>consistency</w:t>
      </w:r>
      <w:r w:rsidR="00CC6008" w:rsidRPr="001C4182">
        <w:t xml:space="preserve"> </w:t>
      </w:r>
      <w:r>
        <w:t>of a</w:t>
      </w:r>
      <w:r w:rsidRPr="001C4182">
        <w:t xml:space="preserve"> </w:t>
      </w:r>
      <w:r w:rsidR="002678D8" w:rsidRPr="001C4182">
        <w:t xml:space="preserve">measurement variable in the study. Taber </w:t>
      </w:r>
      <w:r w:rsidR="002678D8" w:rsidRPr="001C4182">
        <w:fldChar w:fldCharType="begin" w:fldLock="1"/>
      </w:r>
      <w:r w:rsidR="002678D8" w:rsidRPr="001C4182">
        <w:instrText>ADDIN CSL_CITATION {"citationItems":[{"id":"ITEM-1","itemData":{"DOI":"10.1007/s11165-016-9602-2","ISSN":"15731898","abstract":"Cronbach’s alpha is a statistic commonly quoted by authors to demonstrate that tests and scales that have been constructed or adopted for research projects are fit for purpose. Cronbach’s alpha is regularly adopted in studies in science education: it was referred to in 69 different papers published in 4 leading science education journals in a single year (2015)—usually as a measure of reliability. This article explores how this statistic is used in reporting science education research and what it represents. Authors often cite alpha values with little commentary to explain why they feel this statistic is relevant and seldom interpret the result for readers beyond citing an arbitrary threshold for an acceptable value. Those authors who do offer readers qualitative descriptors interpreting alpha values adopt a diverse and seemingly arbitrary terminology. More seriously, illustrative examples from the science education literature demonstrate that alpha may be acceptable even when there are recognised problems with the scales concerned. Alpha is also sometimes inappropriately used to claim an instrument is unidimensional. It is argued that a high value of alpha offers limited evidence of the reliability of a research instrument, and that indeed a very high value may actually be undesirable when developing a test of scientific knowledge or understanding. Guidance is offered to authors reporting, and readers evaluating, studies that present Cronbach’s alpha statistic as evidence of instrument quality.","author":[{"dropping-particle":"","family":"Taber","given":"Keith S.","non-dropping-particle":"","parse-names":false,"suffix":""}],"container-title":"Research in Science Education","id":"ITEM-1","issue":"6","issued":{"date-parts":[["2018"]]},"page":"1273-1296","publisher":"Research in Science Education","title":"The Use of Cronbach’s Alpha When Developing and Reporting Research Instruments in Science Education","type":"article-journal","volume":"48"},"suppress-author":1,"uris":["http://www.mendeley.com/documents/?uuid=52064df3-70ff-4fe6-846a-2f02c40bf865"]}],"mendeley":{"formattedCitation":"[123]","plainTextFormattedCitation":"[123]","previouslyFormattedCitation":"[123]"},"properties":{"noteIndex":0},"schema":"https://github.com/citation-style-language/schema/raw/master/csl-citation.json"}</w:instrText>
      </w:r>
      <w:r w:rsidR="002678D8" w:rsidRPr="001C4182">
        <w:fldChar w:fldCharType="separate"/>
      </w:r>
      <w:r w:rsidR="002678D8" w:rsidRPr="001C4182">
        <w:t>[1</w:t>
      </w:r>
      <w:r w:rsidR="00835258">
        <w:t>32</w:t>
      </w:r>
      <w:r w:rsidR="002678D8" w:rsidRPr="001C4182">
        <w:t>]</w:t>
      </w:r>
      <w:r w:rsidR="002678D8" w:rsidRPr="001C4182">
        <w:fldChar w:fldCharType="end"/>
      </w:r>
      <w:r w:rsidR="002678D8" w:rsidRPr="001C4182">
        <w:t xml:space="preserve"> stated</w:t>
      </w:r>
      <w:r w:rsidR="007160A2">
        <w:t xml:space="preserve"> that</w:t>
      </w:r>
      <w:r w:rsidR="002678D8" w:rsidRPr="001C4182">
        <w:t xml:space="preserve"> internal consistency is acceptable when the Cronbach alpha is </w:t>
      </w:r>
      <w:r w:rsidR="00CC6008">
        <w:t xml:space="preserve">≥ </w:t>
      </w:r>
      <w:r w:rsidR="002678D8" w:rsidRPr="001C4182">
        <w:t>0.7. The variable measurements are reliable when</w:t>
      </w:r>
      <w:r w:rsidR="00F32959">
        <w:t xml:space="preserve"> repeated evaluation yields the same</w:t>
      </w:r>
      <w:r w:rsidR="002678D8" w:rsidRPr="001C4182">
        <w:t xml:space="preserve"> results</w:t>
      </w:r>
      <w:r w:rsidR="00F32959">
        <w:t>. In this study,</w:t>
      </w:r>
      <w:r w:rsidR="002678D8" w:rsidRPr="001C4182">
        <w:t xml:space="preserve"> the Cronbach </w:t>
      </w:r>
      <w:r w:rsidR="00F32959">
        <w:t>a</w:t>
      </w:r>
      <w:r w:rsidR="002678D8" w:rsidRPr="001C4182">
        <w:t xml:space="preserve">lpha values for </w:t>
      </w:r>
      <w:r w:rsidR="00395C65">
        <w:t>BA</w:t>
      </w:r>
      <w:r w:rsidR="002678D8" w:rsidRPr="001C4182">
        <w:t xml:space="preserve">, </w:t>
      </w:r>
      <w:r w:rsidR="00616D1B">
        <w:t>BI</w:t>
      </w:r>
      <w:r w:rsidR="00F32959">
        <w:t>,</w:t>
      </w:r>
      <w:r w:rsidR="002678D8" w:rsidRPr="001C4182">
        <w:t xml:space="preserve"> </w:t>
      </w:r>
      <w:r w:rsidR="0071677B">
        <w:t xml:space="preserve">CBE </w:t>
      </w:r>
      <w:r w:rsidR="002678D8" w:rsidRPr="001C4182">
        <w:t xml:space="preserve">and </w:t>
      </w:r>
      <w:r w:rsidR="00A23F35">
        <w:t>SMI</w:t>
      </w:r>
      <w:r w:rsidR="002678D8" w:rsidRPr="001C4182">
        <w:t xml:space="preserve"> </w:t>
      </w:r>
      <w:r w:rsidR="00F32959">
        <w:t>were</w:t>
      </w:r>
      <w:r w:rsidR="00F32959" w:rsidRPr="001C4182">
        <w:t xml:space="preserve"> </w:t>
      </w:r>
      <w:r w:rsidR="002678D8" w:rsidRPr="001C4182">
        <w:t>reliable and valid</w:t>
      </w:r>
      <w:r w:rsidR="00F32959">
        <w:t xml:space="preserve"> and</w:t>
      </w:r>
      <w:r w:rsidR="002678D8" w:rsidRPr="001C4182">
        <w:t xml:space="preserve"> range</w:t>
      </w:r>
      <w:r w:rsidR="00F32959">
        <w:t>d</w:t>
      </w:r>
      <w:r w:rsidR="002678D8" w:rsidRPr="001C4182">
        <w:t xml:space="preserve"> between 0.835 </w:t>
      </w:r>
      <w:r w:rsidR="00B5360A">
        <w:t>and</w:t>
      </w:r>
      <w:r w:rsidR="00B5360A" w:rsidRPr="001C4182">
        <w:t xml:space="preserve"> </w:t>
      </w:r>
      <w:r w:rsidR="002678D8" w:rsidRPr="001C4182">
        <w:t>0.874</w:t>
      </w:r>
      <w:r w:rsidR="00787523">
        <w:t xml:space="preserve"> (values &gt; 0.7)</w:t>
      </w:r>
      <w:r w:rsidR="002678D8" w:rsidRPr="001C4182">
        <w:t xml:space="preserve"> as </w:t>
      </w:r>
      <w:r w:rsidR="002B32E2">
        <w:t>depicted</w:t>
      </w:r>
      <w:r w:rsidR="002B32E2" w:rsidRPr="001C4182">
        <w:t xml:space="preserve"> </w:t>
      </w:r>
      <w:r w:rsidR="002678D8" w:rsidRPr="001C4182">
        <w:t>in Table 3. Therefore, the internal consistency in this study</w:t>
      </w:r>
      <w:r w:rsidR="00CB07F3">
        <w:t xml:space="preserve"> was acceptable</w:t>
      </w:r>
      <w:r w:rsidR="002678D8" w:rsidRPr="001C4182">
        <w:t xml:space="preserve"> for further data analysis.</w:t>
      </w:r>
    </w:p>
    <w:p w14:paraId="3609F376" w14:textId="5E2921A8" w:rsidR="00931BCC" w:rsidRPr="001C4182" w:rsidRDefault="00931BCC" w:rsidP="002B1F7A">
      <w:pPr>
        <w:pStyle w:val="ijecstable"/>
        <w:spacing w:beforeLines="50" w:before="180" w:line="276" w:lineRule="auto"/>
        <w:rPr>
          <w:b w:val="0"/>
          <w:szCs w:val="24"/>
        </w:rPr>
      </w:pPr>
      <w:r w:rsidRPr="001C4182">
        <w:rPr>
          <w:szCs w:val="24"/>
        </w:rPr>
        <w:t xml:space="preserve">Table </w:t>
      </w:r>
      <w:r w:rsidR="007401AC" w:rsidRPr="001C4182">
        <w:rPr>
          <w:szCs w:val="24"/>
        </w:rPr>
        <w:t>3</w:t>
      </w:r>
      <w:r w:rsidRPr="001C4182">
        <w:rPr>
          <w:szCs w:val="24"/>
        </w:rPr>
        <w:t xml:space="preserve">. </w:t>
      </w:r>
      <w:r w:rsidR="00CB5E4A" w:rsidRPr="001C4182">
        <w:rPr>
          <w:b w:val="0"/>
          <w:szCs w:val="24"/>
        </w:rPr>
        <w:t xml:space="preserve">Reliability </w:t>
      </w:r>
      <w:r w:rsidR="00C83905">
        <w:rPr>
          <w:b w:val="0"/>
          <w:szCs w:val="24"/>
        </w:rPr>
        <w:t>a</w:t>
      </w:r>
      <w:r w:rsidR="00CB5E4A" w:rsidRPr="001C4182">
        <w:rPr>
          <w:b w:val="0"/>
          <w:szCs w:val="24"/>
        </w:rPr>
        <w:t>nalysis</w:t>
      </w:r>
    </w:p>
    <w:tbl>
      <w:tblPr>
        <w:tblStyle w:val="TableGrid"/>
        <w:tblW w:w="0" w:type="auto"/>
        <w:jc w:val="center"/>
        <w:tblLook w:val="04A0" w:firstRow="1" w:lastRow="0" w:firstColumn="1" w:lastColumn="0" w:noHBand="0" w:noVBand="1"/>
      </w:tblPr>
      <w:tblGrid>
        <w:gridCol w:w="3109"/>
        <w:gridCol w:w="3109"/>
      </w:tblGrid>
      <w:tr w:rsidR="004B5E73" w:rsidRPr="001C4182" w14:paraId="5CB1B7BE" w14:textId="77777777" w:rsidTr="002B1F7A">
        <w:trPr>
          <w:trHeight w:val="253"/>
          <w:jc w:val="center"/>
        </w:trPr>
        <w:tc>
          <w:tcPr>
            <w:tcW w:w="3109" w:type="dxa"/>
            <w:vAlign w:val="center"/>
          </w:tcPr>
          <w:p w14:paraId="3718728D" w14:textId="77777777" w:rsidR="004B5E73" w:rsidRPr="001C4182" w:rsidRDefault="004B5E73" w:rsidP="002B1F7A">
            <w:pPr>
              <w:spacing w:line="360" w:lineRule="auto"/>
              <w:jc w:val="center"/>
              <w:rPr>
                <w:rFonts w:ascii="Times New Roman" w:hAnsi="Times New Roman"/>
                <w:b/>
                <w:bCs/>
              </w:rPr>
            </w:pPr>
            <w:r w:rsidRPr="001C4182">
              <w:rPr>
                <w:rFonts w:ascii="Times New Roman" w:hAnsi="Times New Roman"/>
                <w:b/>
                <w:bCs/>
              </w:rPr>
              <w:t>Variable</w:t>
            </w:r>
          </w:p>
        </w:tc>
        <w:tc>
          <w:tcPr>
            <w:tcW w:w="3109" w:type="dxa"/>
            <w:vAlign w:val="center"/>
          </w:tcPr>
          <w:p w14:paraId="3FEF5C38" w14:textId="77777777" w:rsidR="004B5E73" w:rsidRPr="001C4182" w:rsidRDefault="004B5E73" w:rsidP="002B1F7A">
            <w:pPr>
              <w:spacing w:line="360" w:lineRule="auto"/>
              <w:jc w:val="center"/>
              <w:rPr>
                <w:rFonts w:ascii="Times New Roman" w:hAnsi="Times New Roman"/>
                <w:b/>
                <w:bCs/>
              </w:rPr>
            </w:pPr>
            <w:r w:rsidRPr="001C4182">
              <w:rPr>
                <w:rFonts w:ascii="Times New Roman" w:hAnsi="Times New Roman"/>
                <w:b/>
                <w:bCs/>
              </w:rPr>
              <w:t>Cronbach’s alpha</w:t>
            </w:r>
          </w:p>
        </w:tc>
      </w:tr>
      <w:tr w:rsidR="004B5E73" w:rsidRPr="001C4182" w14:paraId="404BFB38" w14:textId="77777777" w:rsidTr="002B1F7A">
        <w:trPr>
          <w:trHeight w:val="253"/>
          <w:jc w:val="center"/>
        </w:trPr>
        <w:tc>
          <w:tcPr>
            <w:tcW w:w="3109" w:type="dxa"/>
            <w:vAlign w:val="center"/>
          </w:tcPr>
          <w:p w14:paraId="28E2E757" w14:textId="6AFD1FBE" w:rsidR="004B5E73" w:rsidRPr="001C4182" w:rsidRDefault="00A23F35" w:rsidP="002B1F7A">
            <w:pPr>
              <w:spacing w:line="360" w:lineRule="auto"/>
              <w:jc w:val="center"/>
              <w:rPr>
                <w:rFonts w:ascii="Times New Roman" w:hAnsi="Times New Roman"/>
              </w:rPr>
            </w:pPr>
            <w:r>
              <w:rPr>
                <w:rFonts w:ascii="Times New Roman" w:hAnsi="Times New Roman"/>
              </w:rPr>
              <w:t>SMI</w:t>
            </w:r>
          </w:p>
        </w:tc>
        <w:tc>
          <w:tcPr>
            <w:tcW w:w="3109" w:type="dxa"/>
            <w:vAlign w:val="center"/>
          </w:tcPr>
          <w:p w14:paraId="23D1BCFD" w14:textId="77777777" w:rsidR="004B5E73" w:rsidRPr="001C4182" w:rsidRDefault="004B5E73" w:rsidP="002B1F7A">
            <w:pPr>
              <w:spacing w:line="360" w:lineRule="auto"/>
              <w:jc w:val="center"/>
              <w:rPr>
                <w:rFonts w:ascii="Times New Roman" w:hAnsi="Times New Roman"/>
              </w:rPr>
            </w:pPr>
            <w:r w:rsidRPr="001C4182">
              <w:rPr>
                <w:rFonts w:ascii="Times New Roman" w:hAnsi="Times New Roman"/>
              </w:rPr>
              <w:t>0.835</w:t>
            </w:r>
          </w:p>
        </w:tc>
      </w:tr>
      <w:tr w:rsidR="004B5E73" w:rsidRPr="001C4182" w14:paraId="7789B2CA" w14:textId="77777777" w:rsidTr="002B1F7A">
        <w:trPr>
          <w:trHeight w:val="253"/>
          <w:jc w:val="center"/>
        </w:trPr>
        <w:tc>
          <w:tcPr>
            <w:tcW w:w="3109" w:type="dxa"/>
            <w:vAlign w:val="center"/>
          </w:tcPr>
          <w:p w14:paraId="3DF16DDC" w14:textId="0BB7A394" w:rsidR="004B5E73" w:rsidRPr="001C4182" w:rsidRDefault="00BB6830" w:rsidP="002B1F7A">
            <w:pPr>
              <w:spacing w:line="360" w:lineRule="auto"/>
              <w:jc w:val="center"/>
              <w:rPr>
                <w:rFonts w:ascii="Times New Roman" w:hAnsi="Times New Roman"/>
              </w:rPr>
            </w:pPr>
            <w:r>
              <w:rPr>
                <w:rFonts w:ascii="Times New Roman" w:hAnsi="Times New Roman"/>
              </w:rPr>
              <w:t>CBE</w:t>
            </w:r>
          </w:p>
        </w:tc>
        <w:tc>
          <w:tcPr>
            <w:tcW w:w="3109" w:type="dxa"/>
            <w:vAlign w:val="center"/>
          </w:tcPr>
          <w:p w14:paraId="72105494" w14:textId="77777777" w:rsidR="004B5E73" w:rsidRPr="001C4182" w:rsidRDefault="004B5E73" w:rsidP="002B1F7A">
            <w:pPr>
              <w:spacing w:line="360" w:lineRule="auto"/>
              <w:jc w:val="center"/>
              <w:rPr>
                <w:rFonts w:ascii="Times New Roman" w:hAnsi="Times New Roman"/>
              </w:rPr>
            </w:pPr>
            <w:r w:rsidRPr="001C4182">
              <w:rPr>
                <w:rFonts w:ascii="Times New Roman" w:hAnsi="Times New Roman"/>
              </w:rPr>
              <w:t>0.874</w:t>
            </w:r>
          </w:p>
        </w:tc>
      </w:tr>
      <w:tr w:rsidR="004B5E73" w:rsidRPr="001C4182" w14:paraId="0F269B68" w14:textId="77777777" w:rsidTr="002B1F7A">
        <w:trPr>
          <w:trHeight w:val="241"/>
          <w:jc w:val="center"/>
        </w:trPr>
        <w:tc>
          <w:tcPr>
            <w:tcW w:w="3109" w:type="dxa"/>
            <w:vAlign w:val="center"/>
          </w:tcPr>
          <w:p w14:paraId="789CE77D" w14:textId="1F0B1971" w:rsidR="004B5E73" w:rsidRPr="001C4182" w:rsidRDefault="00395C65" w:rsidP="002B1F7A">
            <w:pPr>
              <w:spacing w:line="360" w:lineRule="auto"/>
              <w:jc w:val="center"/>
              <w:rPr>
                <w:rFonts w:ascii="Times New Roman" w:hAnsi="Times New Roman"/>
              </w:rPr>
            </w:pPr>
            <w:r>
              <w:rPr>
                <w:rFonts w:ascii="Times New Roman" w:hAnsi="Times New Roman"/>
              </w:rPr>
              <w:t>BA</w:t>
            </w:r>
          </w:p>
        </w:tc>
        <w:tc>
          <w:tcPr>
            <w:tcW w:w="3109" w:type="dxa"/>
            <w:vAlign w:val="center"/>
          </w:tcPr>
          <w:p w14:paraId="3669AD35" w14:textId="77777777" w:rsidR="004B5E73" w:rsidRPr="001C4182" w:rsidRDefault="004B5E73" w:rsidP="002B1F7A">
            <w:pPr>
              <w:spacing w:line="360" w:lineRule="auto"/>
              <w:jc w:val="center"/>
              <w:rPr>
                <w:rFonts w:ascii="Times New Roman" w:hAnsi="Times New Roman"/>
              </w:rPr>
            </w:pPr>
            <w:r w:rsidRPr="001C4182">
              <w:rPr>
                <w:rFonts w:ascii="Times New Roman" w:hAnsi="Times New Roman"/>
              </w:rPr>
              <w:t>0.841</w:t>
            </w:r>
          </w:p>
        </w:tc>
      </w:tr>
      <w:tr w:rsidR="004B5E73" w:rsidRPr="001C4182" w14:paraId="3354D88D" w14:textId="77777777" w:rsidTr="002B1F7A">
        <w:trPr>
          <w:trHeight w:val="253"/>
          <w:jc w:val="center"/>
        </w:trPr>
        <w:tc>
          <w:tcPr>
            <w:tcW w:w="3109" w:type="dxa"/>
            <w:vAlign w:val="center"/>
          </w:tcPr>
          <w:p w14:paraId="57248D64" w14:textId="07DBD221" w:rsidR="004B5E73" w:rsidRPr="001C4182" w:rsidRDefault="00616D1B" w:rsidP="002B1F7A">
            <w:pPr>
              <w:spacing w:line="360" w:lineRule="auto"/>
              <w:jc w:val="center"/>
              <w:rPr>
                <w:rFonts w:ascii="Times New Roman" w:hAnsi="Times New Roman"/>
              </w:rPr>
            </w:pPr>
            <w:r>
              <w:rPr>
                <w:rFonts w:ascii="Times New Roman" w:hAnsi="Times New Roman"/>
              </w:rPr>
              <w:t>BI</w:t>
            </w:r>
          </w:p>
        </w:tc>
        <w:tc>
          <w:tcPr>
            <w:tcW w:w="3109" w:type="dxa"/>
            <w:vAlign w:val="center"/>
          </w:tcPr>
          <w:p w14:paraId="30512067" w14:textId="77777777" w:rsidR="004B5E73" w:rsidRPr="001C4182" w:rsidRDefault="004B5E73" w:rsidP="002B1F7A">
            <w:pPr>
              <w:spacing w:line="360" w:lineRule="auto"/>
              <w:jc w:val="center"/>
              <w:rPr>
                <w:rFonts w:ascii="Times New Roman" w:hAnsi="Times New Roman"/>
              </w:rPr>
            </w:pPr>
            <w:r w:rsidRPr="001C4182">
              <w:rPr>
                <w:rFonts w:ascii="Times New Roman" w:hAnsi="Times New Roman"/>
              </w:rPr>
              <w:t>0.848</w:t>
            </w:r>
          </w:p>
        </w:tc>
      </w:tr>
    </w:tbl>
    <w:p w14:paraId="74A8B322" w14:textId="3C8E8148" w:rsidR="0004244F" w:rsidRPr="004A7B28" w:rsidRDefault="0004244F" w:rsidP="002B1F7A">
      <w:pPr>
        <w:snapToGrid w:val="0"/>
        <w:spacing w:beforeLines="100" w:before="360" w:line="276" w:lineRule="auto"/>
        <w:rPr>
          <w:rFonts w:ascii="Arial" w:hAnsi="Arial" w:cs="Arial"/>
          <w:b/>
          <w:bCs/>
          <w:sz w:val="28"/>
          <w:szCs w:val="28"/>
        </w:rPr>
      </w:pPr>
      <w:r w:rsidRPr="004A7B28">
        <w:rPr>
          <w:rFonts w:ascii="Arial" w:hAnsi="Arial" w:cs="Arial"/>
          <w:b/>
          <w:bCs/>
          <w:sz w:val="28"/>
          <w:szCs w:val="28"/>
        </w:rPr>
        <w:t xml:space="preserve">4.5 </w:t>
      </w:r>
      <w:r w:rsidR="008817FD" w:rsidRPr="004A7B28">
        <w:rPr>
          <w:rFonts w:ascii="Arial" w:hAnsi="Arial" w:cs="Arial"/>
          <w:b/>
          <w:bCs/>
          <w:sz w:val="28"/>
          <w:szCs w:val="28"/>
        </w:rPr>
        <w:t>Linear Regression Analysis</w:t>
      </w:r>
    </w:p>
    <w:p w14:paraId="22AC455F" w14:textId="724414FF" w:rsidR="001C4182" w:rsidRPr="001C4182" w:rsidRDefault="00AF0EE9" w:rsidP="002B1F7A">
      <w:pPr>
        <w:pStyle w:val="IJECS"/>
        <w:spacing w:afterLines="50" w:after="180" w:line="276" w:lineRule="auto"/>
        <w:ind w:left="0" w:firstLine="0"/>
      </w:pPr>
      <w:r>
        <w:t xml:space="preserve">In this study, </w:t>
      </w:r>
      <w:r w:rsidRPr="001C4182">
        <w:t xml:space="preserve">the connections between </w:t>
      </w:r>
      <w:r>
        <w:t>SMI</w:t>
      </w:r>
      <w:r w:rsidRPr="001C4182">
        <w:t>,</w:t>
      </w:r>
      <w:r>
        <w:t xml:space="preserve"> CBE,</w:t>
      </w:r>
      <w:r w:rsidRPr="001C4182">
        <w:t xml:space="preserve"> </w:t>
      </w:r>
      <w:r w:rsidR="00395C65">
        <w:t>BA</w:t>
      </w:r>
      <w:r>
        <w:t>,</w:t>
      </w:r>
      <w:r w:rsidRPr="001C4182">
        <w:t xml:space="preserve"> and </w:t>
      </w:r>
      <w:r w:rsidR="00616D1B">
        <w:t>BI</w:t>
      </w:r>
      <w:r>
        <w:t xml:space="preserve"> were investigated using linear regression analysis, which determines the </w:t>
      </w:r>
      <w:r w:rsidR="001C4182" w:rsidRPr="001C4182">
        <w:t>relationship between one independent variable and a dependent variable</w:t>
      </w:r>
      <w:r w:rsidR="009B7F0D">
        <w:t xml:space="preserve"> </w:t>
      </w:r>
      <w:r w:rsidR="001C4182" w:rsidRPr="001C4182">
        <w:fldChar w:fldCharType="begin" w:fldLock="1"/>
      </w:r>
      <w:r w:rsidR="001C4182" w:rsidRPr="001C4182">
        <w:instrText>ADDIN CSL_CITATION {"citationItems":[{"id":"ITEM-1","itemData":{"ISBN":"9780471754985","author":[{"dropping-particle":"","family":"Rencher","given":"Alvin C","non-dropping-particle":"","parse-names":false,"suffix":""},{"dropping-particle":"","family":"Schaalje","given":"G Bruce","non-dropping-particle":"","parse-names":false,"suffix":""}],"id":"ITEM-1","issued":{"date-parts":[["0"]]},"title":"LINEAR MODELS IN Second Edition","type":"book"},"uris":["http://www.mendeley.com/documents/?uuid=275cedd0-abab-4c49-8245-9b45ef224cd1"]}],"mendeley":{"formattedCitation":"[124]","plainTextFormattedCitation":"[124]","previouslyFormattedCitation":"[124]"},"properties":{"noteIndex":0},"schema":"https://github.com/citation-style-language/schema/raw/master/csl-citation.json"}</w:instrText>
      </w:r>
      <w:r w:rsidR="001C4182" w:rsidRPr="001C4182">
        <w:fldChar w:fldCharType="separate"/>
      </w:r>
      <w:r w:rsidR="001C4182" w:rsidRPr="001C4182">
        <w:t>[1</w:t>
      </w:r>
      <w:r w:rsidR="00EC6FC0">
        <w:t>33</w:t>
      </w:r>
      <w:r w:rsidR="001C4182" w:rsidRPr="001C4182">
        <w:t>]</w:t>
      </w:r>
      <w:r w:rsidR="001C4182" w:rsidRPr="001C4182">
        <w:fldChar w:fldCharType="end"/>
      </w:r>
      <w:r w:rsidR="001C4182" w:rsidRPr="001C4182">
        <w:t>.</w:t>
      </w:r>
      <w:r>
        <w:t xml:space="preserve"> In </w:t>
      </w:r>
      <w:r w:rsidR="001C4182" w:rsidRPr="001C4182">
        <w:t>linear regression analysis</w:t>
      </w:r>
      <w:r>
        <w:t>, a</w:t>
      </w:r>
      <w:r w:rsidR="001C4182" w:rsidRPr="001C4182">
        <w:t xml:space="preserve"> p-value </w:t>
      </w:r>
      <w:r w:rsidR="00DF1909">
        <w:t>&lt;</w:t>
      </w:r>
      <w:r w:rsidR="001C4182" w:rsidRPr="001C4182">
        <w:t xml:space="preserve"> 0.05 </w:t>
      </w:r>
      <w:r w:rsidR="00DF1909">
        <w:t>indicates</w:t>
      </w:r>
      <w:r w:rsidR="00DF1909" w:rsidRPr="001C4182">
        <w:t xml:space="preserve"> </w:t>
      </w:r>
      <w:r w:rsidR="001C4182" w:rsidRPr="001C4182">
        <w:t xml:space="preserve">a significant relationship between </w:t>
      </w:r>
      <w:r w:rsidR="00DF1909">
        <w:t xml:space="preserve">the </w:t>
      </w:r>
      <w:r w:rsidR="001C4182" w:rsidRPr="001C4182">
        <w:t>two variables</w:t>
      </w:r>
      <w:r w:rsidR="00DF1909">
        <w:t xml:space="preserve"> and </w:t>
      </w:r>
      <w:r w:rsidR="001C4182" w:rsidRPr="001C4182">
        <w:t xml:space="preserve">a confidence level </w:t>
      </w:r>
      <w:r w:rsidR="00DF1909">
        <w:t>&gt;</w:t>
      </w:r>
      <w:r w:rsidR="001C4182" w:rsidRPr="001C4182">
        <w:t xml:space="preserve"> 95%. </w:t>
      </w:r>
      <w:r w:rsidR="00DF1909">
        <w:t xml:space="preserve">Significance </w:t>
      </w:r>
      <w:r>
        <w:t>was</w:t>
      </w:r>
      <w:r w:rsidR="00DF1909">
        <w:t xml:space="preserve"> tested with the </w:t>
      </w:r>
      <w:r w:rsidR="001C4182" w:rsidRPr="001C4182">
        <w:t>B column (gradient</w:t>
      </w:r>
      <w:r w:rsidR="00DF1909">
        <w:t xml:space="preserve"> values</w:t>
      </w:r>
      <w:r w:rsidR="001C4182" w:rsidRPr="001C4182">
        <w:t>). The line</w:t>
      </w:r>
      <w:r w:rsidR="00DF1909">
        <w:t xml:space="preserve"> gradient</w:t>
      </w:r>
      <w:r w:rsidR="001C4182" w:rsidRPr="001C4182">
        <w:t xml:space="preserve"> (β)</w:t>
      </w:r>
      <w:r w:rsidR="00DF1909">
        <w:t xml:space="preserve"> </w:t>
      </w:r>
      <w:r>
        <w:t>of</w:t>
      </w:r>
      <w:r w:rsidR="00DF1909">
        <w:t xml:space="preserve"> zero</w:t>
      </w:r>
      <w:r>
        <w:t xml:space="preserve"> indicates that</w:t>
      </w:r>
      <w:r w:rsidR="001C4182" w:rsidRPr="001C4182">
        <w:t xml:space="preserve"> no relationship</w:t>
      </w:r>
      <w:r w:rsidR="00DF1909">
        <w:t xml:space="preserve"> exists</w:t>
      </w:r>
      <w:r w:rsidR="001C4182" w:rsidRPr="001C4182">
        <w:t xml:space="preserve"> </w:t>
      </w:r>
      <w:r w:rsidR="001C4182" w:rsidRPr="001C4182">
        <w:fldChar w:fldCharType="begin" w:fldLock="1"/>
      </w:r>
      <w:r w:rsidR="001C4182" w:rsidRPr="001C4182">
        <w:instrText>ADDIN CSL_CITATION {"citationItems":[{"id":"ITEM-1","itemData":{"URL":"https://www.statstutor.ac.uk/","author":[{"dropping-particle":"","family":"Marshall","given":"E.","non-dropping-particle":"","parse-names":false,"suffix":""}],"id":"ITEM-1","issued":{"date-parts":[["2020"]]},"title":"Simple linear regression in SPSS. Statstutor Community Project","type":"webpage"},"uris":["http://www.mendeley.com/documents/?uuid=ec60260d-b288-471a-a33e-d1fd3fbeb73d"]}],"mendeley":{"formattedCitation":"[125]","plainTextFormattedCitation":"[125]","previouslyFormattedCitation":"[125]"},"properties":{"noteIndex":0},"schema":"https://github.com/citation-style-language/schema/raw/master/csl-citation.json"}</w:instrText>
      </w:r>
      <w:r w:rsidR="001C4182" w:rsidRPr="001C4182">
        <w:fldChar w:fldCharType="separate"/>
      </w:r>
      <w:r w:rsidR="001C4182" w:rsidRPr="001C4182">
        <w:t>[1</w:t>
      </w:r>
      <w:r w:rsidR="00EC6FC0">
        <w:t>34</w:t>
      </w:r>
      <w:r w:rsidR="001C4182" w:rsidRPr="001C4182">
        <w:t>]</w:t>
      </w:r>
      <w:r w:rsidR="001C4182" w:rsidRPr="001C4182">
        <w:fldChar w:fldCharType="end"/>
      </w:r>
      <w:r w:rsidR="001C4182" w:rsidRPr="001C4182">
        <w:t xml:space="preserve">. As </w:t>
      </w:r>
      <w:r w:rsidR="002B32E2">
        <w:t>listed</w:t>
      </w:r>
      <w:r w:rsidR="002B32E2" w:rsidRPr="001C4182">
        <w:t xml:space="preserve"> </w:t>
      </w:r>
      <w:r w:rsidR="00463D5F">
        <w:t>in</w:t>
      </w:r>
      <w:r w:rsidR="00463D5F" w:rsidRPr="001C4182">
        <w:t xml:space="preserve"> </w:t>
      </w:r>
      <w:r w:rsidR="001C4182" w:rsidRPr="001C4182">
        <w:t xml:space="preserve">Table 4, </w:t>
      </w:r>
      <w:r w:rsidR="00463D5F">
        <w:t xml:space="preserve">there was a positive significant relationship between SMI and CBE (p = 0.000). </w:t>
      </w:r>
      <w:r w:rsidR="001C4182" w:rsidRPr="001C4182">
        <w:t xml:space="preserve">Table 5 </w:t>
      </w:r>
      <w:r w:rsidR="006D4DE9">
        <w:t>demonstrates</w:t>
      </w:r>
      <w:r w:rsidR="006D4DE9" w:rsidRPr="001C4182">
        <w:t xml:space="preserve"> </w:t>
      </w:r>
      <w:r w:rsidR="001C4182" w:rsidRPr="001C4182">
        <w:t xml:space="preserve">that </w:t>
      </w:r>
      <w:r w:rsidR="00463D5F">
        <w:t>CBE</w:t>
      </w:r>
      <w:r w:rsidR="001C4182" w:rsidRPr="001C4182">
        <w:t xml:space="preserve"> and </w:t>
      </w:r>
      <w:r w:rsidR="00395C65">
        <w:t>BA</w:t>
      </w:r>
      <w:r w:rsidR="001C4182" w:rsidRPr="001C4182">
        <w:t xml:space="preserve"> </w:t>
      </w:r>
      <w:r w:rsidR="00463D5F">
        <w:t>had</w:t>
      </w:r>
      <w:r w:rsidR="00463D5F" w:rsidRPr="001C4182">
        <w:t xml:space="preserve"> </w:t>
      </w:r>
      <w:r w:rsidR="001C4182" w:rsidRPr="001C4182">
        <w:t>a positive significant relationship</w:t>
      </w:r>
      <w:r w:rsidR="00463D5F">
        <w:t>.</w:t>
      </w:r>
      <w:r w:rsidR="001C4182" w:rsidRPr="001C4182">
        <w:t xml:space="preserve"> </w:t>
      </w:r>
      <w:r w:rsidR="00463D5F">
        <w:t>Moreover</w:t>
      </w:r>
      <w:r w:rsidR="00463D5F" w:rsidRPr="001C4182">
        <w:t>,</w:t>
      </w:r>
      <w:r w:rsidR="00463D5F">
        <w:t xml:space="preserve"> CBE was</w:t>
      </w:r>
      <w:r w:rsidR="00463D5F" w:rsidRPr="001C4182">
        <w:t xml:space="preserve"> </w:t>
      </w:r>
      <w:r w:rsidR="001C4182" w:rsidRPr="001C4182">
        <w:t xml:space="preserve">positively and significantly related to </w:t>
      </w:r>
      <w:r w:rsidR="00616D1B">
        <w:t>BI</w:t>
      </w:r>
      <w:r w:rsidR="00463D5F">
        <w:t xml:space="preserve"> (</w:t>
      </w:r>
      <w:r w:rsidR="00463D5F" w:rsidRPr="001C4182">
        <w:t>Table 6</w:t>
      </w:r>
      <w:r w:rsidR="00463D5F">
        <w:t>)</w:t>
      </w:r>
      <w:r w:rsidR="001C4182" w:rsidRPr="001C4182">
        <w:t xml:space="preserve">. Therefore, all relationships between </w:t>
      </w:r>
      <w:r w:rsidR="00463D5F">
        <w:t xml:space="preserve">the </w:t>
      </w:r>
      <w:r w:rsidR="001C4182" w:rsidRPr="001C4182">
        <w:t>dependent and independent variable</w:t>
      </w:r>
      <w:r w:rsidR="009A14E4">
        <w:t>s</w:t>
      </w:r>
      <w:r w:rsidR="001C4182" w:rsidRPr="001C4182">
        <w:t xml:space="preserve"> </w:t>
      </w:r>
      <w:r w:rsidR="00A230DD">
        <w:t>were</w:t>
      </w:r>
      <w:r w:rsidR="00A230DD" w:rsidRPr="001C4182">
        <w:t xml:space="preserve"> </w:t>
      </w:r>
      <w:r w:rsidR="001C4182" w:rsidRPr="001C4182">
        <w:t xml:space="preserve">significant </w:t>
      </w:r>
      <w:r w:rsidR="00A230DD">
        <w:t>at</w:t>
      </w:r>
      <w:r w:rsidR="00A230DD" w:rsidRPr="001C4182">
        <w:t xml:space="preserve"> </w:t>
      </w:r>
      <w:r w:rsidR="001C4182" w:rsidRPr="001C4182">
        <w:t>p</w:t>
      </w:r>
      <w:r w:rsidR="00A230DD">
        <w:t xml:space="preserve"> </w:t>
      </w:r>
      <w:r w:rsidR="001C4182" w:rsidRPr="001C4182">
        <w:t>&lt;</w:t>
      </w:r>
      <w:r w:rsidR="00A230DD">
        <w:t xml:space="preserve"> </w:t>
      </w:r>
      <w:r w:rsidR="001C4182" w:rsidRPr="001C4182">
        <w:t xml:space="preserve">0.05 and the gradient </w:t>
      </w:r>
      <w:r w:rsidR="00A230DD">
        <w:t>was</w:t>
      </w:r>
      <w:r w:rsidR="00A230DD" w:rsidRPr="001C4182">
        <w:t xml:space="preserve"> </w:t>
      </w:r>
      <w:r w:rsidR="001C4182" w:rsidRPr="001C4182">
        <w:t xml:space="preserve">not zero. Therefore, all hypotheses </w:t>
      </w:r>
      <w:r w:rsidR="00A230DD">
        <w:t>were</w:t>
      </w:r>
      <w:r w:rsidR="00A230DD" w:rsidRPr="001C4182">
        <w:t xml:space="preserve"> </w:t>
      </w:r>
      <w:r w:rsidR="001C4182" w:rsidRPr="001C4182">
        <w:t>supported.</w:t>
      </w:r>
    </w:p>
    <w:p w14:paraId="6ACE6F2A" w14:textId="77777777" w:rsidR="006A1C12" w:rsidRDefault="006A1C12">
      <w:pPr>
        <w:widowControl/>
        <w:rPr>
          <w:b/>
          <w:bCs/>
          <w:kern w:val="0"/>
        </w:rPr>
      </w:pPr>
      <w:r>
        <w:br w:type="page"/>
      </w:r>
    </w:p>
    <w:p w14:paraId="06ED185D" w14:textId="360B4E7A" w:rsidR="0004244F" w:rsidRPr="001C4182" w:rsidRDefault="0004244F" w:rsidP="002B1F7A">
      <w:pPr>
        <w:pStyle w:val="ijecstable"/>
        <w:keepNext/>
        <w:spacing w:line="276" w:lineRule="auto"/>
        <w:rPr>
          <w:b w:val="0"/>
          <w:szCs w:val="24"/>
        </w:rPr>
      </w:pPr>
      <w:r w:rsidRPr="001C4182">
        <w:rPr>
          <w:szCs w:val="24"/>
        </w:rPr>
        <w:lastRenderedPageBreak/>
        <w:t xml:space="preserve">Table </w:t>
      </w:r>
      <w:r w:rsidR="000752BE" w:rsidRPr="001C4182">
        <w:rPr>
          <w:szCs w:val="24"/>
        </w:rPr>
        <w:t>4</w:t>
      </w:r>
      <w:r w:rsidRPr="001C4182">
        <w:rPr>
          <w:szCs w:val="24"/>
        </w:rPr>
        <w:t xml:space="preserve">. </w:t>
      </w:r>
      <w:bookmarkStart w:id="14" w:name="_Hlk110346059"/>
      <w:r w:rsidR="00A230DD">
        <w:rPr>
          <w:b w:val="0"/>
          <w:szCs w:val="24"/>
        </w:rPr>
        <w:t>The</w:t>
      </w:r>
      <w:r w:rsidR="00A230DD" w:rsidRPr="00A230DD">
        <w:rPr>
          <w:b w:val="0"/>
          <w:szCs w:val="24"/>
        </w:rPr>
        <w:t xml:space="preserve"> </w:t>
      </w:r>
      <w:r w:rsidR="00A230DD">
        <w:rPr>
          <w:b w:val="0"/>
          <w:szCs w:val="24"/>
        </w:rPr>
        <w:t xml:space="preserve">relationship between </w:t>
      </w:r>
      <w:r w:rsidR="00662A7F" w:rsidRPr="001C4182">
        <w:rPr>
          <w:b w:val="0"/>
          <w:szCs w:val="24"/>
        </w:rPr>
        <w:t>SM</w:t>
      </w:r>
      <w:r w:rsidR="00B1626A" w:rsidRPr="001C4182">
        <w:rPr>
          <w:b w:val="0"/>
          <w:szCs w:val="24"/>
        </w:rPr>
        <w:t>I</w:t>
      </w:r>
      <w:r w:rsidR="00A230DD">
        <w:rPr>
          <w:b w:val="0"/>
          <w:szCs w:val="24"/>
        </w:rPr>
        <w:t xml:space="preserve"> and </w:t>
      </w:r>
      <w:bookmarkEnd w:id="14"/>
      <w:r w:rsidR="00662A7F" w:rsidRPr="001C4182">
        <w:rPr>
          <w:b w:val="0"/>
          <w:szCs w:val="24"/>
        </w:rPr>
        <w:t>CBE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
        <w:gridCol w:w="1274"/>
        <w:gridCol w:w="1261"/>
        <w:gridCol w:w="1266"/>
        <w:gridCol w:w="1842"/>
        <w:gridCol w:w="972"/>
        <w:gridCol w:w="987"/>
      </w:tblGrid>
      <w:tr w:rsidR="00BE2B35" w:rsidRPr="001C4182" w14:paraId="08EF58D5" w14:textId="77777777" w:rsidTr="003A08C4">
        <w:trPr>
          <w:cantSplit/>
          <w:trHeight w:val="425"/>
          <w:jc w:val="center"/>
        </w:trPr>
        <w:tc>
          <w:tcPr>
            <w:tcW w:w="5000" w:type="pct"/>
            <w:gridSpan w:val="7"/>
            <w:shd w:val="clear" w:color="auto" w:fill="FFFFFF"/>
            <w:vAlign w:val="center"/>
          </w:tcPr>
          <w:p w14:paraId="090110D4" w14:textId="77777777" w:rsidR="00BE2B35" w:rsidRPr="001C4182" w:rsidRDefault="00BE2B35" w:rsidP="001C4182">
            <w:pPr>
              <w:autoSpaceDE w:val="0"/>
              <w:autoSpaceDN w:val="0"/>
              <w:adjustRightInd w:val="0"/>
              <w:spacing w:line="360" w:lineRule="auto"/>
              <w:ind w:left="60"/>
              <w:jc w:val="center"/>
              <w:rPr>
                <w:color w:val="000000" w:themeColor="text1"/>
                <w:lang w:eastAsia="zh-CN"/>
              </w:rPr>
            </w:pPr>
            <w:r w:rsidRPr="001C4182">
              <w:rPr>
                <w:b/>
                <w:bCs/>
                <w:color w:val="000000" w:themeColor="text1"/>
                <w:lang w:eastAsia="zh-CN"/>
              </w:rPr>
              <w:t>Coefficients</w:t>
            </w:r>
            <w:r w:rsidRPr="001C4182">
              <w:rPr>
                <w:b/>
                <w:bCs/>
                <w:color w:val="000000" w:themeColor="text1"/>
                <w:vertAlign w:val="superscript"/>
                <w:lang w:eastAsia="zh-CN"/>
              </w:rPr>
              <w:t>a</w:t>
            </w:r>
          </w:p>
        </w:tc>
      </w:tr>
      <w:tr w:rsidR="00BE2B35" w:rsidRPr="001C4182" w14:paraId="398E77D0" w14:textId="77777777" w:rsidTr="003A08C4">
        <w:trPr>
          <w:cantSplit/>
          <w:trHeight w:val="511"/>
          <w:jc w:val="center"/>
        </w:trPr>
        <w:tc>
          <w:tcPr>
            <w:tcW w:w="1186" w:type="pct"/>
            <w:gridSpan w:val="2"/>
            <w:vMerge w:val="restart"/>
            <w:shd w:val="clear" w:color="auto" w:fill="auto"/>
            <w:vAlign w:val="bottom"/>
          </w:tcPr>
          <w:p w14:paraId="612F8DA1" w14:textId="77777777" w:rsidR="00BE2B35" w:rsidRPr="001C4182" w:rsidRDefault="00BE2B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Model</w:t>
            </w:r>
          </w:p>
        </w:tc>
        <w:tc>
          <w:tcPr>
            <w:tcW w:w="1523" w:type="pct"/>
            <w:gridSpan w:val="2"/>
            <w:shd w:val="clear" w:color="auto" w:fill="FFFFFF"/>
            <w:vAlign w:val="bottom"/>
          </w:tcPr>
          <w:p w14:paraId="78593527" w14:textId="13999634" w:rsidR="00BE2B35" w:rsidRPr="001C4182" w:rsidRDefault="00BE2B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 xml:space="preserve">Unstandardized </w:t>
            </w:r>
            <w:r w:rsidR="00A230DD">
              <w:rPr>
                <w:b/>
                <w:bCs/>
                <w:color w:val="000000" w:themeColor="text1"/>
                <w:lang w:eastAsia="zh-CN"/>
              </w:rPr>
              <w:t>c</w:t>
            </w:r>
            <w:r w:rsidRPr="001C4182">
              <w:rPr>
                <w:b/>
                <w:bCs/>
                <w:color w:val="000000" w:themeColor="text1"/>
                <w:lang w:eastAsia="zh-CN"/>
              </w:rPr>
              <w:t>oefficients</w:t>
            </w:r>
          </w:p>
        </w:tc>
        <w:tc>
          <w:tcPr>
            <w:tcW w:w="1110" w:type="pct"/>
            <w:shd w:val="clear" w:color="auto" w:fill="FFFFFF"/>
            <w:vAlign w:val="bottom"/>
          </w:tcPr>
          <w:p w14:paraId="1159000C" w14:textId="06240849" w:rsidR="00BE2B35" w:rsidRPr="001C4182" w:rsidRDefault="00BE2B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 xml:space="preserve">Standardized </w:t>
            </w:r>
            <w:r w:rsidR="00A230DD">
              <w:rPr>
                <w:b/>
                <w:bCs/>
                <w:color w:val="000000" w:themeColor="text1"/>
                <w:lang w:eastAsia="zh-CN"/>
              </w:rPr>
              <w:t>c</w:t>
            </w:r>
            <w:r w:rsidRPr="001C4182">
              <w:rPr>
                <w:b/>
                <w:bCs/>
                <w:color w:val="000000" w:themeColor="text1"/>
                <w:lang w:eastAsia="zh-CN"/>
              </w:rPr>
              <w:t>oefficients</w:t>
            </w:r>
          </w:p>
        </w:tc>
        <w:tc>
          <w:tcPr>
            <w:tcW w:w="586" w:type="pct"/>
            <w:vMerge w:val="restart"/>
            <w:shd w:val="clear" w:color="auto" w:fill="FFFFFF"/>
            <w:vAlign w:val="bottom"/>
          </w:tcPr>
          <w:p w14:paraId="1E638EF9" w14:textId="77777777" w:rsidR="00BE2B35" w:rsidRPr="001C4182" w:rsidRDefault="00BE2B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t</w:t>
            </w:r>
          </w:p>
        </w:tc>
        <w:tc>
          <w:tcPr>
            <w:tcW w:w="594" w:type="pct"/>
            <w:vMerge w:val="restart"/>
            <w:shd w:val="clear" w:color="auto" w:fill="FFFFFF"/>
            <w:vAlign w:val="bottom"/>
          </w:tcPr>
          <w:p w14:paraId="6C70AC4A" w14:textId="2F5E7F42" w:rsidR="00BE2B35" w:rsidRPr="001C4182" w:rsidRDefault="00A230DD" w:rsidP="001C4182">
            <w:pPr>
              <w:autoSpaceDE w:val="0"/>
              <w:autoSpaceDN w:val="0"/>
              <w:adjustRightInd w:val="0"/>
              <w:spacing w:line="360" w:lineRule="auto"/>
              <w:ind w:left="60" w:right="60"/>
              <w:jc w:val="center"/>
              <w:rPr>
                <w:b/>
                <w:bCs/>
                <w:color w:val="000000" w:themeColor="text1"/>
                <w:lang w:eastAsia="zh-CN"/>
              </w:rPr>
            </w:pPr>
            <w:r>
              <w:rPr>
                <w:b/>
                <w:bCs/>
                <w:color w:val="000000" w:themeColor="text1"/>
                <w:lang w:eastAsia="zh-CN"/>
              </w:rPr>
              <w:t>Significance</w:t>
            </w:r>
          </w:p>
        </w:tc>
      </w:tr>
      <w:tr w:rsidR="00F55E8E" w:rsidRPr="001C4182" w14:paraId="63D0E881" w14:textId="77777777" w:rsidTr="00A230DD">
        <w:trPr>
          <w:cantSplit/>
          <w:trHeight w:val="251"/>
          <w:jc w:val="center"/>
        </w:trPr>
        <w:tc>
          <w:tcPr>
            <w:tcW w:w="1186" w:type="pct"/>
            <w:gridSpan w:val="2"/>
            <w:vMerge/>
            <w:shd w:val="clear" w:color="auto" w:fill="auto"/>
            <w:vAlign w:val="bottom"/>
          </w:tcPr>
          <w:p w14:paraId="299733D1" w14:textId="77777777" w:rsidR="00BE2B35" w:rsidRPr="001C4182" w:rsidRDefault="00BE2B35" w:rsidP="001C4182">
            <w:pPr>
              <w:autoSpaceDE w:val="0"/>
              <w:autoSpaceDN w:val="0"/>
              <w:adjustRightInd w:val="0"/>
              <w:spacing w:line="360" w:lineRule="auto"/>
              <w:jc w:val="center"/>
              <w:rPr>
                <w:color w:val="000000" w:themeColor="text1"/>
                <w:lang w:eastAsia="zh-CN"/>
              </w:rPr>
            </w:pPr>
          </w:p>
        </w:tc>
        <w:tc>
          <w:tcPr>
            <w:tcW w:w="760" w:type="pct"/>
            <w:shd w:val="clear" w:color="auto" w:fill="FFFFFF"/>
            <w:vAlign w:val="bottom"/>
          </w:tcPr>
          <w:p w14:paraId="28AB96D1"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B</w:t>
            </w:r>
          </w:p>
        </w:tc>
        <w:tc>
          <w:tcPr>
            <w:tcW w:w="763" w:type="pct"/>
            <w:shd w:val="clear" w:color="auto" w:fill="FFFFFF"/>
            <w:vAlign w:val="bottom"/>
          </w:tcPr>
          <w:p w14:paraId="59C5AB1D" w14:textId="5744DD4B"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SE</w:t>
            </w:r>
          </w:p>
        </w:tc>
        <w:tc>
          <w:tcPr>
            <w:tcW w:w="1110" w:type="pct"/>
            <w:shd w:val="clear" w:color="auto" w:fill="FFFFFF"/>
            <w:vAlign w:val="bottom"/>
          </w:tcPr>
          <w:p w14:paraId="0F42538D"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Beta</w:t>
            </w:r>
          </w:p>
        </w:tc>
        <w:tc>
          <w:tcPr>
            <w:tcW w:w="586" w:type="pct"/>
            <w:vMerge/>
            <w:shd w:val="clear" w:color="auto" w:fill="FFFFFF"/>
            <w:vAlign w:val="bottom"/>
          </w:tcPr>
          <w:p w14:paraId="7E8BFDCB" w14:textId="77777777" w:rsidR="00BE2B35" w:rsidRPr="001C4182" w:rsidRDefault="00BE2B35" w:rsidP="001C4182">
            <w:pPr>
              <w:autoSpaceDE w:val="0"/>
              <w:autoSpaceDN w:val="0"/>
              <w:adjustRightInd w:val="0"/>
              <w:spacing w:line="360" w:lineRule="auto"/>
              <w:jc w:val="center"/>
              <w:rPr>
                <w:color w:val="000000" w:themeColor="text1"/>
                <w:lang w:eastAsia="zh-CN"/>
              </w:rPr>
            </w:pPr>
          </w:p>
        </w:tc>
        <w:tc>
          <w:tcPr>
            <w:tcW w:w="594" w:type="pct"/>
            <w:vMerge/>
            <w:shd w:val="clear" w:color="auto" w:fill="FFFFFF"/>
            <w:vAlign w:val="bottom"/>
          </w:tcPr>
          <w:p w14:paraId="5B945014" w14:textId="77777777" w:rsidR="00BE2B35" w:rsidRPr="001C4182" w:rsidRDefault="00BE2B35" w:rsidP="001C4182">
            <w:pPr>
              <w:autoSpaceDE w:val="0"/>
              <w:autoSpaceDN w:val="0"/>
              <w:adjustRightInd w:val="0"/>
              <w:spacing w:line="360" w:lineRule="auto"/>
              <w:jc w:val="center"/>
              <w:rPr>
                <w:color w:val="000000" w:themeColor="text1"/>
                <w:lang w:eastAsia="zh-CN"/>
              </w:rPr>
            </w:pPr>
          </w:p>
        </w:tc>
      </w:tr>
      <w:tr w:rsidR="00F55E8E" w:rsidRPr="001C4182" w14:paraId="0597F807" w14:textId="77777777" w:rsidTr="00A230DD">
        <w:trPr>
          <w:cantSplit/>
          <w:trHeight w:val="257"/>
          <w:jc w:val="center"/>
        </w:trPr>
        <w:tc>
          <w:tcPr>
            <w:tcW w:w="418" w:type="pct"/>
            <w:vMerge w:val="restart"/>
            <w:shd w:val="clear" w:color="auto" w:fill="auto"/>
          </w:tcPr>
          <w:p w14:paraId="60748383"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1</w:t>
            </w:r>
          </w:p>
        </w:tc>
        <w:tc>
          <w:tcPr>
            <w:tcW w:w="768" w:type="pct"/>
            <w:shd w:val="clear" w:color="auto" w:fill="auto"/>
          </w:tcPr>
          <w:p w14:paraId="70E632F2"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(Constant)</w:t>
            </w:r>
          </w:p>
        </w:tc>
        <w:tc>
          <w:tcPr>
            <w:tcW w:w="760" w:type="pct"/>
            <w:shd w:val="clear" w:color="auto" w:fill="FFFFFF"/>
          </w:tcPr>
          <w:p w14:paraId="4A3D5F81"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2.540</w:t>
            </w:r>
          </w:p>
        </w:tc>
        <w:tc>
          <w:tcPr>
            <w:tcW w:w="763" w:type="pct"/>
            <w:shd w:val="clear" w:color="auto" w:fill="FFFFFF"/>
          </w:tcPr>
          <w:p w14:paraId="2F85BFCA" w14:textId="585D3752"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BE2B35" w:rsidRPr="001C4182">
              <w:rPr>
                <w:color w:val="000000" w:themeColor="text1"/>
                <w:lang w:eastAsia="zh-CN"/>
              </w:rPr>
              <w:t>.269</w:t>
            </w:r>
          </w:p>
        </w:tc>
        <w:tc>
          <w:tcPr>
            <w:tcW w:w="1110" w:type="pct"/>
            <w:shd w:val="clear" w:color="auto" w:fill="FFFFFF"/>
            <w:vAlign w:val="center"/>
          </w:tcPr>
          <w:p w14:paraId="391B7FC0" w14:textId="77777777" w:rsidR="00BE2B35" w:rsidRPr="001C4182" w:rsidRDefault="00BE2B35" w:rsidP="001C4182">
            <w:pPr>
              <w:autoSpaceDE w:val="0"/>
              <w:autoSpaceDN w:val="0"/>
              <w:adjustRightInd w:val="0"/>
              <w:spacing w:line="360" w:lineRule="auto"/>
              <w:jc w:val="center"/>
              <w:rPr>
                <w:color w:val="000000" w:themeColor="text1"/>
                <w:lang w:eastAsia="zh-CN"/>
              </w:rPr>
            </w:pPr>
          </w:p>
        </w:tc>
        <w:tc>
          <w:tcPr>
            <w:tcW w:w="586" w:type="pct"/>
            <w:shd w:val="clear" w:color="auto" w:fill="FFFFFF"/>
          </w:tcPr>
          <w:p w14:paraId="6F00BAA5"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9.438</w:t>
            </w:r>
          </w:p>
        </w:tc>
        <w:tc>
          <w:tcPr>
            <w:tcW w:w="594" w:type="pct"/>
            <w:shd w:val="clear" w:color="auto" w:fill="FFFFFF"/>
          </w:tcPr>
          <w:p w14:paraId="0A053A3D" w14:textId="58366637"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BE2B35" w:rsidRPr="001C4182">
              <w:rPr>
                <w:color w:val="000000" w:themeColor="text1"/>
                <w:lang w:eastAsia="zh-CN"/>
              </w:rPr>
              <w:t>.000</w:t>
            </w:r>
          </w:p>
        </w:tc>
      </w:tr>
      <w:tr w:rsidR="00F55E8E" w:rsidRPr="001C4182" w14:paraId="5C0D951E" w14:textId="77777777" w:rsidTr="00A230DD">
        <w:trPr>
          <w:cantSplit/>
          <w:trHeight w:val="265"/>
          <w:jc w:val="center"/>
        </w:trPr>
        <w:tc>
          <w:tcPr>
            <w:tcW w:w="418" w:type="pct"/>
            <w:vMerge/>
            <w:shd w:val="clear" w:color="auto" w:fill="auto"/>
          </w:tcPr>
          <w:p w14:paraId="3212CB0F" w14:textId="77777777" w:rsidR="00BE2B35" w:rsidRPr="001C4182" w:rsidRDefault="00BE2B35" w:rsidP="001C4182">
            <w:pPr>
              <w:autoSpaceDE w:val="0"/>
              <w:autoSpaceDN w:val="0"/>
              <w:adjustRightInd w:val="0"/>
              <w:spacing w:line="360" w:lineRule="auto"/>
              <w:jc w:val="center"/>
              <w:rPr>
                <w:color w:val="000000" w:themeColor="text1"/>
                <w:lang w:eastAsia="zh-CN"/>
              </w:rPr>
            </w:pPr>
          </w:p>
        </w:tc>
        <w:tc>
          <w:tcPr>
            <w:tcW w:w="768" w:type="pct"/>
            <w:shd w:val="clear" w:color="auto" w:fill="auto"/>
          </w:tcPr>
          <w:p w14:paraId="1604BFDD" w14:textId="0ED48EA8"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SMI</w:t>
            </w:r>
          </w:p>
        </w:tc>
        <w:tc>
          <w:tcPr>
            <w:tcW w:w="760" w:type="pct"/>
            <w:shd w:val="clear" w:color="auto" w:fill="FFFFFF"/>
          </w:tcPr>
          <w:p w14:paraId="4F414AB7" w14:textId="55CECAFA"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BE2B35" w:rsidRPr="001C4182">
              <w:rPr>
                <w:color w:val="000000" w:themeColor="text1"/>
                <w:lang w:eastAsia="zh-CN"/>
              </w:rPr>
              <w:t>.377</w:t>
            </w:r>
          </w:p>
        </w:tc>
        <w:tc>
          <w:tcPr>
            <w:tcW w:w="763" w:type="pct"/>
            <w:shd w:val="clear" w:color="auto" w:fill="FFFFFF"/>
          </w:tcPr>
          <w:p w14:paraId="16DC289F" w14:textId="39F013BD"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BE2B35" w:rsidRPr="001C4182">
              <w:rPr>
                <w:color w:val="000000" w:themeColor="text1"/>
                <w:lang w:eastAsia="zh-CN"/>
              </w:rPr>
              <w:t>.063</w:t>
            </w:r>
          </w:p>
        </w:tc>
        <w:tc>
          <w:tcPr>
            <w:tcW w:w="1110" w:type="pct"/>
            <w:shd w:val="clear" w:color="auto" w:fill="FFFFFF"/>
          </w:tcPr>
          <w:p w14:paraId="170F22F2" w14:textId="70A82060"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BE2B35" w:rsidRPr="001C4182">
              <w:rPr>
                <w:color w:val="000000" w:themeColor="text1"/>
                <w:lang w:eastAsia="zh-CN"/>
              </w:rPr>
              <w:t>.418</w:t>
            </w:r>
          </w:p>
        </w:tc>
        <w:tc>
          <w:tcPr>
            <w:tcW w:w="586" w:type="pct"/>
            <w:shd w:val="clear" w:color="auto" w:fill="FFFFFF"/>
          </w:tcPr>
          <w:p w14:paraId="3ABC66D2" w14:textId="77777777"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5.940</w:t>
            </w:r>
          </w:p>
        </w:tc>
        <w:tc>
          <w:tcPr>
            <w:tcW w:w="594" w:type="pct"/>
            <w:shd w:val="clear" w:color="auto" w:fill="FFFFFF"/>
          </w:tcPr>
          <w:p w14:paraId="68C15603" w14:textId="108A165D" w:rsidR="00BE2B35" w:rsidRPr="001C4182" w:rsidRDefault="00A230DD"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BE2B35" w:rsidRPr="001C4182">
              <w:rPr>
                <w:color w:val="000000" w:themeColor="text1"/>
                <w:lang w:eastAsia="zh-CN"/>
              </w:rPr>
              <w:t>.000</w:t>
            </w:r>
          </w:p>
        </w:tc>
      </w:tr>
      <w:tr w:rsidR="00BE2B35" w:rsidRPr="001C4182" w14:paraId="7F0298DE" w14:textId="77777777" w:rsidTr="003A08C4">
        <w:trPr>
          <w:cantSplit/>
          <w:trHeight w:val="257"/>
          <w:jc w:val="center"/>
        </w:trPr>
        <w:tc>
          <w:tcPr>
            <w:tcW w:w="5000" w:type="pct"/>
            <w:gridSpan w:val="7"/>
            <w:shd w:val="clear" w:color="auto" w:fill="FFFFFF"/>
          </w:tcPr>
          <w:p w14:paraId="101E8C8C" w14:textId="1D714D28" w:rsidR="00BE2B35" w:rsidRPr="001C4182" w:rsidRDefault="00BE2B35" w:rsidP="001C4182">
            <w:pPr>
              <w:autoSpaceDE w:val="0"/>
              <w:autoSpaceDN w:val="0"/>
              <w:adjustRightInd w:val="0"/>
              <w:spacing w:line="360" w:lineRule="auto"/>
              <w:ind w:left="60" w:right="60"/>
              <w:jc w:val="center"/>
              <w:rPr>
                <w:color w:val="000000" w:themeColor="text1"/>
                <w:lang w:eastAsia="zh-CN"/>
              </w:rPr>
            </w:pPr>
            <w:r w:rsidRPr="003A08C4">
              <w:rPr>
                <w:color w:val="000000" w:themeColor="text1"/>
                <w:vertAlign w:val="superscript"/>
                <w:lang w:eastAsia="zh-CN"/>
              </w:rPr>
              <w:t>a</w:t>
            </w:r>
            <w:r w:rsidRPr="001C4182">
              <w:rPr>
                <w:color w:val="000000" w:themeColor="text1"/>
                <w:lang w:eastAsia="zh-CN"/>
              </w:rPr>
              <w:t xml:space="preserve">Dependent </w:t>
            </w:r>
            <w:r w:rsidR="00A230DD">
              <w:rPr>
                <w:color w:val="000000" w:themeColor="text1"/>
                <w:lang w:eastAsia="zh-CN"/>
              </w:rPr>
              <w:t>v</w:t>
            </w:r>
            <w:r w:rsidRPr="001C4182">
              <w:rPr>
                <w:color w:val="000000" w:themeColor="text1"/>
                <w:lang w:eastAsia="zh-CN"/>
              </w:rPr>
              <w:t>ariable: CBE</w:t>
            </w:r>
          </w:p>
        </w:tc>
      </w:tr>
    </w:tbl>
    <w:p w14:paraId="114E2249" w14:textId="5AEDB942" w:rsidR="001E7CCD" w:rsidRPr="001C4182" w:rsidRDefault="001E7CCD" w:rsidP="002B1F7A">
      <w:pPr>
        <w:pStyle w:val="ijecstable"/>
        <w:spacing w:beforeLines="50" w:before="180" w:line="360" w:lineRule="auto"/>
        <w:rPr>
          <w:b w:val="0"/>
          <w:szCs w:val="24"/>
        </w:rPr>
      </w:pPr>
      <w:r w:rsidRPr="001C4182">
        <w:rPr>
          <w:szCs w:val="24"/>
        </w:rPr>
        <w:t xml:space="preserve">Table </w:t>
      </w:r>
      <w:r w:rsidR="0069052E" w:rsidRPr="001C4182">
        <w:rPr>
          <w:szCs w:val="24"/>
        </w:rPr>
        <w:t>5</w:t>
      </w:r>
      <w:r w:rsidRPr="001C4182">
        <w:rPr>
          <w:szCs w:val="24"/>
        </w:rPr>
        <w:t xml:space="preserve">. </w:t>
      </w:r>
      <w:r w:rsidR="00E7344C">
        <w:rPr>
          <w:b w:val="0"/>
          <w:szCs w:val="24"/>
        </w:rPr>
        <w:t>The</w:t>
      </w:r>
      <w:r w:rsidR="00E7344C" w:rsidRPr="00A230DD">
        <w:rPr>
          <w:b w:val="0"/>
          <w:szCs w:val="24"/>
        </w:rPr>
        <w:t xml:space="preserve"> </w:t>
      </w:r>
      <w:r w:rsidR="00E7344C">
        <w:rPr>
          <w:b w:val="0"/>
          <w:szCs w:val="24"/>
        </w:rPr>
        <w:t xml:space="preserve">relationship between </w:t>
      </w:r>
      <w:r w:rsidRPr="001C4182">
        <w:rPr>
          <w:b w:val="0"/>
          <w:szCs w:val="24"/>
        </w:rPr>
        <w:t>CBE</w:t>
      </w:r>
      <w:r w:rsidR="00E7344C">
        <w:rPr>
          <w:b w:val="0"/>
          <w:szCs w:val="24"/>
        </w:rPr>
        <w:t xml:space="preserve"> and</w:t>
      </w:r>
      <w:r w:rsidR="0087308C" w:rsidRPr="001C4182">
        <w:rPr>
          <w:b w:val="0"/>
          <w:szCs w:val="24"/>
        </w:rPr>
        <w:t xml:space="preserve"> 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5"/>
        <w:gridCol w:w="1314"/>
        <w:gridCol w:w="1281"/>
        <w:gridCol w:w="1284"/>
        <w:gridCol w:w="1799"/>
        <w:gridCol w:w="987"/>
        <w:gridCol w:w="926"/>
      </w:tblGrid>
      <w:tr w:rsidR="009F6073" w:rsidRPr="001C4182" w14:paraId="6401CA9F" w14:textId="77777777" w:rsidTr="003A08C4">
        <w:trPr>
          <w:cantSplit/>
          <w:trHeight w:val="272"/>
          <w:jc w:val="center"/>
        </w:trPr>
        <w:tc>
          <w:tcPr>
            <w:tcW w:w="5000" w:type="pct"/>
            <w:gridSpan w:val="7"/>
            <w:shd w:val="clear" w:color="auto" w:fill="FFFFFF"/>
            <w:vAlign w:val="center"/>
          </w:tcPr>
          <w:p w14:paraId="6EAFA960"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b/>
                <w:bCs/>
                <w:color w:val="000000" w:themeColor="text1"/>
                <w:lang w:eastAsia="zh-CN"/>
              </w:rPr>
              <w:t>Coefficients</w:t>
            </w:r>
            <w:r w:rsidRPr="001C4182">
              <w:rPr>
                <w:b/>
                <w:bCs/>
                <w:color w:val="000000" w:themeColor="text1"/>
                <w:vertAlign w:val="superscript"/>
                <w:lang w:eastAsia="zh-CN"/>
              </w:rPr>
              <w:t>a</w:t>
            </w:r>
          </w:p>
        </w:tc>
      </w:tr>
      <w:tr w:rsidR="009F6073" w:rsidRPr="001C4182" w14:paraId="5462043F" w14:textId="77777777" w:rsidTr="003A08C4">
        <w:trPr>
          <w:cantSplit/>
          <w:trHeight w:val="552"/>
          <w:jc w:val="center"/>
        </w:trPr>
        <w:tc>
          <w:tcPr>
            <w:tcW w:w="1217" w:type="pct"/>
            <w:gridSpan w:val="2"/>
            <w:vMerge w:val="restart"/>
            <w:shd w:val="clear" w:color="auto" w:fill="auto"/>
            <w:vAlign w:val="bottom"/>
          </w:tcPr>
          <w:p w14:paraId="33C7349E" w14:textId="77777777" w:rsidR="009F6073" w:rsidRPr="001C4182" w:rsidRDefault="009F6073"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Model</w:t>
            </w:r>
          </w:p>
        </w:tc>
        <w:tc>
          <w:tcPr>
            <w:tcW w:w="1546" w:type="pct"/>
            <w:gridSpan w:val="2"/>
            <w:shd w:val="clear" w:color="auto" w:fill="FFFFFF"/>
            <w:vAlign w:val="bottom"/>
          </w:tcPr>
          <w:p w14:paraId="7C3A58BA" w14:textId="6CE8F895" w:rsidR="009F6073" w:rsidRPr="001C4182" w:rsidRDefault="009F6073"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 xml:space="preserve">Unstandardized </w:t>
            </w:r>
            <w:r w:rsidR="00882024">
              <w:rPr>
                <w:b/>
                <w:bCs/>
                <w:color w:val="000000" w:themeColor="text1"/>
                <w:lang w:eastAsia="zh-CN"/>
              </w:rPr>
              <w:t>c</w:t>
            </w:r>
            <w:r w:rsidRPr="001C4182">
              <w:rPr>
                <w:b/>
                <w:bCs/>
                <w:color w:val="000000" w:themeColor="text1"/>
                <w:lang w:eastAsia="zh-CN"/>
              </w:rPr>
              <w:t>oefficients</w:t>
            </w:r>
          </w:p>
        </w:tc>
        <w:tc>
          <w:tcPr>
            <w:tcW w:w="1084" w:type="pct"/>
            <w:shd w:val="clear" w:color="auto" w:fill="FFFFFF"/>
            <w:vAlign w:val="bottom"/>
          </w:tcPr>
          <w:p w14:paraId="656AD4C6" w14:textId="409563A4" w:rsidR="009F6073" w:rsidRPr="001C4182" w:rsidRDefault="009F6073"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 xml:space="preserve">Standardized </w:t>
            </w:r>
            <w:r w:rsidR="00882024">
              <w:rPr>
                <w:b/>
                <w:bCs/>
                <w:color w:val="000000" w:themeColor="text1"/>
                <w:lang w:eastAsia="zh-CN"/>
              </w:rPr>
              <w:t>c</w:t>
            </w:r>
            <w:r w:rsidRPr="001C4182">
              <w:rPr>
                <w:b/>
                <w:bCs/>
                <w:color w:val="000000" w:themeColor="text1"/>
                <w:lang w:eastAsia="zh-CN"/>
              </w:rPr>
              <w:t>oefficients</w:t>
            </w:r>
          </w:p>
        </w:tc>
        <w:tc>
          <w:tcPr>
            <w:tcW w:w="595" w:type="pct"/>
            <w:vMerge w:val="restart"/>
            <w:shd w:val="clear" w:color="auto" w:fill="FFFFFF"/>
            <w:vAlign w:val="bottom"/>
          </w:tcPr>
          <w:p w14:paraId="4E719DD9" w14:textId="77777777" w:rsidR="009F6073" w:rsidRPr="001C4182" w:rsidRDefault="009F6073"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t</w:t>
            </w:r>
          </w:p>
        </w:tc>
        <w:tc>
          <w:tcPr>
            <w:tcW w:w="558" w:type="pct"/>
            <w:vMerge w:val="restart"/>
            <w:shd w:val="clear" w:color="auto" w:fill="FFFFFF"/>
            <w:vAlign w:val="bottom"/>
          </w:tcPr>
          <w:p w14:paraId="77C17993" w14:textId="3E1C59A1" w:rsidR="009F6073" w:rsidRPr="001C4182" w:rsidRDefault="00B93608" w:rsidP="001C4182">
            <w:pPr>
              <w:autoSpaceDE w:val="0"/>
              <w:autoSpaceDN w:val="0"/>
              <w:adjustRightInd w:val="0"/>
              <w:spacing w:line="360" w:lineRule="auto"/>
              <w:ind w:left="60" w:right="60"/>
              <w:jc w:val="center"/>
              <w:rPr>
                <w:b/>
                <w:bCs/>
                <w:color w:val="000000" w:themeColor="text1"/>
                <w:lang w:eastAsia="zh-CN"/>
              </w:rPr>
            </w:pPr>
            <w:r>
              <w:rPr>
                <w:b/>
                <w:bCs/>
                <w:color w:val="000000" w:themeColor="text1"/>
                <w:lang w:eastAsia="zh-CN"/>
              </w:rPr>
              <w:t>Significance</w:t>
            </w:r>
          </w:p>
        </w:tc>
      </w:tr>
      <w:tr w:rsidR="009F6073" w:rsidRPr="001C4182" w14:paraId="06C16CE6" w14:textId="77777777" w:rsidTr="003A08C4">
        <w:trPr>
          <w:cantSplit/>
          <w:trHeight w:val="272"/>
          <w:jc w:val="center"/>
        </w:trPr>
        <w:tc>
          <w:tcPr>
            <w:tcW w:w="1217" w:type="pct"/>
            <w:gridSpan w:val="2"/>
            <w:vMerge/>
            <w:shd w:val="clear" w:color="auto" w:fill="auto"/>
            <w:vAlign w:val="bottom"/>
          </w:tcPr>
          <w:p w14:paraId="4F49CADD" w14:textId="77777777" w:rsidR="009F6073" w:rsidRPr="001C4182" w:rsidRDefault="009F6073" w:rsidP="001C4182">
            <w:pPr>
              <w:autoSpaceDE w:val="0"/>
              <w:autoSpaceDN w:val="0"/>
              <w:adjustRightInd w:val="0"/>
              <w:spacing w:line="360" w:lineRule="auto"/>
              <w:jc w:val="center"/>
              <w:rPr>
                <w:color w:val="000000" w:themeColor="text1"/>
                <w:lang w:eastAsia="zh-CN"/>
              </w:rPr>
            </w:pPr>
          </w:p>
        </w:tc>
        <w:tc>
          <w:tcPr>
            <w:tcW w:w="772" w:type="pct"/>
            <w:shd w:val="clear" w:color="auto" w:fill="FFFFFF"/>
            <w:vAlign w:val="bottom"/>
          </w:tcPr>
          <w:p w14:paraId="5CF8624A"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B</w:t>
            </w:r>
          </w:p>
        </w:tc>
        <w:tc>
          <w:tcPr>
            <w:tcW w:w="774" w:type="pct"/>
            <w:shd w:val="clear" w:color="auto" w:fill="FFFFFF"/>
            <w:vAlign w:val="bottom"/>
          </w:tcPr>
          <w:p w14:paraId="3FDFA133" w14:textId="60A7412A" w:rsidR="009F6073" w:rsidRPr="001C4182" w:rsidRDefault="00B93608"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SE</w:t>
            </w:r>
          </w:p>
        </w:tc>
        <w:tc>
          <w:tcPr>
            <w:tcW w:w="1084" w:type="pct"/>
            <w:shd w:val="clear" w:color="auto" w:fill="FFFFFF"/>
            <w:vAlign w:val="bottom"/>
          </w:tcPr>
          <w:p w14:paraId="01380616"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Beta</w:t>
            </w:r>
          </w:p>
        </w:tc>
        <w:tc>
          <w:tcPr>
            <w:tcW w:w="595" w:type="pct"/>
            <w:vMerge/>
            <w:shd w:val="clear" w:color="auto" w:fill="FFFFFF"/>
            <w:vAlign w:val="bottom"/>
          </w:tcPr>
          <w:p w14:paraId="5D4E2453" w14:textId="77777777" w:rsidR="009F6073" w:rsidRPr="001C4182" w:rsidRDefault="009F6073" w:rsidP="001C4182">
            <w:pPr>
              <w:autoSpaceDE w:val="0"/>
              <w:autoSpaceDN w:val="0"/>
              <w:adjustRightInd w:val="0"/>
              <w:spacing w:line="360" w:lineRule="auto"/>
              <w:jc w:val="center"/>
              <w:rPr>
                <w:color w:val="000000" w:themeColor="text1"/>
                <w:lang w:eastAsia="zh-CN"/>
              </w:rPr>
            </w:pPr>
          </w:p>
        </w:tc>
        <w:tc>
          <w:tcPr>
            <w:tcW w:w="558" w:type="pct"/>
            <w:vMerge/>
            <w:shd w:val="clear" w:color="auto" w:fill="FFFFFF"/>
            <w:vAlign w:val="bottom"/>
          </w:tcPr>
          <w:p w14:paraId="19D4760C" w14:textId="77777777" w:rsidR="009F6073" w:rsidRPr="001C4182" w:rsidRDefault="009F6073" w:rsidP="001C4182">
            <w:pPr>
              <w:autoSpaceDE w:val="0"/>
              <w:autoSpaceDN w:val="0"/>
              <w:adjustRightInd w:val="0"/>
              <w:spacing w:line="360" w:lineRule="auto"/>
              <w:jc w:val="center"/>
              <w:rPr>
                <w:color w:val="000000" w:themeColor="text1"/>
                <w:lang w:eastAsia="zh-CN"/>
              </w:rPr>
            </w:pPr>
          </w:p>
        </w:tc>
      </w:tr>
      <w:tr w:rsidR="009F6073" w:rsidRPr="001C4182" w14:paraId="7F29C55F" w14:textId="77777777" w:rsidTr="003A08C4">
        <w:trPr>
          <w:cantSplit/>
          <w:trHeight w:val="280"/>
          <w:jc w:val="center"/>
        </w:trPr>
        <w:tc>
          <w:tcPr>
            <w:tcW w:w="425" w:type="pct"/>
            <w:vMerge w:val="restart"/>
            <w:shd w:val="clear" w:color="auto" w:fill="auto"/>
          </w:tcPr>
          <w:p w14:paraId="457B726B"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1</w:t>
            </w:r>
          </w:p>
        </w:tc>
        <w:tc>
          <w:tcPr>
            <w:tcW w:w="792" w:type="pct"/>
            <w:shd w:val="clear" w:color="auto" w:fill="auto"/>
          </w:tcPr>
          <w:p w14:paraId="2BE15BEC"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(Constant)</w:t>
            </w:r>
          </w:p>
        </w:tc>
        <w:tc>
          <w:tcPr>
            <w:tcW w:w="772" w:type="pct"/>
            <w:shd w:val="clear" w:color="auto" w:fill="FFFFFF"/>
          </w:tcPr>
          <w:p w14:paraId="7F903988" w14:textId="5529BE56"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.855</w:t>
            </w:r>
          </w:p>
        </w:tc>
        <w:tc>
          <w:tcPr>
            <w:tcW w:w="774" w:type="pct"/>
            <w:shd w:val="clear" w:color="auto" w:fill="FFFFFF"/>
          </w:tcPr>
          <w:p w14:paraId="5AFC1D93" w14:textId="5B0C44FF"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.288</w:t>
            </w:r>
          </w:p>
        </w:tc>
        <w:tc>
          <w:tcPr>
            <w:tcW w:w="1084" w:type="pct"/>
            <w:shd w:val="clear" w:color="auto" w:fill="FFFFFF"/>
            <w:vAlign w:val="center"/>
          </w:tcPr>
          <w:p w14:paraId="15078452" w14:textId="77777777" w:rsidR="009F6073" w:rsidRPr="001C4182" w:rsidRDefault="009F6073" w:rsidP="001C4182">
            <w:pPr>
              <w:autoSpaceDE w:val="0"/>
              <w:autoSpaceDN w:val="0"/>
              <w:adjustRightInd w:val="0"/>
              <w:spacing w:line="360" w:lineRule="auto"/>
              <w:jc w:val="center"/>
              <w:rPr>
                <w:color w:val="000000" w:themeColor="text1"/>
                <w:lang w:eastAsia="zh-CN"/>
              </w:rPr>
            </w:pPr>
          </w:p>
        </w:tc>
        <w:tc>
          <w:tcPr>
            <w:tcW w:w="595" w:type="pct"/>
            <w:shd w:val="clear" w:color="auto" w:fill="FFFFFF"/>
          </w:tcPr>
          <w:p w14:paraId="5C6BF130"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2.966</w:t>
            </w:r>
          </w:p>
        </w:tc>
        <w:tc>
          <w:tcPr>
            <w:tcW w:w="558" w:type="pct"/>
            <w:shd w:val="clear" w:color="auto" w:fill="FFFFFF"/>
          </w:tcPr>
          <w:p w14:paraId="3410AF81" w14:textId="3F966D1B"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.003</w:t>
            </w:r>
          </w:p>
        </w:tc>
      </w:tr>
      <w:tr w:rsidR="009F6073" w:rsidRPr="001C4182" w14:paraId="2D7C2113" w14:textId="77777777" w:rsidTr="003A08C4">
        <w:trPr>
          <w:cantSplit/>
          <w:trHeight w:val="288"/>
          <w:jc w:val="center"/>
        </w:trPr>
        <w:tc>
          <w:tcPr>
            <w:tcW w:w="425" w:type="pct"/>
            <w:vMerge/>
            <w:shd w:val="clear" w:color="auto" w:fill="auto"/>
          </w:tcPr>
          <w:p w14:paraId="0085C1BB" w14:textId="77777777" w:rsidR="009F6073" w:rsidRPr="001C4182" w:rsidRDefault="009F6073" w:rsidP="001C4182">
            <w:pPr>
              <w:autoSpaceDE w:val="0"/>
              <w:autoSpaceDN w:val="0"/>
              <w:adjustRightInd w:val="0"/>
              <w:spacing w:line="360" w:lineRule="auto"/>
              <w:jc w:val="center"/>
              <w:rPr>
                <w:color w:val="000000" w:themeColor="text1"/>
                <w:lang w:eastAsia="zh-CN"/>
              </w:rPr>
            </w:pPr>
          </w:p>
        </w:tc>
        <w:tc>
          <w:tcPr>
            <w:tcW w:w="792" w:type="pct"/>
            <w:shd w:val="clear" w:color="auto" w:fill="auto"/>
          </w:tcPr>
          <w:p w14:paraId="2665CBEC" w14:textId="1EA9B5CD"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CBE</w:t>
            </w:r>
          </w:p>
        </w:tc>
        <w:tc>
          <w:tcPr>
            <w:tcW w:w="772" w:type="pct"/>
            <w:shd w:val="clear" w:color="auto" w:fill="FFFFFF"/>
          </w:tcPr>
          <w:p w14:paraId="2A4CDDED" w14:textId="104C75AD"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.775</w:t>
            </w:r>
          </w:p>
        </w:tc>
        <w:tc>
          <w:tcPr>
            <w:tcW w:w="774" w:type="pct"/>
            <w:shd w:val="clear" w:color="auto" w:fill="FFFFFF"/>
          </w:tcPr>
          <w:p w14:paraId="61EA8D1F" w14:textId="3B7B2C41"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.069</w:t>
            </w:r>
          </w:p>
        </w:tc>
        <w:tc>
          <w:tcPr>
            <w:tcW w:w="1084" w:type="pct"/>
            <w:shd w:val="clear" w:color="auto" w:fill="FFFFFF"/>
          </w:tcPr>
          <w:p w14:paraId="7E34D369" w14:textId="070D11FA"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.655</w:t>
            </w:r>
          </w:p>
        </w:tc>
        <w:tc>
          <w:tcPr>
            <w:tcW w:w="595" w:type="pct"/>
            <w:shd w:val="clear" w:color="auto" w:fill="FFFFFF"/>
          </w:tcPr>
          <w:p w14:paraId="4B9F4FF1" w14:textId="77777777"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11.188</w:t>
            </w:r>
          </w:p>
        </w:tc>
        <w:tc>
          <w:tcPr>
            <w:tcW w:w="558" w:type="pct"/>
            <w:shd w:val="clear" w:color="auto" w:fill="FFFFFF"/>
          </w:tcPr>
          <w:p w14:paraId="39CAA080" w14:textId="6AFF34E5" w:rsidR="009F6073"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9F6073" w:rsidRPr="001C4182">
              <w:rPr>
                <w:color w:val="000000" w:themeColor="text1"/>
                <w:lang w:eastAsia="zh-CN"/>
              </w:rPr>
              <w:t>.000</w:t>
            </w:r>
          </w:p>
        </w:tc>
      </w:tr>
      <w:tr w:rsidR="009F6073" w:rsidRPr="001C4182" w14:paraId="395354CA" w14:textId="77777777" w:rsidTr="003A08C4">
        <w:trPr>
          <w:cantSplit/>
          <w:trHeight w:val="280"/>
          <w:jc w:val="center"/>
        </w:trPr>
        <w:tc>
          <w:tcPr>
            <w:tcW w:w="5000" w:type="pct"/>
            <w:gridSpan w:val="7"/>
            <w:shd w:val="clear" w:color="auto" w:fill="auto"/>
          </w:tcPr>
          <w:p w14:paraId="0E0D8FD3" w14:textId="6FB02AC6" w:rsidR="009F6073" w:rsidRPr="001C4182" w:rsidRDefault="009F6073" w:rsidP="001C4182">
            <w:pPr>
              <w:autoSpaceDE w:val="0"/>
              <w:autoSpaceDN w:val="0"/>
              <w:adjustRightInd w:val="0"/>
              <w:spacing w:line="360" w:lineRule="auto"/>
              <w:ind w:left="60" w:right="60"/>
              <w:jc w:val="center"/>
              <w:rPr>
                <w:color w:val="000000" w:themeColor="text1"/>
                <w:lang w:eastAsia="zh-CN"/>
              </w:rPr>
            </w:pPr>
            <w:r w:rsidRPr="003A08C4">
              <w:rPr>
                <w:color w:val="000000" w:themeColor="text1"/>
                <w:vertAlign w:val="superscript"/>
                <w:lang w:eastAsia="zh-CN"/>
              </w:rPr>
              <w:t>a</w:t>
            </w:r>
            <w:r w:rsidRPr="001C4182">
              <w:rPr>
                <w:color w:val="000000" w:themeColor="text1"/>
                <w:lang w:eastAsia="zh-CN"/>
              </w:rPr>
              <w:t xml:space="preserve">Dependent </w:t>
            </w:r>
            <w:r w:rsidR="000B7D1E">
              <w:rPr>
                <w:color w:val="000000" w:themeColor="text1"/>
                <w:lang w:eastAsia="zh-CN"/>
              </w:rPr>
              <w:t>v</w:t>
            </w:r>
            <w:r w:rsidRPr="001C4182">
              <w:rPr>
                <w:color w:val="000000" w:themeColor="text1"/>
                <w:lang w:eastAsia="zh-CN"/>
              </w:rPr>
              <w:t>ariable: BA</w:t>
            </w:r>
          </w:p>
        </w:tc>
      </w:tr>
    </w:tbl>
    <w:p w14:paraId="2C82529E" w14:textId="25D0F778" w:rsidR="007959B5" w:rsidRPr="001C4182" w:rsidRDefault="007959B5" w:rsidP="002B1F7A">
      <w:pPr>
        <w:pStyle w:val="ijecstable"/>
        <w:spacing w:beforeLines="50" w:before="180" w:line="360" w:lineRule="auto"/>
        <w:rPr>
          <w:b w:val="0"/>
          <w:szCs w:val="24"/>
        </w:rPr>
      </w:pPr>
      <w:r w:rsidRPr="001C4182">
        <w:rPr>
          <w:szCs w:val="24"/>
        </w:rPr>
        <w:t xml:space="preserve">Table </w:t>
      </w:r>
      <w:r w:rsidR="00935C08" w:rsidRPr="001C4182">
        <w:rPr>
          <w:szCs w:val="24"/>
        </w:rPr>
        <w:t>6</w:t>
      </w:r>
      <w:r w:rsidRPr="001C4182">
        <w:rPr>
          <w:szCs w:val="24"/>
        </w:rPr>
        <w:t xml:space="preserve">. </w:t>
      </w:r>
      <w:r w:rsidR="00616D1B">
        <w:rPr>
          <w:b w:val="0"/>
          <w:szCs w:val="24"/>
        </w:rPr>
        <w:t>The</w:t>
      </w:r>
      <w:r w:rsidR="00616D1B" w:rsidRPr="00A230DD">
        <w:rPr>
          <w:b w:val="0"/>
          <w:szCs w:val="24"/>
        </w:rPr>
        <w:t xml:space="preserve"> </w:t>
      </w:r>
      <w:r w:rsidR="00616D1B">
        <w:rPr>
          <w:b w:val="0"/>
          <w:szCs w:val="24"/>
        </w:rPr>
        <w:t xml:space="preserve">relationship between </w:t>
      </w:r>
      <w:r w:rsidRPr="001C4182">
        <w:rPr>
          <w:b w:val="0"/>
          <w:szCs w:val="24"/>
        </w:rPr>
        <w:t>CBE</w:t>
      </w:r>
      <w:r w:rsidR="00616D1B">
        <w:rPr>
          <w:b w:val="0"/>
          <w:szCs w:val="24"/>
        </w:rPr>
        <w:t xml:space="preserve"> and </w:t>
      </w:r>
      <w:r w:rsidRPr="001C4182">
        <w:rPr>
          <w:b w:val="0"/>
          <w:szCs w:val="24"/>
        </w:rPr>
        <w:t>B</w:t>
      </w:r>
      <w:r w:rsidR="000D5D02" w:rsidRPr="001C4182">
        <w:rPr>
          <w:b w:val="0"/>
          <w:szCs w:val="24"/>
        </w:rPr>
        <w: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261"/>
        <w:gridCol w:w="1201"/>
        <w:gridCol w:w="1278"/>
        <w:gridCol w:w="1968"/>
        <w:gridCol w:w="981"/>
        <w:gridCol w:w="906"/>
      </w:tblGrid>
      <w:tr w:rsidR="00674935" w:rsidRPr="001C4182" w14:paraId="277B7BBE" w14:textId="77777777" w:rsidTr="003A08C4">
        <w:trPr>
          <w:cantSplit/>
          <w:trHeight w:val="199"/>
          <w:jc w:val="center"/>
        </w:trPr>
        <w:tc>
          <w:tcPr>
            <w:tcW w:w="5000" w:type="pct"/>
            <w:gridSpan w:val="7"/>
            <w:shd w:val="clear" w:color="auto" w:fill="FFFFFF"/>
            <w:vAlign w:val="center"/>
          </w:tcPr>
          <w:p w14:paraId="28678C3B"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b/>
                <w:bCs/>
                <w:color w:val="000000" w:themeColor="text1"/>
                <w:lang w:eastAsia="zh-CN"/>
              </w:rPr>
              <w:t>Coefficients</w:t>
            </w:r>
            <w:r w:rsidRPr="001C4182">
              <w:rPr>
                <w:b/>
                <w:bCs/>
                <w:color w:val="000000" w:themeColor="text1"/>
                <w:vertAlign w:val="superscript"/>
                <w:lang w:eastAsia="zh-CN"/>
              </w:rPr>
              <w:t>a</w:t>
            </w:r>
          </w:p>
        </w:tc>
      </w:tr>
      <w:tr w:rsidR="00674935" w:rsidRPr="001C4182" w14:paraId="16130FF1" w14:textId="77777777" w:rsidTr="003A08C4">
        <w:trPr>
          <w:cantSplit/>
          <w:trHeight w:val="405"/>
          <w:jc w:val="center"/>
        </w:trPr>
        <w:tc>
          <w:tcPr>
            <w:tcW w:w="1183" w:type="pct"/>
            <w:gridSpan w:val="2"/>
            <w:vMerge w:val="restart"/>
            <w:shd w:val="clear" w:color="auto" w:fill="auto"/>
            <w:vAlign w:val="bottom"/>
          </w:tcPr>
          <w:p w14:paraId="4746E65D" w14:textId="77777777" w:rsidR="00674935" w:rsidRPr="001C4182" w:rsidRDefault="006749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Model</w:t>
            </w:r>
          </w:p>
        </w:tc>
        <w:tc>
          <w:tcPr>
            <w:tcW w:w="1494" w:type="pct"/>
            <w:gridSpan w:val="2"/>
            <w:shd w:val="clear" w:color="auto" w:fill="FFFFFF"/>
            <w:vAlign w:val="bottom"/>
          </w:tcPr>
          <w:p w14:paraId="06005C6C" w14:textId="5CB27322" w:rsidR="00674935" w:rsidRPr="001C4182" w:rsidRDefault="006749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 xml:space="preserve">Unstandardized </w:t>
            </w:r>
            <w:r w:rsidR="00204379">
              <w:rPr>
                <w:b/>
                <w:bCs/>
                <w:color w:val="000000" w:themeColor="text1"/>
                <w:lang w:eastAsia="zh-CN"/>
              </w:rPr>
              <w:t>c</w:t>
            </w:r>
            <w:r w:rsidRPr="001C4182">
              <w:rPr>
                <w:b/>
                <w:bCs/>
                <w:color w:val="000000" w:themeColor="text1"/>
                <w:lang w:eastAsia="zh-CN"/>
              </w:rPr>
              <w:t>oefficients</w:t>
            </w:r>
          </w:p>
        </w:tc>
        <w:tc>
          <w:tcPr>
            <w:tcW w:w="1186" w:type="pct"/>
            <w:shd w:val="clear" w:color="auto" w:fill="FFFFFF"/>
            <w:vAlign w:val="bottom"/>
          </w:tcPr>
          <w:p w14:paraId="56E65E85" w14:textId="44F7D690" w:rsidR="00674935" w:rsidRPr="001C4182" w:rsidRDefault="006749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 xml:space="preserve">Standardized </w:t>
            </w:r>
            <w:r w:rsidR="00204379">
              <w:rPr>
                <w:b/>
                <w:bCs/>
                <w:color w:val="000000" w:themeColor="text1"/>
                <w:lang w:eastAsia="zh-CN"/>
              </w:rPr>
              <w:t>c</w:t>
            </w:r>
            <w:r w:rsidRPr="001C4182">
              <w:rPr>
                <w:b/>
                <w:bCs/>
                <w:color w:val="000000" w:themeColor="text1"/>
                <w:lang w:eastAsia="zh-CN"/>
              </w:rPr>
              <w:t>oefficients</w:t>
            </w:r>
          </w:p>
        </w:tc>
        <w:tc>
          <w:tcPr>
            <w:tcW w:w="591" w:type="pct"/>
            <w:vMerge w:val="restart"/>
            <w:shd w:val="clear" w:color="auto" w:fill="FFFFFF"/>
            <w:vAlign w:val="bottom"/>
          </w:tcPr>
          <w:p w14:paraId="5EC4F280" w14:textId="77777777" w:rsidR="00674935" w:rsidRPr="001C4182" w:rsidRDefault="00674935" w:rsidP="001C4182">
            <w:pPr>
              <w:autoSpaceDE w:val="0"/>
              <w:autoSpaceDN w:val="0"/>
              <w:adjustRightInd w:val="0"/>
              <w:spacing w:line="360" w:lineRule="auto"/>
              <w:ind w:left="60" w:right="60"/>
              <w:jc w:val="center"/>
              <w:rPr>
                <w:b/>
                <w:bCs/>
                <w:color w:val="000000" w:themeColor="text1"/>
                <w:lang w:eastAsia="zh-CN"/>
              </w:rPr>
            </w:pPr>
            <w:r w:rsidRPr="001C4182">
              <w:rPr>
                <w:b/>
                <w:bCs/>
                <w:color w:val="000000" w:themeColor="text1"/>
                <w:lang w:eastAsia="zh-CN"/>
              </w:rPr>
              <w:t>t</w:t>
            </w:r>
          </w:p>
        </w:tc>
        <w:tc>
          <w:tcPr>
            <w:tcW w:w="546" w:type="pct"/>
            <w:vMerge w:val="restart"/>
            <w:shd w:val="clear" w:color="auto" w:fill="FFFFFF"/>
            <w:vAlign w:val="bottom"/>
          </w:tcPr>
          <w:p w14:paraId="4497FEB4" w14:textId="72EF2BC6" w:rsidR="00674935" w:rsidRPr="001C4182" w:rsidRDefault="00B93608" w:rsidP="001C4182">
            <w:pPr>
              <w:autoSpaceDE w:val="0"/>
              <w:autoSpaceDN w:val="0"/>
              <w:adjustRightInd w:val="0"/>
              <w:spacing w:line="360" w:lineRule="auto"/>
              <w:ind w:left="60" w:right="60"/>
              <w:jc w:val="center"/>
              <w:rPr>
                <w:b/>
                <w:bCs/>
                <w:color w:val="000000" w:themeColor="text1"/>
                <w:lang w:eastAsia="zh-CN"/>
              </w:rPr>
            </w:pPr>
            <w:r>
              <w:rPr>
                <w:b/>
                <w:bCs/>
                <w:color w:val="000000" w:themeColor="text1"/>
                <w:lang w:eastAsia="zh-CN"/>
              </w:rPr>
              <w:t>Significance</w:t>
            </w:r>
          </w:p>
        </w:tc>
      </w:tr>
      <w:tr w:rsidR="00674935" w:rsidRPr="001C4182" w14:paraId="49D66905" w14:textId="77777777" w:rsidTr="003A08C4">
        <w:trPr>
          <w:cantSplit/>
          <w:trHeight w:val="220"/>
          <w:jc w:val="center"/>
        </w:trPr>
        <w:tc>
          <w:tcPr>
            <w:tcW w:w="1183" w:type="pct"/>
            <w:gridSpan w:val="2"/>
            <w:vMerge/>
            <w:shd w:val="clear" w:color="auto" w:fill="auto"/>
            <w:vAlign w:val="bottom"/>
          </w:tcPr>
          <w:p w14:paraId="74574E24" w14:textId="77777777" w:rsidR="00674935" w:rsidRPr="001C4182" w:rsidRDefault="00674935" w:rsidP="001C4182">
            <w:pPr>
              <w:autoSpaceDE w:val="0"/>
              <w:autoSpaceDN w:val="0"/>
              <w:adjustRightInd w:val="0"/>
              <w:spacing w:line="360" w:lineRule="auto"/>
              <w:jc w:val="center"/>
              <w:rPr>
                <w:color w:val="000000" w:themeColor="text1"/>
                <w:lang w:eastAsia="zh-CN"/>
              </w:rPr>
            </w:pPr>
          </w:p>
        </w:tc>
        <w:tc>
          <w:tcPr>
            <w:tcW w:w="724" w:type="pct"/>
            <w:shd w:val="clear" w:color="auto" w:fill="FFFFFF"/>
            <w:vAlign w:val="bottom"/>
          </w:tcPr>
          <w:p w14:paraId="545DA0C1"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B</w:t>
            </w:r>
          </w:p>
        </w:tc>
        <w:tc>
          <w:tcPr>
            <w:tcW w:w="770" w:type="pct"/>
            <w:shd w:val="clear" w:color="auto" w:fill="FFFFFF"/>
            <w:vAlign w:val="bottom"/>
          </w:tcPr>
          <w:p w14:paraId="26ECF8B0" w14:textId="5C6F467C" w:rsidR="00674935" w:rsidRPr="001C4182" w:rsidRDefault="00B93608"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SE</w:t>
            </w:r>
          </w:p>
        </w:tc>
        <w:tc>
          <w:tcPr>
            <w:tcW w:w="1186" w:type="pct"/>
            <w:shd w:val="clear" w:color="auto" w:fill="FFFFFF"/>
            <w:vAlign w:val="bottom"/>
          </w:tcPr>
          <w:p w14:paraId="6C0D32FB"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Beta</w:t>
            </w:r>
          </w:p>
        </w:tc>
        <w:tc>
          <w:tcPr>
            <w:tcW w:w="591" w:type="pct"/>
            <w:vMerge/>
            <w:shd w:val="clear" w:color="auto" w:fill="FFFFFF"/>
            <w:vAlign w:val="bottom"/>
          </w:tcPr>
          <w:p w14:paraId="5169A61E" w14:textId="77777777" w:rsidR="00674935" w:rsidRPr="001C4182" w:rsidRDefault="00674935" w:rsidP="001C4182">
            <w:pPr>
              <w:autoSpaceDE w:val="0"/>
              <w:autoSpaceDN w:val="0"/>
              <w:adjustRightInd w:val="0"/>
              <w:spacing w:line="360" w:lineRule="auto"/>
              <w:jc w:val="center"/>
              <w:rPr>
                <w:color w:val="000000" w:themeColor="text1"/>
                <w:lang w:eastAsia="zh-CN"/>
              </w:rPr>
            </w:pPr>
          </w:p>
        </w:tc>
        <w:tc>
          <w:tcPr>
            <w:tcW w:w="546" w:type="pct"/>
            <w:vMerge/>
            <w:shd w:val="clear" w:color="auto" w:fill="FFFFFF"/>
            <w:vAlign w:val="bottom"/>
          </w:tcPr>
          <w:p w14:paraId="5D16AC21" w14:textId="77777777" w:rsidR="00674935" w:rsidRPr="001C4182" w:rsidRDefault="00674935" w:rsidP="001C4182">
            <w:pPr>
              <w:autoSpaceDE w:val="0"/>
              <w:autoSpaceDN w:val="0"/>
              <w:adjustRightInd w:val="0"/>
              <w:spacing w:line="360" w:lineRule="auto"/>
              <w:jc w:val="center"/>
              <w:rPr>
                <w:color w:val="000000" w:themeColor="text1"/>
                <w:lang w:eastAsia="zh-CN"/>
              </w:rPr>
            </w:pPr>
          </w:p>
        </w:tc>
      </w:tr>
      <w:tr w:rsidR="00674935" w:rsidRPr="001C4182" w14:paraId="77DE7930" w14:textId="77777777" w:rsidTr="003A08C4">
        <w:trPr>
          <w:cantSplit/>
          <w:trHeight w:val="204"/>
          <w:jc w:val="center"/>
        </w:trPr>
        <w:tc>
          <w:tcPr>
            <w:tcW w:w="423" w:type="pct"/>
            <w:vMerge w:val="restart"/>
            <w:shd w:val="clear" w:color="auto" w:fill="auto"/>
          </w:tcPr>
          <w:p w14:paraId="4187C865"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1</w:t>
            </w:r>
          </w:p>
        </w:tc>
        <w:tc>
          <w:tcPr>
            <w:tcW w:w="760" w:type="pct"/>
            <w:shd w:val="clear" w:color="auto" w:fill="auto"/>
          </w:tcPr>
          <w:p w14:paraId="111FB3E5"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(Constant)</w:t>
            </w:r>
          </w:p>
        </w:tc>
        <w:tc>
          <w:tcPr>
            <w:tcW w:w="724" w:type="pct"/>
            <w:shd w:val="clear" w:color="auto" w:fill="FFFFFF"/>
          </w:tcPr>
          <w:p w14:paraId="08450C92"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1.360</w:t>
            </w:r>
          </w:p>
        </w:tc>
        <w:tc>
          <w:tcPr>
            <w:tcW w:w="770" w:type="pct"/>
            <w:shd w:val="clear" w:color="auto" w:fill="FFFFFF"/>
          </w:tcPr>
          <w:p w14:paraId="5BFFEF3D" w14:textId="4336290D" w:rsidR="00674935"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674935" w:rsidRPr="001C4182">
              <w:rPr>
                <w:color w:val="000000" w:themeColor="text1"/>
                <w:lang w:eastAsia="zh-CN"/>
              </w:rPr>
              <w:t>.247</w:t>
            </w:r>
          </w:p>
        </w:tc>
        <w:tc>
          <w:tcPr>
            <w:tcW w:w="1186" w:type="pct"/>
            <w:shd w:val="clear" w:color="auto" w:fill="FFFFFF"/>
            <w:vAlign w:val="center"/>
          </w:tcPr>
          <w:p w14:paraId="0489EBD4" w14:textId="77777777" w:rsidR="00674935" w:rsidRPr="001C4182" w:rsidRDefault="00674935" w:rsidP="001C4182">
            <w:pPr>
              <w:autoSpaceDE w:val="0"/>
              <w:autoSpaceDN w:val="0"/>
              <w:adjustRightInd w:val="0"/>
              <w:spacing w:line="360" w:lineRule="auto"/>
              <w:jc w:val="center"/>
              <w:rPr>
                <w:color w:val="000000" w:themeColor="text1"/>
                <w:lang w:eastAsia="zh-CN"/>
              </w:rPr>
            </w:pPr>
          </w:p>
        </w:tc>
        <w:tc>
          <w:tcPr>
            <w:tcW w:w="591" w:type="pct"/>
            <w:shd w:val="clear" w:color="auto" w:fill="FFFFFF"/>
          </w:tcPr>
          <w:p w14:paraId="3A28D060"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5.498</w:t>
            </w:r>
          </w:p>
        </w:tc>
        <w:tc>
          <w:tcPr>
            <w:tcW w:w="546" w:type="pct"/>
            <w:shd w:val="clear" w:color="auto" w:fill="FFFFFF"/>
          </w:tcPr>
          <w:p w14:paraId="4ACEBABB" w14:textId="151358EA" w:rsidR="00674935"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674935" w:rsidRPr="001C4182">
              <w:rPr>
                <w:color w:val="000000" w:themeColor="text1"/>
                <w:lang w:eastAsia="zh-CN"/>
              </w:rPr>
              <w:t>.000</w:t>
            </w:r>
          </w:p>
        </w:tc>
      </w:tr>
      <w:tr w:rsidR="00674935" w:rsidRPr="001C4182" w14:paraId="6FC70016" w14:textId="77777777" w:rsidTr="003A08C4">
        <w:trPr>
          <w:cantSplit/>
          <w:trHeight w:val="211"/>
          <w:jc w:val="center"/>
        </w:trPr>
        <w:tc>
          <w:tcPr>
            <w:tcW w:w="423" w:type="pct"/>
            <w:vMerge/>
            <w:shd w:val="clear" w:color="auto" w:fill="auto"/>
          </w:tcPr>
          <w:p w14:paraId="2CDC1DCD" w14:textId="77777777" w:rsidR="00674935" w:rsidRPr="001C4182" w:rsidRDefault="00674935" w:rsidP="001C4182">
            <w:pPr>
              <w:autoSpaceDE w:val="0"/>
              <w:autoSpaceDN w:val="0"/>
              <w:adjustRightInd w:val="0"/>
              <w:spacing w:line="360" w:lineRule="auto"/>
              <w:jc w:val="center"/>
              <w:rPr>
                <w:color w:val="000000" w:themeColor="text1"/>
                <w:lang w:eastAsia="zh-CN"/>
              </w:rPr>
            </w:pPr>
          </w:p>
        </w:tc>
        <w:tc>
          <w:tcPr>
            <w:tcW w:w="760" w:type="pct"/>
            <w:shd w:val="clear" w:color="auto" w:fill="auto"/>
          </w:tcPr>
          <w:p w14:paraId="13700297" w14:textId="5465DBB3"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CBE</w:t>
            </w:r>
          </w:p>
        </w:tc>
        <w:tc>
          <w:tcPr>
            <w:tcW w:w="724" w:type="pct"/>
            <w:shd w:val="clear" w:color="auto" w:fill="FFFFFF"/>
          </w:tcPr>
          <w:p w14:paraId="4B200869" w14:textId="412673E7" w:rsidR="00674935"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674935" w:rsidRPr="001C4182">
              <w:rPr>
                <w:color w:val="000000" w:themeColor="text1"/>
                <w:lang w:eastAsia="zh-CN"/>
              </w:rPr>
              <w:t>.681</w:t>
            </w:r>
          </w:p>
        </w:tc>
        <w:tc>
          <w:tcPr>
            <w:tcW w:w="770" w:type="pct"/>
            <w:shd w:val="clear" w:color="auto" w:fill="FFFFFF"/>
          </w:tcPr>
          <w:p w14:paraId="26EF8EC5" w14:textId="1695F9EE" w:rsidR="00674935"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674935" w:rsidRPr="001C4182">
              <w:rPr>
                <w:color w:val="000000" w:themeColor="text1"/>
                <w:lang w:eastAsia="zh-CN"/>
              </w:rPr>
              <w:t>.059</w:t>
            </w:r>
          </w:p>
        </w:tc>
        <w:tc>
          <w:tcPr>
            <w:tcW w:w="1186" w:type="pct"/>
            <w:shd w:val="clear" w:color="auto" w:fill="FFFFFF"/>
          </w:tcPr>
          <w:p w14:paraId="4F44E140" w14:textId="79561ED9" w:rsidR="00674935"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674935" w:rsidRPr="001C4182">
              <w:rPr>
                <w:color w:val="000000" w:themeColor="text1"/>
                <w:lang w:eastAsia="zh-CN"/>
              </w:rPr>
              <w:t>.663</w:t>
            </w:r>
          </w:p>
        </w:tc>
        <w:tc>
          <w:tcPr>
            <w:tcW w:w="591" w:type="pct"/>
            <w:shd w:val="clear" w:color="auto" w:fill="FFFFFF"/>
          </w:tcPr>
          <w:p w14:paraId="20822B3E" w14:textId="77777777"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1C4182">
              <w:rPr>
                <w:color w:val="000000" w:themeColor="text1"/>
                <w:lang w:eastAsia="zh-CN"/>
              </w:rPr>
              <w:t>11.449</w:t>
            </w:r>
          </w:p>
        </w:tc>
        <w:tc>
          <w:tcPr>
            <w:tcW w:w="546" w:type="pct"/>
            <w:shd w:val="clear" w:color="auto" w:fill="FFFFFF"/>
          </w:tcPr>
          <w:p w14:paraId="3CC1BEF1" w14:textId="3DB1ABA0" w:rsidR="00674935" w:rsidRPr="001C4182" w:rsidRDefault="00882024" w:rsidP="001C4182">
            <w:pPr>
              <w:autoSpaceDE w:val="0"/>
              <w:autoSpaceDN w:val="0"/>
              <w:adjustRightInd w:val="0"/>
              <w:spacing w:line="360" w:lineRule="auto"/>
              <w:ind w:left="60" w:right="60"/>
              <w:jc w:val="center"/>
              <w:rPr>
                <w:color w:val="000000" w:themeColor="text1"/>
                <w:lang w:eastAsia="zh-CN"/>
              </w:rPr>
            </w:pPr>
            <w:r>
              <w:rPr>
                <w:color w:val="000000" w:themeColor="text1"/>
                <w:lang w:eastAsia="zh-CN"/>
              </w:rPr>
              <w:t>0</w:t>
            </w:r>
            <w:r w:rsidR="00674935" w:rsidRPr="001C4182">
              <w:rPr>
                <w:color w:val="000000" w:themeColor="text1"/>
                <w:lang w:eastAsia="zh-CN"/>
              </w:rPr>
              <w:t>.000</w:t>
            </w:r>
          </w:p>
        </w:tc>
      </w:tr>
      <w:tr w:rsidR="00674935" w:rsidRPr="001C4182" w14:paraId="05A7389B" w14:textId="77777777" w:rsidTr="003A08C4">
        <w:trPr>
          <w:cantSplit/>
          <w:trHeight w:val="204"/>
          <w:jc w:val="center"/>
        </w:trPr>
        <w:tc>
          <w:tcPr>
            <w:tcW w:w="5000" w:type="pct"/>
            <w:gridSpan w:val="7"/>
            <w:shd w:val="clear" w:color="auto" w:fill="auto"/>
          </w:tcPr>
          <w:p w14:paraId="405B3258" w14:textId="62AA3FE9" w:rsidR="00674935" w:rsidRPr="001C4182" w:rsidRDefault="00674935" w:rsidP="001C4182">
            <w:pPr>
              <w:autoSpaceDE w:val="0"/>
              <w:autoSpaceDN w:val="0"/>
              <w:adjustRightInd w:val="0"/>
              <w:spacing w:line="360" w:lineRule="auto"/>
              <w:ind w:left="60" w:right="60"/>
              <w:jc w:val="center"/>
              <w:rPr>
                <w:color w:val="000000" w:themeColor="text1"/>
                <w:lang w:eastAsia="zh-CN"/>
              </w:rPr>
            </w:pPr>
            <w:r w:rsidRPr="003A08C4">
              <w:rPr>
                <w:color w:val="000000" w:themeColor="text1"/>
                <w:vertAlign w:val="superscript"/>
                <w:lang w:eastAsia="zh-CN"/>
              </w:rPr>
              <w:t>a</w:t>
            </w:r>
            <w:r w:rsidRPr="001C4182">
              <w:rPr>
                <w:color w:val="000000" w:themeColor="text1"/>
                <w:lang w:eastAsia="zh-CN"/>
              </w:rPr>
              <w:t xml:space="preserve">Dependent </w:t>
            </w:r>
            <w:r w:rsidR="000B7D1E">
              <w:rPr>
                <w:color w:val="000000" w:themeColor="text1"/>
                <w:lang w:eastAsia="zh-CN"/>
              </w:rPr>
              <w:t>v</w:t>
            </w:r>
            <w:r w:rsidRPr="001C4182">
              <w:rPr>
                <w:color w:val="000000" w:themeColor="text1"/>
                <w:lang w:eastAsia="zh-CN"/>
              </w:rPr>
              <w:t>ariable: BI</w:t>
            </w:r>
          </w:p>
        </w:tc>
      </w:tr>
    </w:tbl>
    <w:p w14:paraId="345FAB95" w14:textId="77777777" w:rsidR="002B1F7A" w:rsidRDefault="002B1F7A" w:rsidP="001C4182">
      <w:pPr>
        <w:pStyle w:val="NormalWeb"/>
        <w:snapToGrid w:val="0"/>
        <w:spacing w:before="0" w:beforeAutospacing="0" w:after="0" w:afterAutospacing="0" w:line="360" w:lineRule="auto"/>
        <w:jc w:val="both"/>
        <w:textAlignment w:val="top"/>
        <w:rPr>
          <w:rFonts w:ascii="Times New Roman" w:eastAsia="PMingLiU" w:hAnsi="Times New Roman" w:cs="Times New Roman"/>
          <w:b/>
          <w:bCs/>
        </w:rPr>
      </w:pPr>
    </w:p>
    <w:p w14:paraId="07BAEE4A" w14:textId="554653C9" w:rsidR="00473FBA" w:rsidRPr="002B1F7A" w:rsidRDefault="00473FBA" w:rsidP="002B1F7A">
      <w:pPr>
        <w:snapToGrid w:val="0"/>
        <w:spacing w:beforeLines="100" w:before="360" w:line="276" w:lineRule="auto"/>
        <w:rPr>
          <w:rFonts w:ascii="Arial" w:hAnsi="Arial" w:cs="Arial"/>
          <w:b/>
          <w:bCs/>
          <w:sz w:val="28"/>
          <w:szCs w:val="28"/>
        </w:rPr>
      </w:pPr>
      <w:r w:rsidRPr="002B1F7A">
        <w:rPr>
          <w:rFonts w:ascii="Arial" w:hAnsi="Arial" w:cs="Arial"/>
          <w:b/>
          <w:bCs/>
          <w:sz w:val="28"/>
          <w:szCs w:val="28"/>
        </w:rPr>
        <w:lastRenderedPageBreak/>
        <w:t>4.</w:t>
      </w:r>
      <w:r w:rsidR="008B5F69" w:rsidRPr="002B1F7A">
        <w:rPr>
          <w:rFonts w:ascii="Arial" w:hAnsi="Arial" w:cs="Arial"/>
          <w:b/>
          <w:bCs/>
          <w:sz w:val="28"/>
          <w:szCs w:val="28"/>
        </w:rPr>
        <w:t>7</w:t>
      </w:r>
      <w:r w:rsidRPr="002B1F7A">
        <w:rPr>
          <w:rFonts w:ascii="Arial" w:hAnsi="Arial" w:cs="Arial"/>
          <w:b/>
          <w:bCs/>
          <w:sz w:val="28"/>
          <w:szCs w:val="28"/>
        </w:rPr>
        <w:t xml:space="preserve"> </w:t>
      </w:r>
      <w:r w:rsidR="000B5C50" w:rsidRPr="002B1F7A">
        <w:rPr>
          <w:rFonts w:ascii="Arial" w:hAnsi="Arial" w:cs="Arial"/>
          <w:b/>
          <w:bCs/>
          <w:sz w:val="28"/>
          <w:szCs w:val="28"/>
        </w:rPr>
        <w:t xml:space="preserve">Marketing Strategies </w:t>
      </w:r>
      <w:r w:rsidR="00761B33" w:rsidRPr="002B1F7A">
        <w:rPr>
          <w:rFonts w:ascii="Arial" w:hAnsi="Arial" w:cs="Arial"/>
          <w:b/>
          <w:bCs/>
          <w:sz w:val="28"/>
          <w:szCs w:val="28"/>
        </w:rPr>
        <w:t xml:space="preserve">for the </w:t>
      </w:r>
      <w:r w:rsidR="000B5C50" w:rsidRPr="002B1F7A">
        <w:rPr>
          <w:rFonts w:ascii="Arial" w:hAnsi="Arial" w:cs="Arial"/>
          <w:b/>
          <w:bCs/>
          <w:sz w:val="28"/>
          <w:szCs w:val="28"/>
        </w:rPr>
        <w:t>Facebook</w:t>
      </w:r>
      <w:r w:rsidR="00761EDA" w:rsidRPr="002B1F7A">
        <w:rPr>
          <w:rFonts w:ascii="Arial" w:hAnsi="Arial" w:cs="Arial"/>
          <w:b/>
          <w:bCs/>
          <w:sz w:val="28"/>
          <w:szCs w:val="28"/>
        </w:rPr>
        <w:t xml:space="preserve"> Page</w:t>
      </w:r>
      <w:r w:rsidR="000B5C50" w:rsidRPr="002B1F7A">
        <w:rPr>
          <w:rFonts w:ascii="Arial" w:hAnsi="Arial" w:cs="Arial"/>
          <w:b/>
          <w:bCs/>
          <w:sz w:val="28"/>
          <w:szCs w:val="28"/>
        </w:rPr>
        <w:t xml:space="preserve"> of </w:t>
      </w:r>
      <w:r w:rsidR="00E23580" w:rsidRPr="002B1F7A">
        <w:rPr>
          <w:rFonts w:ascii="Arial" w:hAnsi="Arial" w:cs="Arial"/>
          <w:b/>
          <w:bCs/>
          <w:sz w:val="28"/>
          <w:szCs w:val="28"/>
        </w:rPr>
        <w:t>t</w:t>
      </w:r>
      <w:r w:rsidR="00CF00C7" w:rsidRPr="002B1F7A">
        <w:rPr>
          <w:rFonts w:ascii="Arial" w:hAnsi="Arial" w:cs="Arial"/>
          <w:b/>
          <w:bCs/>
          <w:sz w:val="28"/>
          <w:szCs w:val="28"/>
        </w:rPr>
        <w:t xml:space="preserve">he </w:t>
      </w:r>
      <w:r w:rsidR="00761EDA" w:rsidRPr="002B1F7A">
        <w:rPr>
          <w:rFonts w:ascii="Arial" w:hAnsi="Arial" w:cs="Arial"/>
          <w:b/>
          <w:bCs/>
          <w:sz w:val="28"/>
          <w:szCs w:val="28"/>
        </w:rPr>
        <w:t>P</w:t>
      </w:r>
      <w:r w:rsidR="00CF00C7" w:rsidRPr="002B1F7A">
        <w:rPr>
          <w:rFonts w:ascii="Arial" w:hAnsi="Arial" w:cs="Arial"/>
          <w:b/>
          <w:bCs/>
          <w:sz w:val="28"/>
          <w:szCs w:val="28"/>
        </w:rPr>
        <w:t xml:space="preserve">astry </w:t>
      </w:r>
      <w:r w:rsidR="00761EDA" w:rsidRPr="002B1F7A">
        <w:rPr>
          <w:rFonts w:ascii="Arial" w:hAnsi="Arial" w:cs="Arial"/>
          <w:b/>
          <w:bCs/>
          <w:sz w:val="28"/>
          <w:szCs w:val="28"/>
        </w:rPr>
        <w:t>S</w:t>
      </w:r>
      <w:r w:rsidR="00CF00C7" w:rsidRPr="002B1F7A">
        <w:rPr>
          <w:rFonts w:ascii="Arial" w:hAnsi="Arial" w:cs="Arial"/>
          <w:b/>
          <w:bCs/>
          <w:sz w:val="28"/>
          <w:szCs w:val="28"/>
        </w:rPr>
        <w:t>hop</w:t>
      </w:r>
    </w:p>
    <w:p w14:paraId="59546BC0" w14:textId="0D554114" w:rsidR="008C68AA" w:rsidRPr="002B1F7A" w:rsidRDefault="0073640B" w:rsidP="002B1F7A">
      <w:pPr>
        <w:pStyle w:val="IJECS"/>
        <w:spacing w:afterLines="50" w:after="180" w:line="276" w:lineRule="auto"/>
        <w:ind w:left="0" w:firstLine="0"/>
      </w:pPr>
      <w:r w:rsidRPr="001C4182">
        <w:t xml:space="preserve">Hidayanti et al. </w:t>
      </w:r>
      <w:r w:rsidRPr="001C4182">
        <w:fldChar w:fldCharType="begin" w:fldLock="1"/>
      </w:r>
      <w:r w:rsidRPr="001C4182">
        <w:instrText>ADDIN CSL_CITATION {"citationItems":[{"id":"ITEM-1","itemData":{"DOI":"10.1080/15332667.2018.1440137","ISSN":"15332675","abstract":"This study aims to investigate the effect of social media on customer loyalty with the mediation of customer co-creation value and to build a customer engagement model through co-creation value, which is supported by product improvement perceived in increasing customer loyalty. The data collection employed a survey method with structured questionnaires which were distributed to 150 respondents who were the members of social media product communities in Indonesia. The findings showed that interactions through social media are able to increase customer engagement, facilitaitng collaboration in co-creation value, allowing the company to improve and develop products based on customers' needs and desires, which will eventually increase customer loyalty.","author":[{"dropping-particle":"","family":"Hidayanti","given":"Ida","non-dropping-particle":"","parse-names":false,"suffix":""},{"dropping-particle":"","family":"Herman","given":"Lalu Edy","non-dropping-particle":"","parse-names":false,"suffix":""},{"dropping-particle":"","family":"Farida","given":"Naili","non-dropping-particle":"","parse-names":false,"suffix":""}],"container-title":"Journal of Relationship Marketing","id":"ITEM-1","issue":"1","issued":{"date-parts":[["2018"]]},"page":"17-28","publisher":"Taylor &amp; Francis","title":"Engaging Customers through Social Media to Improve Industrial Product Development: The Role of Customer Co-Creation Value","type":"article-journal","volume":"17"},"suppress-author":1,"uris":["http://www.mendeley.com/documents/?uuid=38268645-9962-440c-8057-3297268b549e"]}],"mendeley":{"formattedCitation":"[126]","plainTextFormattedCitation":"[126]","previouslyFormattedCitation":"[126]"},"properties":{"noteIndex":0},"schema":"https://github.com/citation-style-language/schema/raw/master/csl-citation.json"}</w:instrText>
      </w:r>
      <w:r w:rsidRPr="001C4182">
        <w:fldChar w:fldCharType="separate"/>
      </w:r>
      <w:r w:rsidRPr="001C4182">
        <w:t>[1</w:t>
      </w:r>
      <w:r w:rsidR="00EC6FC0">
        <w:t>35</w:t>
      </w:r>
      <w:r w:rsidRPr="001C4182">
        <w:t>]</w:t>
      </w:r>
      <w:r w:rsidRPr="001C4182">
        <w:fldChar w:fldCharType="end"/>
      </w:r>
      <w:r>
        <w:t xml:space="preserve"> stated that</w:t>
      </w:r>
      <w:r w:rsidRPr="001C4182">
        <w:t xml:space="preserve"> two-way interaction encourage</w:t>
      </w:r>
      <w:r>
        <w:t>d</w:t>
      </w:r>
      <w:r w:rsidRPr="001C4182">
        <w:t xml:space="preserve"> consumers to actively contribute ideas and input about new products. </w:t>
      </w:r>
      <w:r w:rsidR="001C4182" w:rsidRPr="001C4182">
        <w:t xml:space="preserve">Figure 2 </w:t>
      </w:r>
      <w:r w:rsidR="008A0FB7">
        <w:t xml:space="preserve">depicts the </w:t>
      </w:r>
      <w:r w:rsidR="001C4182" w:rsidRPr="001C4182">
        <w:t>marketing strategies</w:t>
      </w:r>
      <w:r w:rsidR="008A0FB7">
        <w:t xml:space="preserve"> on the</w:t>
      </w:r>
      <w:r w:rsidR="001C4182" w:rsidRPr="001C4182">
        <w:t xml:space="preserve"> Facebook</w:t>
      </w:r>
      <w:r w:rsidR="008A0FB7">
        <w:t xml:space="preserve"> page of</w:t>
      </w:r>
      <w:r w:rsidR="001C4182" w:rsidRPr="001C4182">
        <w:t xml:space="preserve"> the traditional Chinese pastry shop from September 2021 to October 2021. The traditional Chinese pastry shop conducted two-way interaction</w:t>
      </w:r>
      <w:r w:rsidR="00872744">
        <w:t>s</w:t>
      </w:r>
      <w:r w:rsidR="001C4182" w:rsidRPr="001C4182">
        <w:t xml:space="preserve"> with followers by posting and asking questions</w:t>
      </w:r>
      <w:r w:rsidR="000644F8">
        <w:t>,</w:t>
      </w:r>
      <w:r w:rsidR="001C4182" w:rsidRPr="001C4182">
        <w:t xml:space="preserve"> such as which type of pastry the </w:t>
      </w:r>
      <w:r w:rsidR="000644F8">
        <w:t xml:space="preserve">followers </w:t>
      </w:r>
      <w:r w:rsidR="001C4182" w:rsidRPr="001C4182">
        <w:t>like</w:t>
      </w:r>
      <w:r w:rsidR="000644F8">
        <w:t>d</w:t>
      </w:r>
      <w:r w:rsidR="001C4182" w:rsidRPr="001C4182">
        <w:t xml:space="preserve"> the most</w:t>
      </w:r>
      <w:r w:rsidR="00FD5B63">
        <w:t xml:space="preserve"> (</w:t>
      </w:r>
      <w:r w:rsidR="00FD5B63" w:rsidRPr="001C4182">
        <w:t>Appendix 1</w:t>
      </w:r>
      <w:r w:rsidR="00FD5B63">
        <w:t>–5)</w:t>
      </w:r>
      <w:r w:rsidR="001C4182" w:rsidRPr="001C4182">
        <w:t xml:space="preserve">. </w:t>
      </w:r>
      <w:r w:rsidR="00C954B8">
        <w:t xml:space="preserve">Subsequently, </w:t>
      </w:r>
      <w:r w:rsidR="003078A5">
        <w:t xml:space="preserve">its </w:t>
      </w:r>
      <w:r w:rsidR="001C4182" w:rsidRPr="001C4182">
        <w:t xml:space="preserve">audience and followers could comment and react to the post. </w:t>
      </w:r>
      <w:r w:rsidR="00332259">
        <w:t xml:space="preserve">Moreover, </w:t>
      </w:r>
      <w:r w:rsidR="001C4182" w:rsidRPr="001C4182">
        <w:t xml:space="preserve">brand history can be good marketing content and </w:t>
      </w:r>
      <w:r w:rsidR="00332259">
        <w:t xml:space="preserve">a </w:t>
      </w:r>
      <w:r w:rsidR="001C4182" w:rsidRPr="001C4182">
        <w:t>key</w:t>
      </w:r>
      <w:r w:rsidR="00332259">
        <w:t xml:space="preserve"> to business</w:t>
      </w:r>
      <w:r w:rsidR="001C4182" w:rsidRPr="001C4182">
        <w:t xml:space="preserve"> success </w:t>
      </w:r>
      <w:r w:rsidR="001C4182" w:rsidRPr="001C4182">
        <w:fldChar w:fldCharType="begin" w:fldLock="1"/>
      </w:r>
      <w:r w:rsidR="001C4182" w:rsidRPr="001C4182">
        <w:instrText>ADDIN CSL_CITATION {"citationItems":[{"id":"ITEM-1","itemData":{"author":[{"dropping-particle":"","family":"French","given":"Katy","non-dropping-particle":"","parse-names":false,"suffix":""}],"id":"ITEM-1","issued":{"date-parts":[["2021"]]},"title":"How to Tell Your Brand Story (Plus Awesome Examples)","type":"webpage"},"uris":["http://www.mendeley.com/documents/?uuid=f371ee1b-3682-4041-ade0-811b51544593"]}],"mendeley":{"formattedCitation":"[127]","plainTextFormattedCitation":"[127]","previouslyFormattedCitation":"[127]"},"properties":{"noteIndex":0},"schema":"https://github.com/citation-style-language/schema/raw/master/csl-citation.json"}</w:instrText>
      </w:r>
      <w:r w:rsidR="001C4182" w:rsidRPr="001C4182">
        <w:fldChar w:fldCharType="separate"/>
      </w:r>
      <w:r w:rsidR="001C4182" w:rsidRPr="001C4182">
        <w:t>[1</w:t>
      </w:r>
      <w:r w:rsidR="00A310F3">
        <w:t>36</w:t>
      </w:r>
      <w:r w:rsidR="001C4182" w:rsidRPr="001C4182">
        <w:t>]</w:t>
      </w:r>
      <w:r w:rsidR="001C4182" w:rsidRPr="001C4182">
        <w:fldChar w:fldCharType="end"/>
      </w:r>
      <w:r w:rsidR="001C4182" w:rsidRPr="001C4182">
        <w:t xml:space="preserve">. Brand history may allow the personality of </w:t>
      </w:r>
      <w:r w:rsidR="00332259">
        <w:t xml:space="preserve">a </w:t>
      </w:r>
      <w:r w:rsidR="001C4182" w:rsidRPr="001C4182">
        <w:t>brand</w:t>
      </w:r>
      <w:r w:rsidR="00332259">
        <w:t xml:space="preserve"> to</w:t>
      </w:r>
      <w:r w:rsidR="001C4182" w:rsidRPr="001C4182">
        <w:t xml:space="preserve"> shine through</w:t>
      </w:r>
      <w:r w:rsidR="00332259">
        <w:t xml:space="preserve"> clearly</w:t>
      </w:r>
      <w:r w:rsidR="001C4182" w:rsidRPr="001C4182">
        <w:t xml:space="preserve">. Thus, the pastry shop published a </w:t>
      </w:r>
      <w:r w:rsidR="00F0706E">
        <w:t xml:space="preserve">Facebook </w:t>
      </w:r>
      <w:r w:rsidR="001C4182" w:rsidRPr="001C4182">
        <w:t xml:space="preserve">post </w:t>
      </w:r>
      <w:r w:rsidR="00332259">
        <w:t>on</w:t>
      </w:r>
      <w:r w:rsidR="00332259" w:rsidRPr="001C4182">
        <w:t xml:space="preserve"> </w:t>
      </w:r>
      <w:r w:rsidR="001C4182" w:rsidRPr="001C4182">
        <w:t>its 80</w:t>
      </w:r>
      <w:r w:rsidR="00332259">
        <w:t>-</w:t>
      </w:r>
      <w:r w:rsidR="001C4182" w:rsidRPr="001C4182">
        <w:t>year history</w:t>
      </w:r>
      <w:r w:rsidR="00BA04C2">
        <w:t xml:space="preserve"> where the </w:t>
      </w:r>
      <w:r w:rsidR="001C4182" w:rsidRPr="001C4182">
        <w:t>brand always focuse</w:t>
      </w:r>
      <w:r w:rsidR="00BA04C2">
        <w:t>d</w:t>
      </w:r>
      <w:r w:rsidR="001C4182" w:rsidRPr="001C4182">
        <w:t xml:space="preserve"> on</w:t>
      </w:r>
      <w:r w:rsidR="00BA04C2">
        <w:t xml:space="preserve"> the</w:t>
      </w:r>
      <w:r w:rsidR="001C4182" w:rsidRPr="001C4182">
        <w:t xml:space="preserve"> traditional and original taste of </w:t>
      </w:r>
      <w:r w:rsidR="00BA04C2">
        <w:t xml:space="preserve">its pastries, which were all handmade and contained </w:t>
      </w:r>
      <w:r w:rsidR="001C4182" w:rsidRPr="001C4182">
        <w:t>no artificial food additive</w:t>
      </w:r>
      <w:r w:rsidR="00BA04C2">
        <w:t>s</w:t>
      </w:r>
      <w:r w:rsidR="001C4182" w:rsidRPr="001C4182">
        <w:t xml:space="preserve"> and promise</w:t>
      </w:r>
      <w:r w:rsidR="00BA04C2">
        <w:t>d</w:t>
      </w:r>
      <w:r w:rsidR="001C4182" w:rsidRPr="001C4182">
        <w:t xml:space="preserve"> quality assurance. Puro </w:t>
      </w:r>
      <w:r w:rsidR="001C4182" w:rsidRPr="001C4182">
        <w:fldChar w:fldCharType="begin" w:fldLock="1"/>
      </w:r>
      <w:r w:rsidR="001C4182" w:rsidRPr="001C4182">
        <w:instrText>ADDIN CSL_CITATION {"citationItems":[{"id":"ITEM-1","itemData":{"abstract":"The goal of this thesis is to study the significance of a strong brand, why companies use content marketing in brand building, and what the goals, expected outcomes, perceived benefits and results are for companies’ content marketing investments. The theoretical part provides the necessary academic research information for the empirical discussion that follows. The empirical part of the thesis is carried out with semi-structured, one-on-one in-depth telephone interviews, which are implemented with five customers of Calcus Kustannus Oy, which is the principal of this study. The turnover of these selected companies vary from 23-75M€, and they operate mainly in the Finnish B2B market. The selected interviewees are in charge of the marketing decision making. The findings reveal that a strong corporate brand is very significant for the growth and success of the company, and that companies use content marketing in brand building because it increases brand equity effectively. With content marketing, companies pursue to increase their brand awareness, brand credibility and brand loyalty by sharing interesting and value creating content. In addition, increasing the expert and thought leader status is considered to be very important. Content marketing is perceived to be more effective in brand building than traditional marketing; hence companies will increase its role in their marketing plans in the future.","author":[{"dropping-particle":"","family":"Puro","given":"Pasi","non-dropping-particle":"","parse-names":false,"suffix":""}],"id":"ITEM-1","issued":{"date-parts":[["2013"]]},"page":"76","title":"Content marketing and the significance of corporate branding","type":"article-journal"},"suppress-author":1,"uris":["http://www.mendeley.com/documents/?uuid=01a99465-2c1f-4dc1-aa8f-036a12a06818"]}],"mendeley":{"formattedCitation":"[128]","plainTextFormattedCitation":"[128]","previouslyFormattedCitation":"[128]"},"properties":{"noteIndex":0},"schema":"https://github.com/citation-style-language/schema/raw/master/csl-citation.json"}</w:instrText>
      </w:r>
      <w:r w:rsidR="001C4182" w:rsidRPr="001C4182">
        <w:fldChar w:fldCharType="separate"/>
      </w:r>
      <w:r w:rsidR="001C4182" w:rsidRPr="001C4182">
        <w:t>[1</w:t>
      </w:r>
      <w:r w:rsidR="00A310F3">
        <w:t>37</w:t>
      </w:r>
      <w:r w:rsidR="001C4182" w:rsidRPr="001C4182">
        <w:t>]</w:t>
      </w:r>
      <w:r w:rsidR="001C4182" w:rsidRPr="001C4182">
        <w:fldChar w:fldCharType="end"/>
      </w:r>
      <w:r w:rsidR="001C4182" w:rsidRPr="001C4182">
        <w:t xml:space="preserve"> mentioned that </w:t>
      </w:r>
      <w:r w:rsidR="00DA021C">
        <w:t>content</w:t>
      </w:r>
      <w:r w:rsidR="00DA021C" w:rsidRPr="001C4182">
        <w:t xml:space="preserve"> </w:t>
      </w:r>
      <w:r w:rsidR="001C4182" w:rsidRPr="001C4182">
        <w:t>quality may affect customer</w:t>
      </w:r>
      <w:r w:rsidR="00892B00">
        <w:t>s’</w:t>
      </w:r>
      <w:r w:rsidR="001C4182" w:rsidRPr="001C4182">
        <w:t xml:space="preserve"> decision</w:t>
      </w:r>
      <w:r w:rsidR="00892B00">
        <w:t>s</w:t>
      </w:r>
      <w:r w:rsidR="001C4182" w:rsidRPr="001C4182">
        <w:t xml:space="preserve"> to engage with a brand. Therefore, businesses should provide content that </w:t>
      </w:r>
      <w:r w:rsidR="00892B00">
        <w:t>retains</w:t>
      </w:r>
      <w:r w:rsidR="00892B00" w:rsidRPr="001C4182">
        <w:t xml:space="preserve"> </w:t>
      </w:r>
      <w:r w:rsidR="001C4182" w:rsidRPr="001C4182">
        <w:t>customers on their websites and encourage</w:t>
      </w:r>
      <w:r w:rsidR="00892B00">
        <w:t>s</w:t>
      </w:r>
      <w:r w:rsidR="001C4182" w:rsidRPr="001C4182">
        <w:t xml:space="preserve"> them to engage with their social media.</w:t>
      </w:r>
      <w:r w:rsidR="008C6AAD">
        <w:t xml:space="preserve"> </w:t>
      </w:r>
      <w:r w:rsidR="00C36B01">
        <w:t xml:space="preserve">Based on </w:t>
      </w:r>
      <w:r w:rsidR="008C6AAD">
        <w:t xml:space="preserve">this advice, the </w:t>
      </w:r>
      <w:r w:rsidR="001C4182" w:rsidRPr="001C4182">
        <w:t xml:space="preserve">pastry shop created a video and posted attractive </w:t>
      </w:r>
      <w:r w:rsidR="00EA6F21">
        <w:t>photographs</w:t>
      </w:r>
      <w:r w:rsidR="001C4182" w:rsidRPr="001C4182">
        <w:t xml:space="preserve"> to encourage engagement and strengthen consumer</w:t>
      </w:r>
      <w:r w:rsidR="008C6AAD">
        <w:t>–</w:t>
      </w:r>
      <w:r w:rsidR="001C4182" w:rsidRPr="001C4182">
        <w:t>brand relationships</w:t>
      </w:r>
      <w:r w:rsidR="008C6AAD">
        <w:t xml:space="preserve"> (</w:t>
      </w:r>
      <w:r w:rsidR="008C6AAD" w:rsidRPr="001C4182">
        <w:t>Appendix 2</w:t>
      </w:r>
      <w:r w:rsidR="008C6AAD">
        <w:t>)</w:t>
      </w:r>
      <w:r w:rsidR="001C4182" w:rsidRPr="001C4182">
        <w:t>.</w:t>
      </w:r>
    </w:p>
    <w:p w14:paraId="5745FE72" w14:textId="52D109AC" w:rsidR="00EB1F89" w:rsidRPr="001C4182" w:rsidRDefault="002B1F7A" w:rsidP="001C4182">
      <w:pPr>
        <w:spacing w:line="360" w:lineRule="auto"/>
        <w:jc w:val="center"/>
        <w:rPr>
          <w:rFonts w:eastAsia="DFKai-SB"/>
        </w:rPr>
      </w:pPr>
      <w:r>
        <w:rPr>
          <w:rFonts w:eastAsia="DFKai-SB"/>
          <w:noProof/>
        </w:rPr>
        <w:drawing>
          <wp:inline distT="0" distB="0" distL="0" distR="0" wp14:anchorId="2C587C25" wp14:editId="6FF9393A">
            <wp:extent cx="5393267" cy="3806171"/>
            <wp:effectExtent l="0" t="0" r="444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94586" cy="3807102"/>
                    </a:xfrm>
                    <a:prstGeom prst="rect">
                      <a:avLst/>
                    </a:prstGeom>
                    <a:noFill/>
                  </pic:spPr>
                </pic:pic>
              </a:graphicData>
            </a:graphic>
          </wp:inline>
        </w:drawing>
      </w:r>
    </w:p>
    <w:p w14:paraId="59097ACC" w14:textId="317BEC2A" w:rsidR="0064335E" w:rsidRPr="001C4182" w:rsidRDefault="00EB1F89" w:rsidP="002B1F7A">
      <w:pPr>
        <w:spacing w:line="276" w:lineRule="auto"/>
        <w:jc w:val="center"/>
      </w:pPr>
      <w:r w:rsidRPr="001C4182">
        <w:rPr>
          <w:b/>
          <w:bCs/>
        </w:rPr>
        <w:t xml:space="preserve">Figure </w:t>
      </w:r>
      <w:r w:rsidR="008667D3" w:rsidRPr="001C4182">
        <w:rPr>
          <w:b/>
          <w:bCs/>
        </w:rPr>
        <w:t>2</w:t>
      </w:r>
      <w:r w:rsidRPr="001C4182">
        <w:rPr>
          <w:rFonts w:eastAsia="DFKai-SB"/>
          <w:b/>
          <w:bCs/>
        </w:rPr>
        <w:t>.</w:t>
      </w:r>
      <w:r w:rsidRPr="001C4182">
        <w:rPr>
          <w:rFonts w:eastAsia="DFKai-SB"/>
        </w:rPr>
        <w:t xml:space="preserve"> </w:t>
      </w:r>
      <w:r w:rsidR="00816EF3" w:rsidRPr="001C4182">
        <w:rPr>
          <w:rFonts w:eastAsia="DFKai-SB"/>
        </w:rPr>
        <w:t xml:space="preserve">Marketing </w:t>
      </w:r>
      <w:r w:rsidR="00276F1E">
        <w:rPr>
          <w:rFonts w:eastAsia="DFKai-SB"/>
        </w:rPr>
        <w:t>s</w:t>
      </w:r>
      <w:r w:rsidR="00816EF3" w:rsidRPr="001C4182">
        <w:rPr>
          <w:rFonts w:eastAsia="DFKai-SB"/>
        </w:rPr>
        <w:t>trategies</w:t>
      </w:r>
      <w:r w:rsidR="00276F1E">
        <w:rPr>
          <w:rFonts w:eastAsia="DFKai-SB"/>
        </w:rPr>
        <w:t xml:space="preserve"> on the</w:t>
      </w:r>
      <w:r w:rsidR="00816EF3" w:rsidRPr="001C4182">
        <w:rPr>
          <w:rFonts w:eastAsia="DFKai-SB"/>
        </w:rPr>
        <w:t xml:space="preserve"> Facebook </w:t>
      </w:r>
      <w:r w:rsidR="00276F1E">
        <w:rPr>
          <w:rFonts w:eastAsia="DFKai-SB"/>
        </w:rPr>
        <w:t>page of</w:t>
      </w:r>
      <w:r w:rsidR="00276F1E" w:rsidRPr="001C4182">
        <w:rPr>
          <w:rFonts w:eastAsia="DFKai-SB"/>
        </w:rPr>
        <w:t xml:space="preserve"> </w:t>
      </w:r>
      <w:r w:rsidR="0096192C" w:rsidRPr="001C4182">
        <w:rPr>
          <w:rFonts w:eastAsia="DFKai-SB"/>
        </w:rPr>
        <w:t>t</w:t>
      </w:r>
      <w:r w:rsidR="00CF00C7" w:rsidRPr="001C4182">
        <w:rPr>
          <w:rFonts w:eastAsia="DFKai-SB"/>
        </w:rPr>
        <w:t>he traditional Chinese pastry shop</w:t>
      </w:r>
      <w:r w:rsidR="00E16370">
        <w:rPr>
          <w:rFonts w:eastAsia="DFKai-SB"/>
        </w:rPr>
        <w:t xml:space="preserve"> </w:t>
      </w:r>
      <w:r w:rsidR="00D10BDB" w:rsidRPr="001C4182">
        <w:t>(</w:t>
      </w:r>
      <w:r w:rsidR="00E16370">
        <w:t>s</w:t>
      </w:r>
      <w:r w:rsidR="00D10BDB" w:rsidRPr="001C4182">
        <w:t>ource: authors)</w:t>
      </w:r>
    </w:p>
    <w:p w14:paraId="5BB8D10E" w14:textId="77777777" w:rsidR="0064335E" w:rsidRPr="001C4182" w:rsidRDefault="0064335E" w:rsidP="001C4182">
      <w:pPr>
        <w:pStyle w:val="NormalWeb"/>
        <w:snapToGrid w:val="0"/>
        <w:spacing w:before="0" w:beforeAutospacing="0" w:after="0" w:afterAutospacing="0" w:line="360" w:lineRule="auto"/>
        <w:jc w:val="center"/>
        <w:textAlignment w:val="top"/>
        <w:rPr>
          <w:rFonts w:ascii="Times New Roman" w:hAnsi="Times New Roman" w:cs="Times New Roman"/>
          <w:b/>
          <w:bCs/>
        </w:rPr>
      </w:pPr>
    </w:p>
    <w:p w14:paraId="5C38E3F8" w14:textId="34D1A4D5" w:rsidR="0064335E" w:rsidRPr="004A7B28" w:rsidRDefault="0064335E" w:rsidP="004A7B28">
      <w:pPr>
        <w:snapToGrid w:val="0"/>
        <w:spacing w:line="276" w:lineRule="auto"/>
        <w:rPr>
          <w:rFonts w:ascii="Arial" w:hAnsi="Arial" w:cs="Arial"/>
          <w:b/>
          <w:bCs/>
          <w:sz w:val="28"/>
          <w:szCs w:val="28"/>
        </w:rPr>
      </w:pPr>
      <w:r w:rsidRPr="004A7B28">
        <w:rPr>
          <w:rFonts w:ascii="Arial" w:hAnsi="Arial" w:cs="Arial"/>
          <w:b/>
          <w:bCs/>
          <w:sz w:val="28"/>
          <w:szCs w:val="28"/>
        </w:rPr>
        <w:lastRenderedPageBreak/>
        <w:t>4.</w:t>
      </w:r>
      <w:r w:rsidR="00047902" w:rsidRPr="004A7B28">
        <w:rPr>
          <w:rFonts w:ascii="Arial" w:hAnsi="Arial" w:cs="Arial"/>
          <w:b/>
          <w:bCs/>
          <w:sz w:val="28"/>
          <w:szCs w:val="28"/>
        </w:rPr>
        <w:t>8</w:t>
      </w:r>
      <w:r w:rsidRPr="004A7B28">
        <w:rPr>
          <w:rFonts w:ascii="Arial" w:hAnsi="Arial" w:cs="Arial"/>
          <w:b/>
          <w:bCs/>
          <w:sz w:val="28"/>
          <w:szCs w:val="28"/>
        </w:rPr>
        <w:t xml:space="preserve"> </w:t>
      </w:r>
      <w:r w:rsidR="00C80C81" w:rsidRPr="004A7B28">
        <w:rPr>
          <w:rFonts w:ascii="Arial" w:hAnsi="Arial" w:cs="Arial"/>
          <w:b/>
          <w:bCs/>
          <w:sz w:val="28"/>
          <w:szCs w:val="28"/>
        </w:rPr>
        <w:t xml:space="preserve">Impact of Marketing Strategies on </w:t>
      </w:r>
      <w:r w:rsidR="0096192C" w:rsidRPr="004A7B28">
        <w:rPr>
          <w:rFonts w:ascii="Arial" w:hAnsi="Arial" w:cs="Arial"/>
          <w:b/>
          <w:bCs/>
          <w:sz w:val="28"/>
          <w:szCs w:val="28"/>
        </w:rPr>
        <w:t>t</w:t>
      </w:r>
      <w:r w:rsidR="00CF00C7" w:rsidRPr="004A7B28">
        <w:rPr>
          <w:rFonts w:ascii="Arial" w:hAnsi="Arial" w:cs="Arial"/>
          <w:b/>
          <w:bCs/>
          <w:sz w:val="28"/>
          <w:szCs w:val="28"/>
        </w:rPr>
        <w:t xml:space="preserve">he </w:t>
      </w:r>
      <w:r w:rsidR="00E16370" w:rsidRPr="004A7B28">
        <w:rPr>
          <w:rFonts w:ascii="Arial" w:hAnsi="Arial" w:cs="Arial"/>
          <w:b/>
          <w:bCs/>
          <w:sz w:val="28"/>
          <w:szCs w:val="28"/>
        </w:rPr>
        <w:t>P</w:t>
      </w:r>
      <w:r w:rsidR="00CF00C7" w:rsidRPr="004A7B28">
        <w:rPr>
          <w:rFonts w:ascii="Arial" w:hAnsi="Arial" w:cs="Arial"/>
          <w:b/>
          <w:bCs/>
          <w:sz w:val="28"/>
          <w:szCs w:val="28"/>
        </w:rPr>
        <w:t xml:space="preserve">astry </w:t>
      </w:r>
      <w:r w:rsidR="00E16370" w:rsidRPr="004A7B28">
        <w:rPr>
          <w:rFonts w:ascii="Arial" w:hAnsi="Arial" w:cs="Arial"/>
          <w:b/>
          <w:bCs/>
          <w:sz w:val="28"/>
          <w:szCs w:val="28"/>
        </w:rPr>
        <w:t>S</w:t>
      </w:r>
      <w:r w:rsidR="00CF00C7" w:rsidRPr="004A7B28">
        <w:rPr>
          <w:rFonts w:ascii="Arial" w:hAnsi="Arial" w:cs="Arial"/>
          <w:b/>
          <w:bCs/>
          <w:sz w:val="28"/>
          <w:szCs w:val="28"/>
        </w:rPr>
        <w:t>hop</w:t>
      </w:r>
    </w:p>
    <w:p w14:paraId="2E72D19A" w14:textId="1A72D5B4" w:rsidR="001C4182" w:rsidRPr="00EE5BC7" w:rsidRDefault="001C4182" w:rsidP="002B1F7A">
      <w:pPr>
        <w:pStyle w:val="IJECS"/>
        <w:spacing w:line="276" w:lineRule="auto"/>
        <w:ind w:left="0" w:firstLine="0"/>
      </w:pPr>
      <w:r w:rsidRPr="001C4182">
        <w:t xml:space="preserve">Figure 3 </w:t>
      </w:r>
      <w:r w:rsidR="00E16370">
        <w:t>illustrates</w:t>
      </w:r>
      <w:r w:rsidR="00E16370" w:rsidRPr="001C4182">
        <w:t xml:space="preserve"> </w:t>
      </w:r>
      <w:r w:rsidRPr="001C4182">
        <w:t xml:space="preserve">the achievement of the marketing strategies implemented on the Facebook page of the traditional Chinese pastry shop within </w:t>
      </w:r>
      <w:r w:rsidR="00A93C4F">
        <w:t>two</w:t>
      </w:r>
      <w:r w:rsidR="00A93C4F" w:rsidRPr="001C4182">
        <w:t xml:space="preserve"> </w:t>
      </w:r>
      <w:r w:rsidRPr="001C4182">
        <w:t>months</w:t>
      </w:r>
      <w:r w:rsidR="003B538A">
        <w:t>, where</w:t>
      </w:r>
      <w:r w:rsidRPr="001C4182">
        <w:t xml:space="preserve"> page followers, engagement, and reach</w:t>
      </w:r>
      <w:r w:rsidR="003B538A">
        <w:t xml:space="preserve"> were</w:t>
      </w:r>
      <w:r w:rsidR="003B538A" w:rsidRPr="003B538A">
        <w:t xml:space="preserve"> </w:t>
      </w:r>
      <w:r w:rsidR="003B538A" w:rsidRPr="001C4182">
        <w:t>successfully increased</w:t>
      </w:r>
      <w:r w:rsidRPr="001C4182">
        <w:t xml:space="preserve">. For example, </w:t>
      </w:r>
      <w:r w:rsidR="00E8145C">
        <w:t xml:space="preserve">the </w:t>
      </w:r>
      <w:r w:rsidRPr="001C4182">
        <w:t>audience and followers actively participated in the social media</w:t>
      </w:r>
      <w:r w:rsidR="00E8145C">
        <w:t xml:space="preserve"> of the pastry shop</w:t>
      </w:r>
      <w:r w:rsidRPr="001C4182">
        <w:t xml:space="preserve"> by commenting on </w:t>
      </w:r>
      <w:r w:rsidR="00E8145C">
        <w:t>its</w:t>
      </w:r>
      <w:r w:rsidR="00E8145C" w:rsidRPr="001C4182">
        <w:t xml:space="preserve"> </w:t>
      </w:r>
      <w:r w:rsidRPr="001C4182">
        <w:t xml:space="preserve">posts as </w:t>
      </w:r>
      <w:r w:rsidR="00975C42">
        <w:t>demonstrated</w:t>
      </w:r>
      <w:r w:rsidR="00975C42" w:rsidRPr="001C4182">
        <w:t xml:space="preserve"> </w:t>
      </w:r>
      <w:r w:rsidRPr="001C4182">
        <w:t xml:space="preserve">in Appendix 5. </w:t>
      </w:r>
      <w:r w:rsidR="00E8145C">
        <w:t xml:space="preserve">Thus, the company </w:t>
      </w:r>
      <w:r w:rsidRPr="001C4182">
        <w:t xml:space="preserve">page engagement increased significantly from 693 </w:t>
      </w:r>
      <w:r w:rsidR="00F1300B">
        <w:t xml:space="preserve">interactions </w:t>
      </w:r>
      <w:r w:rsidRPr="001C4182">
        <w:t xml:space="preserve">in September 2021 to 802 </w:t>
      </w:r>
      <w:r w:rsidR="00F1300B">
        <w:t xml:space="preserve">interactions </w:t>
      </w:r>
      <w:r w:rsidRPr="001C4182">
        <w:t xml:space="preserve">in October 2021. </w:t>
      </w:r>
      <w:r w:rsidR="009D7F85">
        <w:t>Moreover</w:t>
      </w:r>
      <w:r w:rsidRPr="001C4182">
        <w:t xml:space="preserve">, videos and attractive </w:t>
      </w:r>
      <w:r w:rsidR="009D7F85">
        <w:t xml:space="preserve">photographs </w:t>
      </w:r>
      <w:r w:rsidRPr="001C4182">
        <w:t>boosted the page reach of the pastry shop from 16</w:t>
      </w:r>
      <w:r w:rsidR="009D7F85">
        <w:t>,</w:t>
      </w:r>
      <w:r w:rsidRPr="001C4182">
        <w:t xml:space="preserve">752 </w:t>
      </w:r>
      <w:r w:rsidR="00F1300B">
        <w:t xml:space="preserve">views </w:t>
      </w:r>
      <w:r w:rsidRPr="001C4182">
        <w:t>in September 2021 to 21</w:t>
      </w:r>
      <w:r w:rsidR="009D7F85">
        <w:t>,</w:t>
      </w:r>
      <w:r w:rsidRPr="001C4182">
        <w:t xml:space="preserve">282 </w:t>
      </w:r>
      <w:r w:rsidR="00F1300B">
        <w:t xml:space="preserve">views </w:t>
      </w:r>
      <w:r w:rsidRPr="001C4182">
        <w:t>in October 2021. Most of the audience and followers liked the informative content and shared it with others</w:t>
      </w:r>
      <w:r w:rsidR="00CE265B">
        <w:t xml:space="preserve">, hence helping </w:t>
      </w:r>
      <w:r w:rsidRPr="001C4182">
        <w:t>the brand reach a wider audience at a lower cost. In addition, the sharing help</w:t>
      </w:r>
      <w:r w:rsidR="00832838">
        <w:t>ed</w:t>
      </w:r>
      <w:r w:rsidRPr="001C4182">
        <w:t xml:space="preserve"> build</w:t>
      </w:r>
      <w:r w:rsidR="00832838">
        <w:t xml:space="preserve"> the</w:t>
      </w:r>
      <w:r w:rsidRPr="001C4182">
        <w:t xml:space="preserve"> </w:t>
      </w:r>
      <w:r w:rsidR="00616D1B">
        <w:t>BI</w:t>
      </w:r>
      <w:r w:rsidRPr="001C4182">
        <w:t xml:space="preserve"> and </w:t>
      </w:r>
      <w:r w:rsidR="00395C65">
        <w:t>BA</w:t>
      </w:r>
      <w:r w:rsidRPr="001C4182">
        <w:t xml:space="preserve"> of the pastry shop by reaching more Facebook users who </w:t>
      </w:r>
      <w:r w:rsidR="00832838">
        <w:t>were</w:t>
      </w:r>
      <w:r w:rsidR="00832838" w:rsidRPr="001C4182">
        <w:t xml:space="preserve"> </w:t>
      </w:r>
      <w:r w:rsidRPr="001C4182">
        <w:t>unfamiliar with the brand. Further</w:t>
      </w:r>
      <w:r w:rsidR="00110547">
        <w:t>more</w:t>
      </w:r>
      <w:r w:rsidRPr="001C4182">
        <w:t xml:space="preserve">, page followers increased </w:t>
      </w:r>
      <w:r w:rsidR="00C06C7A">
        <w:t>substantially</w:t>
      </w:r>
      <w:r w:rsidR="00C06C7A" w:rsidRPr="001C4182">
        <w:t xml:space="preserve"> </w:t>
      </w:r>
      <w:r w:rsidRPr="001C4182">
        <w:t>from 695 in September 2021 to 777 in October 2021.</w:t>
      </w:r>
    </w:p>
    <w:p w14:paraId="0D8E91CA" w14:textId="4DC30223" w:rsidR="0064335E" w:rsidRPr="001C4182" w:rsidRDefault="00FD75BD" w:rsidP="001C4182">
      <w:pPr>
        <w:spacing w:line="360" w:lineRule="auto"/>
        <w:jc w:val="center"/>
        <w:rPr>
          <w:rFonts w:eastAsia="DFKai-SB"/>
        </w:rPr>
      </w:pPr>
      <w:r w:rsidRPr="001C4182">
        <w:rPr>
          <w:rFonts w:eastAsia="DFKai-SB"/>
          <w:noProof/>
          <w:lang w:eastAsia="zh-CN"/>
        </w:rPr>
        <w:drawing>
          <wp:inline distT="0" distB="0" distL="0" distR="0" wp14:anchorId="33B9DDAD" wp14:editId="4715611A">
            <wp:extent cx="4708336" cy="170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3963" t="16653" r="8769" b="16715"/>
                    <a:stretch/>
                  </pic:blipFill>
                  <pic:spPr bwMode="auto">
                    <a:xfrm>
                      <a:off x="0" y="0"/>
                      <a:ext cx="4721436" cy="1706535"/>
                    </a:xfrm>
                    <a:prstGeom prst="rect">
                      <a:avLst/>
                    </a:prstGeom>
                    <a:noFill/>
                    <a:ln>
                      <a:noFill/>
                    </a:ln>
                    <a:extLst>
                      <a:ext uri="{53640926-AAD7-44D8-BBD7-CCE9431645EC}">
                        <a14:shadowObscured xmlns:a14="http://schemas.microsoft.com/office/drawing/2010/main"/>
                      </a:ext>
                    </a:extLst>
                  </pic:spPr>
                </pic:pic>
              </a:graphicData>
            </a:graphic>
          </wp:inline>
        </w:drawing>
      </w:r>
    </w:p>
    <w:p w14:paraId="3DF182C7" w14:textId="15DBEF07" w:rsidR="00AF4A1C" w:rsidRPr="002B1F7A" w:rsidRDefault="0064335E" w:rsidP="002B1F7A">
      <w:pPr>
        <w:jc w:val="center"/>
      </w:pPr>
      <w:r w:rsidRPr="001C4182">
        <w:rPr>
          <w:b/>
          <w:bCs/>
        </w:rPr>
        <w:t xml:space="preserve">Figure </w:t>
      </w:r>
      <w:r w:rsidR="00A847AB" w:rsidRPr="001C4182">
        <w:rPr>
          <w:b/>
          <w:bCs/>
        </w:rPr>
        <w:t>3</w:t>
      </w:r>
      <w:r w:rsidRPr="001C4182">
        <w:rPr>
          <w:rFonts w:eastAsia="DFKai-SB"/>
          <w:b/>
          <w:bCs/>
        </w:rPr>
        <w:t>.</w:t>
      </w:r>
      <w:r w:rsidRPr="001C4182">
        <w:rPr>
          <w:rFonts w:eastAsia="DFKai-SB"/>
        </w:rPr>
        <w:t xml:space="preserve"> </w:t>
      </w:r>
      <w:r w:rsidR="00051FD2" w:rsidRPr="001C4182">
        <w:rPr>
          <w:rFonts w:eastAsia="DFKai-SB"/>
        </w:rPr>
        <w:t xml:space="preserve">Impact of </w:t>
      </w:r>
      <w:r w:rsidR="000C3B60">
        <w:rPr>
          <w:rFonts w:eastAsia="DFKai-SB"/>
        </w:rPr>
        <w:t>m</w:t>
      </w:r>
      <w:r w:rsidR="00051FD2" w:rsidRPr="001C4182">
        <w:rPr>
          <w:rFonts w:eastAsia="DFKai-SB"/>
        </w:rPr>
        <w:t xml:space="preserve">arketing </w:t>
      </w:r>
      <w:r w:rsidR="000C3B60">
        <w:rPr>
          <w:rFonts w:eastAsia="DFKai-SB"/>
        </w:rPr>
        <w:t>i</w:t>
      </w:r>
      <w:r w:rsidR="00051FD2" w:rsidRPr="001C4182">
        <w:rPr>
          <w:rFonts w:eastAsia="DFKai-SB"/>
        </w:rPr>
        <w:t>ntervention</w:t>
      </w:r>
      <w:r w:rsidR="00B87FEF" w:rsidRPr="001C4182">
        <w:rPr>
          <w:rFonts w:eastAsia="DFKai-SB"/>
        </w:rPr>
        <w:t xml:space="preserve"> </w:t>
      </w:r>
      <w:r w:rsidR="00776A53">
        <w:rPr>
          <w:rFonts w:eastAsia="DFKai-SB"/>
        </w:rPr>
        <w:t>on</w:t>
      </w:r>
      <w:r w:rsidR="00776A53" w:rsidRPr="001C4182">
        <w:rPr>
          <w:rFonts w:eastAsia="DFKai-SB"/>
        </w:rPr>
        <w:t xml:space="preserve"> </w:t>
      </w:r>
      <w:r w:rsidR="0096192C" w:rsidRPr="001C4182">
        <w:rPr>
          <w:rFonts w:eastAsia="DFKai-SB"/>
        </w:rPr>
        <w:t>t</w:t>
      </w:r>
      <w:r w:rsidR="00CF00C7" w:rsidRPr="001C4182">
        <w:rPr>
          <w:rFonts w:eastAsia="DFKai-SB"/>
        </w:rPr>
        <w:t>he traditional Chinese pastry shop</w:t>
      </w:r>
      <w:r w:rsidR="000C3B60">
        <w:rPr>
          <w:rFonts w:eastAsia="DFKai-SB"/>
        </w:rPr>
        <w:t xml:space="preserve"> </w:t>
      </w:r>
      <w:r w:rsidR="00D10BDB" w:rsidRPr="001C4182">
        <w:t>(</w:t>
      </w:r>
      <w:r w:rsidR="000C3B60">
        <w:t>s</w:t>
      </w:r>
      <w:r w:rsidR="00D10BDB" w:rsidRPr="001C4182">
        <w:t>ource: authors)</w:t>
      </w:r>
    </w:p>
    <w:p w14:paraId="0D2FBB8E" w14:textId="613B533D" w:rsidR="00C71CB6" w:rsidRPr="00F432D8" w:rsidRDefault="00CD6473" w:rsidP="00F432D8">
      <w:pPr>
        <w:pStyle w:val="ijecsL1"/>
        <w:adjustRightInd w:val="0"/>
        <w:spacing w:afterLines="100" w:after="360" w:line="276" w:lineRule="auto"/>
      </w:pPr>
      <w:bookmarkStart w:id="15" w:name="_Hlk93136083"/>
      <w:r w:rsidRPr="00F432D8">
        <w:t>5</w:t>
      </w:r>
      <w:r w:rsidR="0058333A" w:rsidRPr="00F432D8">
        <w:t>. D</w:t>
      </w:r>
      <w:r w:rsidR="004249B4" w:rsidRPr="00F432D8">
        <w:t>ISCUSSION</w:t>
      </w:r>
      <w:bookmarkEnd w:id="15"/>
    </w:p>
    <w:p w14:paraId="5651D28B" w14:textId="4720093B" w:rsidR="00186249" w:rsidRPr="004A7B28" w:rsidRDefault="002C0D2F" w:rsidP="004A7B28">
      <w:pPr>
        <w:snapToGrid w:val="0"/>
        <w:spacing w:line="276" w:lineRule="auto"/>
        <w:rPr>
          <w:rFonts w:ascii="Arial" w:hAnsi="Arial" w:cs="Arial"/>
          <w:b/>
          <w:bCs/>
          <w:sz w:val="28"/>
          <w:szCs w:val="28"/>
        </w:rPr>
      </w:pPr>
      <w:r w:rsidRPr="004A7B28">
        <w:rPr>
          <w:rFonts w:ascii="Arial" w:hAnsi="Arial" w:cs="Arial"/>
          <w:b/>
          <w:bCs/>
          <w:sz w:val="28"/>
          <w:szCs w:val="28"/>
        </w:rPr>
        <w:t>5</w:t>
      </w:r>
      <w:r w:rsidR="00186249" w:rsidRPr="004A7B28">
        <w:rPr>
          <w:rFonts w:ascii="Arial" w:hAnsi="Arial" w:cs="Arial"/>
          <w:b/>
          <w:bCs/>
          <w:sz w:val="28"/>
          <w:szCs w:val="28"/>
        </w:rPr>
        <w:t xml:space="preserve">.1 </w:t>
      </w:r>
      <w:r w:rsidR="00522C47" w:rsidRPr="004A7B28">
        <w:rPr>
          <w:rFonts w:ascii="Arial" w:hAnsi="Arial" w:cs="Arial"/>
          <w:b/>
          <w:bCs/>
          <w:sz w:val="28"/>
          <w:szCs w:val="28"/>
        </w:rPr>
        <w:t xml:space="preserve">What </w:t>
      </w:r>
      <w:r w:rsidR="00A14C97" w:rsidRPr="004A7B28">
        <w:rPr>
          <w:rFonts w:ascii="Arial" w:hAnsi="Arial" w:cs="Arial"/>
          <w:b/>
          <w:bCs/>
          <w:sz w:val="28"/>
          <w:szCs w:val="28"/>
        </w:rPr>
        <w:t>F</w:t>
      </w:r>
      <w:r w:rsidR="00522C47" w:rsidRPr="004A7B28">
        <w:rPr>
          <w:rFonts w:ascii="Arial" w:hAnsi="Arial" w:cs="Arial"/>
          <w:b/>
          <w:bCs/>
          <w:sz w:val="28"/>
          <w:szCs w:val="28"/>
        </w:rPr>
        <w:t xml:space="preserve">actors </w:t>
      </w:r>
      <w:r w:rsidR="00A14C97" w:rsidRPr="004A7B28">
        <w:rPr>
          <w:rFonts w:ascii="Arial" w:hAnsi="Arial" w:cs="Arial"/>
          <w:b/>
          <w:bCs/>
          <w:sz w:val="28"/>
          <w:szCs w:val="28"/>
        </w:rPr>
        <w:t>I</w:t>
      </w:r>
      <w:r w:rsidR="00522C47" w:rsidRPr="004A7B28">
        <w:rPr>
          <w:rFonts w:ascii="Arial" w:hAnsi="Arial" w:cs="Arial"/>
          <w:b/>
          <w:bCs/>
          <w:sz w:val="28"/>
          <w:szCs w:val="28"/>
        </w:rPr>
        <w:t>nfluence</w:t>
      </w:r>
      <w:r w:rsidR="00791F8F" w:rsidRPr="004A7B28">
        <w:rPr>
          <w:rFonts w:ascii="Arial" w:hAnsi="Arial" w:cs="Arial"/>
          <w:b/>
          <w:bCs/>
          <w:sz w:val="28"/>
          <w:szCs w:val="28"/>
        </w:rPr>
        <w:t>d</w:t>
      </w:r>
      <w:r w:rsidR="00522C47" w:rsidRPr="004A7B28">
        <w:rPr>
          <w:rFonts w:ascii="Arial" w:hAnsi="Arial" w:cs="Arial"/>
          <w:b/>
          <w:bCs/>
          <w:sz w:val="28"/>
          <w:szCs w:val="28"/>
        </w:rPr>
        <w:t xml:space="preserve"> </w:t>
      </w:r>
      <w:r w:rsidR="00F075A6" w:rsidRPr="004A7B28">
        <w:rPr>
          <w:rFonts w:ascii="Arial" w:hAnsi="Arial" w:cs="Arial"/>
          <w:b/>
          <w:bCs/>
          <w:sz w:val="28"/>
          <w:szCs w:val="28"/>
        </w:rPr>
        <w:t xml:space="preserve">the BA </w:t>
      </w:r>
      <w:r w:rsidR="00522C47" w:rsidRPr="004A7B28">
        <w:rPr>
          <w:rFonts w:ascii="Arial" w:hAnsi="Arial" w:cs="Arial"/>
          <w:b/>
          <w:bCs/>
          <w:sz w:val="28"/>
          <w:szCs w:val="28"/>
        </w:rPr>
        <w:t xml:space="preserve">and </w:t>
      </w:r>
      <w:r w:rsidR="00616D1B" w:rsidRPr="004A7B28">
        <w:rPr>
          <w:rFonts w:ascii="Arial" w:hAnsi="Arial" w:cs="Arial"/>
          <w:b/>
          <w:bCs/>
          <w:sz w:val="28"/>
          <w:szCs w:val="28"/>
        </w:rPr>
        <w:t>BI</w:t>
      </w:r>
      <w:r w:rsidR="00522C47" w:rsidRPr="004A7B28">
        <w:rPr>
          <w:rFonts w:ascii="Arial" w:hAnsi="Arial" w:cs="Arial"/>
          <w:b/>
          <w:bCs/>
          <w:sz w:val="28"/>
          <w:szCs w:val="28"/>
        </w:rPr>
        <w:t xml:space="preserve"> of a </w:t>
      </w:r>
      <w:r w:rsidR="00A14C97" w:rsidRPr="004A7B28">
        <w:rPr>
          <w:rFonts w:ascii="Arial" w:hAnsi="Arial" w:cs="Arial"/>
          <w:b/>
          <w:bCs/>
          <w:sz w:val="28"/>
          <w:szCs w:val="28"/>
        </w:rPr>
        <w:t>P</w:t>
      </w:r>
      <w:r w:rsidR="00522C47" w:rsidRPr="004A7B28">
        <w:rPr>
          <w:rFonts w:ascii="Arial" w:hAnsi="Arial" w:cs="Arial"/>
          <w:b/>
          <w:bCs/>
          <w:sz w:val="28"/>
          <w:szCs w:val="28"/>
        </w:rPr>
        <w:t xml:space="preserve">astry </w:t>
      </w:r>
      <w:r w:rsidR="00A14C97" w:rsidRPr="004A7B28">
        <w:rPr>
          <w:rFonts w:ascii="Arial" w:hAnsi="Arial" w:cs="Arial"/>
          <w:b/>
          <w:bCs/>
          <w:sz w:val="28"/>
          <w:szCs w:val="28"/>
        </w:rPr>
        <w:t>S</w:t>
      </w:r>
      <w:r w:rsidR="00522C47" w:rsidRPr="004A7B28">
        <w:rPr>
          <w:rFonts w:ascii="Arial" w:hAnsi="Arial" w:cs="Arial"/>
          <w:b/>
          <w:bCs/>
          <w:sz w:val="28"/>
          <w:szCs w:val="28"/>
        </w:rPr>
        <w:t>hop</w:t>
      </w:r>
      <w:r w:rsidR="00F43558" w:rsidRPr="004A7B28">
        <w:rPr>
          <w:rFonts w:ascii="Arial" w:hAnsi="Arial" w:cs="Arial"/>
          <w:b/>
          <w:bCs/>
          <w:sz w:val="28"/>
          <w:szCs w:val="28"/>
        </w:rPr>
        <w:t>?</w:t>
      </w:r>
    </w:p>
    <w:p w14:paraId="6B23443B" w14:textId="7DF18BCA" w:rsidR="000E4165" w:rsidRPr="001C4182" w:rsidRDefault="000E4165"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 xml:space="preserve">The findings indicated that </w:t>
      </w:r>
      <w:r w:rsidR="00A23F35">
        <w:rPr>
          <w:rFonts w:ascii="Times New Roman" w:hAnsi="Times New Roman" w:cs="Times New Roman"/>
        </w:rPr>
        <w:t>SMI</w:t>
      </w:r>
      <w:r w:rsidRPr="001C4182">
        <w:rPr>
          <w:rFonts w:ascii="Times New Roman" w:hAnsi="Times New Roman" w:cs="Times New Roman"/>
        </w:rPr>
        <w:t xml:space="preserve"> </w:t>
      </w:r>
      <w:r w:rsidR="00501B7E">
        <w:rPr>
          <w:rFonts w:ascii="Times New Roman" w:hAnsi="Times New Roman" w:cs="Times New Roman"/>
        </w:rPr>
        <w:t>had</w:t>
      </w:r>
      <w:r w:rsidR="00501B7E" w:rsidRPr="001C4182">
        <w:rPr>
          <w:rFonts w:ascii="Times New Roman" w:hAnsi="Times New Roman" w:cs="Times New Roman"/>
        </w:rPr>
        <w:t xml:space="preserve"> </w:t>
      </w:r>
      <w:r w:rsidRPr="001C4182">
        <w:rPr>
          <w:rFonts w:ascii="Times New Roman" w:hAnsi="Times New Roman" w:cs="Times New Roman"/>
        </w:rPr>
        <w:t>a significant positive relationship with</w:t>
      </w:r>
      <w:r w:rsidR="00AE1385">
        <w:rPr>
          <w:rFonts w:ascii="Times New Roman" w:hAnsi="Times New Roman" w:cs="Times New Roman"/>
        </w:rPr>
        <w:t xml:space="preserve"> CBE</w:t>
      </w:r>
      <w:r w:rsidRPr="001C4182">
        <w:rPr>
          <w:rFonts w:ascii="Times New Roman" w:hAnsi="Times New Roman" w:cs="Times New Roman"/>
        </w:rPr>
        <w:t xml:space="preserve"> </w:t>
      </w:r>
      <w:r w:rsidR="003A5D4E">
        <w:rPr>
          <w:rFonts w:ascii="Times New Roman" w:hAnsi="Times New Roman" w:cs="Times New Roman"/>
        </w:rPr>
        <w:t xml:space="preserve">and </w:t>
      </w:r>
      <w:r w:rsidR="00AE1385">
        <w:rPr>
          <w:rFonts w:ascii="Times New Roman" w:hAnsi="Times New Roman" w:cs="Times New Roman"/>
        </w:rPr>
        <w:t>CBE was</w:t>
      </w:r>
      <w:r w:rsidRPr="001C4182">
        <w:rPr>
          <w:rFonts w:ascii="Times New Roman" w:hAnsi="Times New Roman" w:cs="Times New Roman"/>
        </w:rPr>
        <w:t xml:space="preserve"> positively related to </w:t>
      </w:r>
      <w:r w:rsidR="00395C65">
        <w:rPr>
          <w:rFonts w:ascii="Times New Roman" w:hAnsi="Times New Roman" w:cs="Times New Roman"/>
        </w:rPr>
        <w:t>BA</w:t>
      </w:r>
      <w:r w:rsidRPr="001C4182">
        <w:rPr>
          <w:rFonts w:ascii="Times New Roman" w:hAnsi="Times New Roman" w:cs="Times New Roman"/>
        </w:rPr>
        <w:t xml:space="preserve"> and </w:t>
      </w:r>
      <w:r w:rsidR="00616D1B">
        <w:rPr>
          <w:rFonts w:ascii="Times New Roman" w:hAnsi="Times New Roman" w:cs="Times New Roman"/>
        </w:rPr>
        <w:t>BI</w:t>
      </w:r>
      <w:r w:rsidRPr="001C4182">
        <w:rPr>
          <w:rFonts w:ascii="Times New Roman" w:hAnsi="Times New Roman" w:cs="Times New Roman"/>
        </w:rPr>
        <w:t xml:space="preserve">. The three hypotheses </w:t>
      </w:r>
      <w:r w:rsidR="00AE1385">
        <w:rPr>
          <w:rFonts w:ascii="Times New Roman" w:hAnsi="Times New Roman" w:cs="Times New Roman"/>
        </w:rPr>
        <w:t>were</w:t>
      </w:r>
      <w:r w:rsidR="00AE1385" w:rsidRPr="001C4182">
        <w:rPr>
          <w:rFonts w:ascii="Times New Roman" w:hAnsi="Times New Roman" w:cs="Times New Roman"/>
        </w:rPr>
        <w:t xml:space="preserve"> </w:t>
      </w:r>
      <w:r w:rsidRPr="001C4182">
        <w:rPr>
          <w:rFonts w:ascii="Times New Roman" w:hAnsi="Times New Roman" w:cs="Times New Roman"/>
        </w:rPr>
        <w:t xml:space="preserve">supported in this study as the p-value </w:t>
      </w:r>
      <w:r w:rsidR="00AE1385">
        <w:rPr>
          <w:rFonts w:ascii="Times New Roman" w:hAnsi="Times New Roman" w:cs="Times New Roman"/>
        </w:rPr>
        <w:t>was</w:t>
      </w:r>
      <w:r w:rsidR="00AE1385" w:rsidRPr="001C4182">
        <w:rPr>
          <w:rFonts w:ascii="Times New Roman" w:hAnsi="Times New Roman" w:cs="Times New Roman"/>
        </w:rPr>
        <w:t xml:space="preserve"> </w:t>
      </w:r>
      <w:r w:rsidR="001C4182" w:rsidRPr="001C4182">
        <w:rPr>
          <w:rFonts w:ascii="Times New Roman" w:hAnsi="Times New Roman" w:cs="Times New Roman"/>
        </w:rPr>
        <w:t>&lt;</w:t>
      </w:r>
      <w:r w:rsidRPr="001C4182">
        <w:rPr>
          <w:rFonts w:ascii="Times New Roman" w:hAnsi="Times New Roman" w:cs="Times New Roman"/>
        </w:rPr>
        <w:t xml:space="preserve"> 0.05. The H1 </w:t>
      </w:r>
      <w:r w:rsidR="003D1F1E">
        <w:rPr>
          <w:rFonts w:ascii="Times New Roman" w:hAnsi="Times New Roman" w:cs="Times New Roman"/>
        </w:rPr>
        <w:t>was</w:t>
      </w:r>
      <w:r w:rsidR="003D1F1E" w:rsidRPr="001C4182">
        <w:rPr>
          <w:rFonts w:ascii="Times New Roman" w:hAnsi="Times New Roman" w:cs="Times New Roman"/>
        </w:rPr>
        <w:t xml:space="preserve"> </w:t>
      </w:r>
      <w:r w:rsidRPr="001C4182">
        <w:rPr>
          <w:rFonts w:ascii="Times New Roman" w:hAnsi="Times New Roman" w:cs="Times New Roman"/>
        </w:rPr>
        <w:t xml:space="preserve">supported and </w:t>
      </w:r>
      <w:r w:rsidR="003D1F1E">
        <w:rPr>
          <w:rFonts w:ascii="Times New Roman" w:hAnsi="Times New Roman" w:cs="Times New Roman"/>
        </w:rPr>
        <w:t>agreed</w:t>
      </w:r>
      <w:r w:rsidR="003D1F1E" w:rsidRPr="001C4182">
        <w:rPr>
          <w:rFonts w:ascii="Times New Roman" w:hAnsi="Times New Roman" w:cs="Times New Roman"/>
        </w:rPr>
        <w:t xml:space="preserve"> </w:t>
      </w:r>
      <w:r w:rsidRPr="001C4182">
        <w:rPr>
          <w:rFonts w:ascii="Times New Roman" w:hAnsi="Times New Roman" w:cs="Times New Roman"/>
        </w:rPr>
        <w:t xml:space="preserve">with previous studies </w:t>
      </w:r>
      <w:r w:rsidR="00841843"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{"citationItems":[{"id":"ITEM-1","itemData":{"DOI":"10.1016/j.bushor.2011.01.007","ISSN":"00076813","abstract":"Consumers are adopting increasingly active roles in co-creating marketing content with companies and their respective brands. In turn, companies and organizations are looking to online social marketing programs and campaigns in an effort to reach consumers where they 'live' online. However, the challenge facing many companies is that although they recognize the need to be active in social media, they do not truly understand how to do it effectively, what performance indicators they should be measuring, and how they should measure them. Further, as companies develop social media strategies, platforms such as YouTube, Facebook, and Twitter are too often treated as stand-alone elements rather than part of an integrated system. This article offers a systematic way of understanding and conceptualizing online social media, as an ecosystem of related elements involving both digital and traditional media. We highlight a best-practice case study of an organization's successful efforts to leverage social media in reaching an important audience of young consumers. Then, we conclude with several insights and lessons related to the strategic integration of social media into a firm's marketing communications strategy. © 2011 Kelley School of Business, Indiana University.","author":[{"dropping-particle":"","family":"Hanna","given":"Richard","non-dropping-particle":"","parse-names":false,"suffix":""},{"dropping-particle":"","family":"Rohm","given":"Andrew","non-dropping-particle":"","parse-names":false,"suffix":""},{"dropping-particle":"","family":"Crittenden","given":"Victoria L.","non-dropping-particle":"","parse-names":false,"suffix":""}],"container-title":"Business Horizons","id":"ITEM-1","issue":"3","issued":{"date-parts":[["2011"]]},"page":"265-273","publisher":"\"Kelley School of Business, Indiana University\"","title":"We're all connected: The power of the social media ecosystem","type":"article-journal","volume":"54"},"uris":["http://www.mendeley.com/documents/?uuid=ef794531-6c38-49a5-a148-9ba2a95483c1"]},{"id":"ITEM-2","itemData":{"DOI":"10.1108/APJML-10-2015-0154","ISSN":"17584248","abstract":"Purpose: The purpose of this paper is to investigate the impact of social media marketing activities on brand loyalty, value consciousness and brand consciousness. Design/methodology/approach: A self-administered questionnaire was developed and administered to a convenience sample of 346 undergraduate students Findings: The findings of this research indicated that social media marketing has a significant effect on brand loyalty; brand consciousness and value consciousness mediate the relationship between social media marketing and brand loyalty. Originality/value: This study confirms the growing importance of social media marketing. It also provides insights for marketers on envisioning brand loyalty.","author":[{"dropping-particle":"","family":"Ismail","given":"Ahmed Rageh","non-dropping-particle":"","parse-names":false,"suffix":""}],"container-title":"Asia Pacific Journal of Marketing and Logistics","id":"ITEM-2","issue":"1","issued":{"date-parts":[["2017"]]},"page":"129-144","title":"The influence of perceived social media marketing activities on brand loyalty: The mediation effect of brand and value consciousness","type":"article-journal","volume":"29"},"uris":["http://www.mendeley.com/documents/?uuid=7a372c0f-5480-4999-95d0-9c04d2c3f856"]},{"id":"ITEM-3","itemData":{"DOI":"10.1108/APJML-04-2019-0262","ISSN":"17584248","abstract":"Purpose: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Logistics","id":"ITEM-3","issue":"3","issued":{"date-parts":[["2020"]]},"page":"695-720","title":"The influence of perceived social media marketing elements on consumer–brand engagement and brand knowledge","type":"article-journal","volume":"32"},"uris":["http://www.mendeley.com/documents/?uuid=e6b246c9-c4c4-48b6-8dc0-a187200a729f"]}],"mendeley":{"formattedCitation":"[30], [31], [101]","plainTextFormattedCitation":"[30], [31], [101]","previouslyFormattedCitation":"[30], [31], [101]"},"properties":{"noteIndex":0},"schema":"https://github.com/citation-style-language/schema/raw/master/csl-citation.json"}</w:instrText>
      </w:r>
      <w:r w:rsidR="00841843" w:rsidRPr="001C4182">
        <w:rPr>
          <w:rFonts w:ascii="Times New Roman" w:hAnsi="Times New Roman" w:cs="Times New Roman"/>
        </w:rPr>
        <w:fldChar w:fldCharType="separate"/>
      </w:r>
      <w:r w:rsidR="00984BB1" w:rsidRPr="001C4182">
        <w:rPr>
          <w:rFonts w:ascii="Times New Roman" w:hAnsi="Times New Roman" w:cs="Times New Roman"/>
        </w:rPr>
        <w:t>[3</w:t>
      </w:r>
      <w:r w:rsidR="0079762D">
        <w:rPr>
          <w:rFonts w:ascii="Times New Roman" w:hAnsi="Times New Roman" w:cs="Times New Roman"/>
        </w:rPr>
        <w:t>6</w:t>
      </w:r>
      <w:r w:rsidR="00984BB1" w:rsidRPr="001C4182">
        <w:rPr>
          <w:rFonts w:ascii="Times New Roman" w:hAnsi="Times New Roman" w:cs="Times New Roman"/>
        </w:rPr>
        <w:t>, 3</w:t>
      </w:r>
      <w:r w:rsidR="0079762D">
        <w:rPr>
          <w:rFonts w:ascii="Times New Roman" w:hAnsi="Times New Roman" w:cs="Times New Roman"/>
        </w:rPr>
        <w:t>7</w:t>
      </w:r>
      <w:r w:rsidR="00984BB1" w:rsidRPr="001C4182">
        <w:rPr>
          <w:rFonts w:ascii="Times New Roman" w:hAnsi="Times New Roman" w:cs="Times New Roman"/>
        </w:rPr>
        <w:t>, 1</w:t>
      </w:r>
      <w:r w:rsidR="0079762D">
        <w:rPr>
          <w:rFonts w:ascii="Times New Roman" w:hAnsi="Times New Roman" w:cs="Times New Roman"/>
        </w:rPr>
        <w:t>10</w:t>
      </w:r>
      <w:r w:rsidR="00984BB1" w:rsidRPr="001C4182">
        <w:rPr>
          <w:rFonts w:ascii="Times New Roman" w:hAnsi="Times New Roman" w:cs="Times New Roman"/>
        </w:rPr>
        <w:t>]</w:t>
      </w:r>
      <w:r w:rsidR="00841843" w:rsidRPr="001C4182">
        <w:rPr>
          <w:rFonts w:ascii="Times New Roman" w:hAnsi="Times New Roman" w:cs="Times New Roman"/>
        </w:rPr>
        <w:fldChar w:fldCharType="end"/>
      </w:r>
      <w:r w:rsidRPr="001C4182">
        <w:rPr>
          <w:rFonts w:ascii="Times New Roman" w:hAnsi="Times New Roman" w:cs="Times New Roman"/>
        </w:rPr>
        <w:t xml:space="preserve">. </w:t>
      </w:r>
      <w:r w:rsidR="0079762D" w:rsidRPr="001C4182">
        <w:rPr>
          <w:rFonts w:ascii="Times New Roman" w:hAnsi="Times New Roman" w:cs="Times New Roman"/>
        </w:rPr>
        <w:t xml:space="preserve">Hanna et al. </w:t>
      </w:r>
      <w:r w:rsidR="0079762D" w:rsidRPr="001C4182">
        <w:rPr>
          <w:rFonts w:ascii="Times New Roman" w:hAnsi="Times New Roman" w:cs="Times New Roman"/>
        </w:rPr>
        <w:fldChar w:fldCharType="begin" w:fldLock="1"/>
      </w:r>
      <w:r w:rsidR="0079762D" w:rsidRPr="001C4182">
        <w:rPr>
          <w:rFonts w:ascii="Times New Roman" w:hAnsi="Times New Roman" w:cs="Times New Roman"/>
        </w:rPr>
        <w:instrText>ADDIN CSL_CITATION {"citationItems":[{"id":"ITEM-1","itemData":{"DOI":"10.1016/j.bushor.2011.01.007","ISSN":"00076813","abstract":"Consumers are adopting increasingly active roles in co-creating marketing content with companies and their respective brands. In turn, companies and organizations are looking to online social marketing programs and campaigns in an effort to reach consumers where they 'live' online. However, the challenge facing many companies is that although they recognize the need to be active in social media, they do not truly understand how to do it effectively, what performance indicators they should be measuring, and how they should measure them. Further, as companies develop social media strategies, platforms such as YouTube, Facebook, and Twitter are too often treated as stand-alone elements rather than part of an integrated system. This article offers a systematic way of understanding and conceptualizing online social media, as an ecosystem of related elements involving both digital and traditional media. We highlight a best-practice case study of an organization's successful efforts to leverage social media in reaching an important audience of young consumers. Then, we conclude with several insights and lessons related to the strategic integration of social media into a firm's marketing communications strategy. © 2011 Kelley School of Business, Indiana University.","author":[{"dropping-particle":"","family":"Hanna","given":"Richard","non-dropping-particle":"","parse-names":false,"suffix":""},{"dropping-particle":"","family":"Rohm","given":"Andrew","non-dropping-particle":"","parse-names":false,"suffix":""},{"dropping-particle":"","family":"Crittenden","given":"Victoria L.","non-dropping-particle":"","parse-names":false,"suffix":""}],"container-title":"Business Horizons","id":"ITEM-1","issue":"3","issued":{"date-parts":[["2011"]]},"page":"265-273","publisher":"\"Kelley School of Business, Indiana University\"","title":"We're all connected: The power of the social media ecosystem","type":"article-journal","volume":"54"},"suppress-author":1,"uris":["http://www.mendeley.com/documents/?uuid=ef794531-6c38-49a5-a148-9ba2a95483c1"]}],"mendeley":{"formattedCitation":"[101]","plainTextFormattedCitation":"[101]","previouslyFormattedCitation":"[101]"},"properties":{"noteIndex":0},"schema":"https://github.com/citation-style-language/schema/raw/master/csl-citation.json"}</w:instrText>
      </w:r>
      <w:r w:rsidR="0079762D" w:rsidRPr="001C4182">
        <w:rPr>
          <w:rFonts w:ascii="Times New Roman" w:hAnsi="Times New Roman" w:cs="Times New Roman"/>
        </w:rPr>
        <w:fldChar w:fldCharType="separate"/>
      </w:r>
      <w:r w:rsidR="0079762D" w:rsidRPr="001C4182">
        <w:rPr>
          <w:rFonts w:ascii="Times New Roman" w:hAnsi="Times New Roman" w:cs="Times New Roman"/>
        </w:rPr>
        <w:t>[1</w:t>
      </w:r>
      <w:r w:rsidR="0079762D">
        <w:rPr>
          <w:rFonts w:ascii="Times New Roman" w:hAnsi="Times New Roman" w:cs="Times New Roman"/>
        </w:rPr>
        <w:t>10</w:t>
      </w:r>
      <w:r w:rsidR="0079762D" w:rsidRPr="001C4182">
        <w:rPr>
          <w:rFonts w:ascii="Times New Roman" w:hAnsi="Times New Roman" w:cs="Times New Roman"/>
        </w:rPr>
        <w:t>]</w:t>
      </w:r>
      <w:r w:rsidR="0079762D" w:rsidRPr="001C4182">
        <w:rPr>
          <w:rFonts w:ascii="Times New Roman" w:hAnsi="Times New Roman" w:cs="Times New Roman"/>
        </w:rPr>
        <w:fldChar w:fldCharType="end"/>
      </w:r>
      <w:r w:rsidR="0079762D">
        <w:rPr>
          <w:rFonts w:ascii="Times New Roman" w:hAnsi="Times New Roman" w:cs="Times New Roman"/>
        </w:rPr>
        <w:t>,</w:t>
      </w:r>
      <w:r w:rsidR="0079762D" w:rsidRPr="001C4182">
        <w:rPr>
          <w:rFonts w:ascii="Times New Roman" w:hAnsi="Times New Roman" w:cs="Times New Roman"/>
        </w:rPr>
        <w:t xml:space="preserve"> </w:t>
      </w:r>
      <w:r w:rsidRPr="001C4182">
        <w:rPr>
          <w:rFonts w:ascii="Times New Roman" w:hAnsi="Times New Roman" w:cs="Times New Roman"/>
        </w:rPr>
        <w:t xml:space="preserve">Kietzmann et al. </w:t>
      </w:r>
      <w:r w:rsidR="00841843"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{"citationItems":[{"id":"ITEM-1","itemData":{"DOI":"10.1016/j.bushor.2011.01.005","ISSN":"00076813","abstract":"Traditionally, consumers used the Internet to simply expend content: they read it, they watched it, and they used it to buy products and services. Increasingly, however, consumers are utilizing platforms-such as content sharing sites, blogs, social networking, and wikis-to create, modify, share, and discuss Internet content. This represents the social media phenomenon, which can now significantly impact a firm's reputation, sales, and even survival. Yet, many executives eschew or ignore this form of media because they don't understand what it is, the various forms it can take, and how to engage with it and learn. In response, we present a framework that defines social media by using seven functional building blocks: identity, conversations, sharing, presence, relationships, reputation, and groups. As different social media activities are defined by the extent to which they focus on some or all of these blocks, we explain the implications that each block can have for how firms should engage with social media. To conclude, we present a number of recommendations regarding how firms should develop strategies for monitoring, understanding, and responding to different social media activities. © 2011 Kelley School of Business, Indiana University.","author":[{"dropping-particle":"","family":"Kietzmann","given":"Jan H.","non-dropping-particle":"","parse-names":false,"suffix":""},{"dropping-particle":"","family":"Hermkens","given":"Kristopher","non-dropping-particle":"","parse-names":false,"suffix":""},{"dropping-particle":"","family":"McCarthy","given":"Ian P.","non-dropping-particle":"","parse-names":false,"suffix":""},{"dropping-particle":"","family":"Silvestre","given":"Bruno S.","non-dropping-particle":"","parse-names":false,"suffix":""}],"container-title":"Business Horizons","id":"ITEM-1","issue":"3","issued":{"date-parts":[["2011"]]},"page":"241-251","publisher":"\"Kelley School of Business, Indiana University\"","title":"Social media? Get serious! Understanding the functional building blocks of social media","type":"article-journal","volume":"54"},"suppress-author":1,"uris":["http://www.mendeley.com/documents/?uuid=1331f1ff-6ae9-45a3-a231-5ad3ef7dfe3c"]}],"mendeley":{"formattedCitation":"[102]","plainTextFormattedCitation":"[102]","previouslyFormattedCitation":"[102]"},"properties":{"noteIndex":0},"schema":"https://github.com/citation-style-language/schema/raw/master/csl-citation.json"}</w:instrText>
      </w:r>
      <w:r w:rsidR="00841843" w:rsidRPr="001C4182">
        <w:rPr>
          <w:rFonts w:ascii="Times New Roman" w:hAnsi="Times New Roman" w:cs="Times New Roman"/>
        </w:rPr>
        <w:fldChar w:fldCharType="separate"/>
      </w:r>
      <w:r w:rsidR="00984BB1" w:rsidRPr="001C4182">
        <w:rPr>
          <w:rFonts w:ascii="Times New Roman" w:hAnsi="Times New Roman" w:cs="Times New Roman"/>
        </w:rPr>
        <w:t>[1</w:t>
      </w:r>
      <w:r w:rsidR="0079762D">
        <w:rPr>
          <w:rFonts w:ascii="Times New Roman" w:hAnsi="Times New Roman" w:cs="Times New Roman"/>
        </w:rPr>
        <w:t>11</w:t>
      </w:r>
      <w:r w:rsidR="00984BB1" w:rsidRPr="001C4182">
        <w:rPr>
          <w:rFonts w:ascii="Times New Roman" w:hAnsi="Times New Roman" w:cs="Times New Roman"/>
        </w:rPr>
        <w:t>]</w:t>
      </w:r>
      <w:r w:rsidR="00841843" w:rsidRPr="001C4182">
        <w:rPr>
          <w:rFonts w:ascii="Times New Roman" w:hAnsi="Times New Roman" w:cs="Times New Roman"/>
        </w:rPr>
        <w:fldChar w:fldCharType="end"/>
      </w:r>
      <w:r w:rsidRPr="001C4182">
        <w:rPr>
          <w:rFonts w:ascii="Times New Roman" w:hAnsi="Times New Roman" w:cs="Times New Roman"/>
        </w:rPr>
        <w:t xml:space="preserve">, and Leung et al.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{"citationItems":[{"id":"ITEM-1","itemData":{"DOI":"10.1108/JHTT-02-2017-0012","ISSN":"17579899","abstract":"Purpose: The purpose of this study is to develop a typology of social media messages to compare the effectiveness of different message strategies. Design/methodology/approach: In total, 1,837 messages from 12 hotel brand Facebook pages were content-analyzed. Applying both correspondence analysis and multivariate analysis of variance, the study compared message strategy across hotel-scale levels and explored the effectiveness of different message strategies. Findings: A typology of four-type message format and six-type message content was developed. The picture message was the best message format. Product, brand and involvement messages were shown to be more effective than information, reward and promotion messages. Promotion message was the least effective message content type. Research limitations/implications: The major limitation of this study is the generalizability owing to the sample selection process. There is also the limitation on exclusion of control variables, selection of the three effectiveness measures and evolving social media technology. Practical implications: The typology of Facebook message strategy developed in the study provided guidelines for hotel marketers to create messages on Facebook pages and track effectiveness. Hotels should also take full advantage of the picture format and product, brand and involvement contents. Originality/value: This study created a new typology of social media message strategy consisting of two dimensions. It also provided empirical evidence to support the application of message strategy theory in the hotel social media marketing area.","author":[{"dropping-particle":"","family":"Leung","given":"Xi Y.","non-dropping-particle":"","parse-names":false,"suffix":""},{"dropping-particle":"","family":"Bai","given":"Billy","non-dropping-particle":"","parse-names":false,"suffix":""},{"dropping-particle":"","family":"Erdem","given":"Mehmet","non-dropping-particle":"","parse-names":false,"suffix":""}],"container-title":"Journal of Hospitality and Tourism Technology","id":"ITEM-1","issue":"2","issued":{"date-parts":[["2017"]]},"page":"239-255","title":"Hotel social media marketing: a study on message strategy and its effectiveness","type":"article-journal","volume":"8"},"suppress-author":1,"uris":["http://www.mendeley.com/documents/?uuid=7ec1747e-2f6c-4f0f-9d87-b9838bb0b99e"]}],"mendeley":{"formattedCitation":"[103]","plainTextFormattedCitation":"[103]","previouslyFormattedCitation":"[103]"},"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[1</w:t>
      </w:r>
      <w:r w:rsidR="0079762D">
        <w:rPr>
          <w:rFonts w:ascii="Times New Roman" w:hAnsi="Times New Roman" w:cs="Times New Roman"/>
        </w:rPr>
        <w:t>12</w:t>
      </w:r>
      <w:r w:rsidR="00984BB1" w:rsidRPr="001C4182">
        <w:rPr>
          <w:rFonts w:ascii="Times New Roman" w:hAnsi="Times New Roman" w:cs="Times New Roman"/>
        </w:rPr>
        <w:t>]</w:t>
      </w:r>
      <w:r w:rsidR="002E6F05" w:rsidRPr="001C4182">
        <w:rPr>
          <w:rFonts w:ascii="Times New Roman" w:hAnsi="Times New Roman" w:cs="Times New Roman"/>
        </w:rPr>
        <w:fldChar w:fldCharType="end"/>
      </w:r>
      <w:r w:rsidR="002C4256">
        <w:rPr>
          <w:rFonts w:ascii="Times New Roman" w:hAnsi="Times New Roman" w:cs="Times New Roman"/>
        </w:rPr>
        <w:t xml:space="preserve"> reported that</w:t>
      </w:r>
      <w:r w:rsidRPr="001C4182">
        <w:rPr>
          <w:rFonts w:ascii="Times New Roman" w:hAnsi="Times New Roman" w:cs="Times New Roman"/>
        </w:rPr>
        <w:t xml:space="preserve"> social media </w:t>
      </w:r>
      <w:r w:rsidR="002C4256">
        <w:rPr>
          <w:rFonts w:ascii="Times New Roman" w:hAnsi="Times New Roman" w:cs="Times New Roman"/>
        </w:rPr>
        <w:t>was</w:t>
      </w:r>
      <w:r w:rsidR="002C4256" w:rsidRPr="001C4182">
        <w:rPr>
          <w:rFonts w:ascii="Times New Roman" w:hAnsi="Times New Roman" w:cs="Times New Roman"/>
        </w:rPr>
        <w:t xml:space="preserve"> </w:t>
      </w:r>
      <w:r w:rsidRPr="001C4182">
        <w:rPr>
          <w:rFonts w:ascii="Times New Roman" w:hAnsi="Times New Roman" w:cs="Times New Roman"/>
        </w:rPr>
        <w:t>essential for online interaction and engagement</w:t>
      </w:r>
      <w:r w:rsidR="008A4F2A">
        <w:rPr>
          <w:rFonts w:ascii="Times New Roman" w:hAnsi="Times New Roman" w:cs="Times New Roman"/>
        </w:rPr>
        <w:t>, which</w:t>
      </w:r>
      <w:r w:rsidRPr="001C4182">
        <w:rPr>
          <w:rFonts w:ascii="Times New Roman" w:hAnsi="Times New Roman" w:cs="Times New Roman"/>
        </w:rPr>
        <w:t xml:space="preserve"> change</w:t>
      </w:r>
      <w:r w:rsidR="008D10BD">
        <w:rPr>
          <w:rFonts w:ascii="Times New Roman" w:hAnsi="Times New Roman" w:cs="Times New Roman"/>
        </w:rPr>
        <w:t>d</w:t>
      </w:r>
      <w:r w:rsidRPr="001C4182">
        <w:rPr>
          <w:rFonts w:ascii="Times New Roman" w:hAnsi="Times New Roman" w:cs="Times New Roman"/>
        </w:rPr>
        <w:t xml:space="preserve"> the communication method between brands and consumers. In this study, </w:t>
      </w:r>
      <w:r w:rsidR="0096192C" w:rsidRPr="001C4182">
        <w:rPr>
          <w:rFonts w:ascii="Times New Roman" w:hAnsi="Times New Roman" w:cs="Times New Roman"/>
        </w:rPr>
        <w:t>t</w:t>
      </w:r>
      <w:r w:rsidR="00CF00C7" w:rsidRPr="001C4182">
        <w:rPr>
          <w:rFonts w:ascii="Times New Roman" w:hAnsi="Times New Roman" w:cs="Times New Roman"/>
        </w:rPr>
        <w:t>he pastry shop</w:t>
      </w:r>
      <w:r w:rsidR="00435271">
        <w:rPr>
          <w:rFonts w:ascii="Times New Roman" w:hAnsi="Times New Roman" w:cs="Times New Roman"/>
        </w:rPr>
        <w:t xml:space="preserve"> was encouraged</w:t>
      </w:r>
      <w:r w:rsidRPr="001C4182">
        <w:rPr>
          <w:rFonts w:ascii="Times New Roman" w:hAnsi="Times New Roman" w:cs="Times New Roman"/>
        </w:rPr>
        <w:t xml:space="preserve"> to use Facebook as an important social </w:t>
      </w:r>
      <w:r w:rsidR="00435271">
        <w:rPr>
          <w:rFonts w:ascii="Times New Roman" w:hAnsi="Times New Roman" w:cs="Times New Roman"/>
        </w:rPr>
        <w:t>medium</w:t>
      </w:r>
      <w:r w:rsidR="00435271" w:rsidRPr="001C4182">
        <w:rPr>
          <w:rFonts w:ascii="Times New Roman" w:hAnsi="Times New Roman" w:cs="Times New Roman"/>
        </w:rPr>
        <w:t xml:space="preserve"> </w:t>
      </w:r>
      <w:r w:rsidRPr="001C4182">
        <w:rPr>
          <w:rFonts w:ascii="Times New Roman" w:hAnsi="Times New Roman" w:cs="Times New Roman"/>
        </w:rPr>
        <w:t xml:space="preserve">to reach </w:t>
      </w:r>
      <w:r w:rsidR="00435271">
        <w:rPr>
          <w:rFonts w:ascii="Times New Roman" w:hAnsi="Times New Roman" w:cs="Times New Roman"/>
        </w:rPr>
        <w:t>its</w:t>
      </w:r>
      <w:r w:rsidR="00435271" w:rsidRPr="001C4182">
        <w:rPr>
          <w:rFonts w:ascii="Times New Roman" w:hAnsi="Times New Roman" w:cs="Times New Roman"/>
        </w:rPr>
        <w:t xml:space="preserve"> </w:t>
      </w:r>
      <w:r w:rsidRPr="001C4182">
        <w:rPr>
          <w:rFonts w:ascii="Times New Roman" w:hAnsi="Times New Roman" w:cs="Times New Roman"/>
        </w:rPr>
        <w:t>target market by increasing interactions for brand engagement.</w:t>
      </w:r>
    </w:p>
    <w:p w14:paraId="52A96DE6" w14:textId="3D2A14E5" w:rsidR="00EE5BC7" w:rsidRPr="001C4182" w:rsidRDefault="00435271"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findings also demonstrated that CBE was </w:t>
      </w:r>
      <w:r w:rsidR="000E4165" w:rsidRPr="001C4182">
        <w:rPr>
          <w:rFonts w:ascii="Times New Roman" w:hAnsi="Times New Roman" w:cs="Times New Roman"/>
        </w:rPr>
        <w:t>effective</w:t>
      </w:r>
      <w:r>
        <w:rPr>
          <w:rFonts w:ascii="Times New Roman" w:hAnsi="Times New Roman" w:cs="Times New Roman"/>
        </w:rPr>
        <w:t xml:space="preserve"> </w:t>
      </w:r>
      <w:r w:rsidR="00853ABF">
        <w:rPr>
          <w:rFonts w:ascii="Times New Roman" w:hAnsi="Times New Roman" w:cs="Times New Roman"/>
        </w:rPr>
        <w:t>in</w:t>
      </w:r>
      <w:r>
        <w:rPr>
          <w:rFonts w:ascii="Times New Roman" w:hAnsi="Times New Roman" w:cs="Times New Roman"/>
        </w:rPr>
        <w:t xml:space="preserve"> increasing BA and BI.</w:t>
      </w:r>
      <w:r w:rsidR="000E4165" w:rsidRPr="001C4182">
        <w:rPr>
          <w:rFonts w:ascii="Times New Roman" w:hAnsi="Times New Roman" w:cs="Times New Roman"/>
        </w:rPr>
        <w:t xml:space="preserve"> The results</w:t>
      </w:r>
      <w:r>
        <w:rPr>
          <w:rFonts w:ascii="Times New Roman" w:hAnsi="Times New Roman" w:cs="Times New Roman"/>
        </w:rPr>
        <w:t xml:space="preserve"> corresponded with those of</w:t>
      </w:r>
      <w:r w:rsidR="000E4165" w:rsidRPr="001C4182">
        <w:rPr>
          <w:rFonts w:ascii="Times New Roman" w:hAnsi="Times New Roman" w:cs="Times New Roman"/>
        </w:rPr>
        <w:t xml:space="preserve"> Keller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{"citationItems":[{"id":"ITEM-1","itemData":{"author":[{"dropping-particle":"","family":"Keller","given":"K.L.","non-dropping-particle":"","parse-names":false,"suffix":""}],"id":"ITEM-1","issued":{"date-parts":[["2013"]]},"publisher":"Prentice-Hall, London","title":"Strategic Brand Management: Building, Measuring, and Managing Brand Equity, (4th ed.)","type":"book"},"suppress-author":1,"uris":["http://www.mendeley.com/documents/?uuid=5cc06ccb-802d-45ff-a44f-1dee8b4b441b"]}],"mendeley":{"formattedCitation":"[38]","plainTextFormattedCitation":"[38]","previouslyFormattedCitation":"[38]"},"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w:t>
      </w:r>
      <w:r w:rsidR="00185D9D">
        <w:rPr>
          <w:rFonts w:ascii="Times New Roman" w:hAnsi="Times New Roman" w:cs="Times New Roman"/>
        </w:rPr>
        <w:t>43</w:t>
      </w:r>
      <w:r w:rsidR="00984BB1" w:rsidRPr="001C4182">
        <w:rPr>
          <w:rFonts w:ascii="Times New Roman" w:hAnsi="Times New Roman" w:cs="Times New Roman"/>
        </w:rPr>
        <w:t>]</w:t>
      </w:r>
      <w:r w:rsidR="002E6F05" w:rsidRPr="001C4182">
        <w:rPr>
          <w:rFonts w:ascii="Times New Roman" w:hAnsi="Times New Roman" w:cs="Times New Roman"/>
        </w:rPr>
        <w:fldChar w:fldCharType="end"/>
      </w:r>
      <w:r w:rsidR="000E4165" w:rsidRPr="001C4182">
        <w:rPr>
          <w:rFonts w:ascii="Times New Roman" w:hAnsi="Times New Roman" w:cs="Times New Roman"/>
        </w:rPr>
        <w:t xml:space="preserve">, Langaro et al.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{"citationItems":[{"id":"ITEM-1","itemData":{"DOI":"10.1080/13527266.2015.1036100","ISSN":"14664445","abstract":"Social networking sites (SNSs) have attracted increasing attention from brands, which look at the platform as a privileged communication channel to reach their audiences. Despite their growing adoption, few research efforts have been devoted to evaluate SNSs' concrete implications for the brands. The current study addresses this opportunity, proposing a model that evaluates the impact of users' participation in SNSs on brand awareness and brand attitude, the two main pillars of brand knowledge. The study focuses on brand like pages in Facebook, the most used SNSs platform for brands. An online quantitative survey with brand like page users of leading brands in Facebook was implemented. Confirmatory factor analysis was used to estimate the measurement model and structural equation modelling was used to test the proposed research hypotheses. The results identify a significant, positive and direct impact of users' participation on brand awareness. Brand attitude also substantially benefits from users' participation, but this relationship is mediated by brand awareness. The findings help to validate SNSs' significant role on building brand knowledge and to position users' participation at the core of brands' SNSs objectives. Furthermore, the study provides a practical research framework, easily adapted for monitoring purposes and managerial guidance. Future research directions are discussed.","author":[{"dropping-particle":"","family":"Langaro","given":"Daniela","non-dropping-particle":"","parse-names":false,"suffix":""},{"dropping-particle":"","family":"Rita","given":"Paulo","non-dropping-particle":"","parse-names":false,"suffix":""},{"dropping-particle":"","family":"Fátima Salgueiro","given":"Maria","non-dropping-particle":"de","parse-names":false,"suffix":""}],"container-title":"Journal of Marketing Communications","id":"ITEM-1","issue":"2","issued":{"date-parts":[["2018"]]},"page":"146-168","title":"Do social networking sites contribute for building brands? Evaluating the impact of users' participation on brand awareness and brand attitude","type":"article-journal","volume":"24"},"suppress-author":1,"uris":["http://www.mendeley.com/documents/?uuid=13c23a20-4808-416e-a51d-ae4e6457e643"]}],"mendeley":{"formattedCitation":"[13]","plainTextFormattedCitation":"[13]","previouslyFormattedCitation":"[13]"},"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[13]</w:t>
      </w:r>
      <w:r w:rsidR="002E6F05" w:rsidRPr="001C4182">
        <w:rPr>
          <w:rFonts w:ascii="Times New Roman" w:hAnsi="Times New Roman" w:cs="Times New Roman"/>
        </w:rPr>
        <w:fldChar w:fldCharType="end"/>
      </w:r>
      <w:r w:rsidR="000E4165" w:rsidRPr="001C4182">
        <w:rPr>
          <w:rFonts w:ascii="Times New Roman" w:hAnsi="Times New Roman" w:cs="Times New Roman"/>
        </w:rPr>
        <w:t xml:space="preserve">, Nurfitriana et al.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{"citationItems":[{"id":"ITEM-1","itemData":{"DOI":"10.18860/mec-j.v4i2.6251","ISSN":"2599-3402","abstract":"Industrial cosmetics growth has increased every year. This situation makes a tight competition among the Cosmetic companies. Cosmetic companies try to create customer loyalty so they could sustain their business. Prior studies have examined variables that affect customer loyalty, yet only few studies have examined the effect of brand image, brand love and customer engagement in creating customer loyalty. This study aims to determine the effect of brand image, brand love, and customer engagement on customer loyalty of consumer Wardah Cosmetics in Malang. This study was explanatory with a quantitative approach and survey methode conducted on 150 respondents in Malang. Nonporbability sampling with purposive sampling technique was used. Data analysis process used by Partial Least Square (PLS). Results reveal that brand image and brand love has simultaneously significant effect on customer engagement. Brand love has significant effect on customer loyalty while brand image has no significant effect on customer loyalty. Customer engagement was also found to act as a mediator in this study. The results also reveal that customer engagement influences customer loyalty. The results of this study can prove helpful to practitioners about enhancing loyalty in their company based on brand image, brand love and customer engagement. The result of the research can also be a reference for future research.","author":[{"dropping-particle":"","family":"Nurfitriana","given":"Rizqi","non-dropping-particle":"","parse-names":false,"suffix":""},{"dropping-particle":"","family":"Surachman","given":"Surachman","non-dropping-particle":"","parse-names":false,"suffix":""},{"dropping-particle":"","family":"Hussein","given":"Ananda Sabil","non-dropping-particle":"","parse-names":false,"suffix":""}],"container-title":"Management and Economic Journal (MEC-J)","id":"ITEM-1","issue":"2","issued":{"date-parts":[["2020"]]},"page":"105-116","title":"The Influence of Brand Image and Brand Love on Customer Loyalty Mediated by Customer Engagement: Study on Consumers of Wardah Cosmetics","type":"article-journal","volume":"4"},"suppress-author":1,"uris":["http://www.mendeley.com/documents/?uuid=e84935cb-5c70-4ef8-8b7e-579cdd351e3a"]}],"mendeley":{"formattedCitation":"[110]","plainTextFormattedCitation":"[110]","previouslyFormattedCitation":"[110]"},"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[11</w:t>
      </w:r>
      <w:r w:rsidR="00E361CE">
        <w:rPr>
          <w:rFonts w:ascii="Times New Roman" w:hAnsi="Times New Roman" w:cs="Times New Roman"/>
        </w:rPr>
        <w:t>9</w:t>
      </w:r>
      <w:r w:rsidR="00984BB1" w:rsidRPr="001C4182">
        <w:rPr>
          <w:rFonts w:ascii="Times New Roman" w:hAnsi="Times New Roman" w:cs="Times New Roman"/>
        </w:rPr>
        <w:t>]</w:t>
      </w:r>
      <w:r w:rsidR="002E6F05" w:rsidRPr="001C4182">
        <w:rPr>
          <w:rFonts w:ascii="Times New Roman" w:hAnsi="Times New Roman" w:cs="Times New Roman"/>
        </w:rPr>
        <w:fldChar w:fldCharType="end"/>
      </w:r>
      <w:r>
        <w:rPr>
          <w:rFonts w:ascii="Times New Roman" w:hAnsi="Times New Roman" w:cs="Times New Roman"/>
        </w:rPr>
        <w:t>,</w:t>
      </w:r>
      <w:r w:rsidR="000E4165" w:rsidRPr="001C4182">
        <w:rPr>
          <w:rFonts w:ascii="Times New Roman" w:hAnsi="Times New Roman" w:cs="Times New Roman"/>
        </w:rPr>
        <w:t xml:space="preserve"> and Islam and Rahman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{"citationItems":[{"id":"ITEM-1","itemData":{"DOI":"10.1108/MD-01-2016-0028","ISSN":"00251747","abstract":"Purpose: To understand how customer engagement has been researched in the last decade, the purpose of this paper is to provide a systematic review of customer engagement research in the existing literature, derive a comprehensive definition of customer engagement and summarize few important and basic issues that future research should address. Design/methodology/approach: An extensive literature review was carried out on customer engagement spread over 38 journals identified from online academic databases of Scopus, Emerald, EBSCOS and Science Direct. A total of 66 conceptual and empirical articles on customer engagement research spanning from 2005 to 2015 were analyzed based on different classification schemes. Findings: Customer engagement is becoming a key concept in marketing. Customer engagement is a multi-dimensional concept comprising of cognitive, emotional, behavioral and social dimensions. The theoretical foundations of this concept predominantly lie with relationship marketing and service-dominant logic. Research on customer engagement has gained a significant pace in the last six years (2010-2015) but most of the articles on customer engagement have come from developed countries. Research limitations/implications: By providing the distribution schema of customer engagement articles based on different criteria and by highlighting the future research avenues, this study is believed to serve as a valuable tool for researchers to understand the current scenario of customer engagement research in the marketing discipline and take this research area forward. This study acknowledges limitations with respect to its exclusive search criteria, which might affect its generalizability. Practical implications: This study exhibits the favorable outcomes organizations can derive by building and managing an engaged customer base. The more an organization knows about how to engage its customers, the better adept it will be to enact so. Therefore, understanding customer engagement is imperative in that regard; this review will help organizations comprehend that better. Originality/value: This is the first systematic review of customer engagement that provides a detailed understanding of the current state of customer engagement research on a single platform and also draws a comprehensive customer engagement conceptualization.","author":[{"dropping-particle":"","family":"Islam","given":"Jamid Ul","non-dropping-particle":"","parse-names":false,"suffix":""},{"dropping-particle":"","family":"Rahman","given":"Zillur","non-dropping-particle":"","parse-names":false,"suffix":""}],"container-title":"Management Decision","id":"ITEM-1","issue":"8","issued":{"date-parts":[["2016"]]},"page":"2008-2034","title":"The transpiring journey of customer engagement research in marketing: A systematic review of the past decade","type":"article-journal","volume":"54"},"suppress-author":1,"uris":["http://www.mendeley.com/documents/?uuid=2072c20b-6fca-4a8d-a7dc-2609ee196204"]}],"mendeley":{"formattedCitation":"[89]","plainTextFormattedCitation":"[89]","previouslyFormattedCitation":"[89]"},"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w:t>
      </w:r>
      <w:r w:rsidR="003B72CC">
        <w:rPr>
          <w:rFonts w:ascii="Times New Roman" w:hAnsi="Times New Roman" w:cs="Times New Roman"/>
        </w:rPr>
        <w:t>97</w:t>
      </w:r>
      <w:r w:rsidR="00984BB1" w:rsidRPr="001C4182">
        <w:rPr>
          <w:rFonts w:ascii="Times New Roman" w:hAnsi="Times New Roman" w:cs="Times New Roman"/>
        </w:rPr>
        <w:t>]</w:t>
      </w:r>
      <w:r w:rsidR="002E6F05" w:rsidRPr="001C4182">
        <w:rPr>
          <w:rFonts w:ascii="Times New Roman" w:hAnsi="Times New Roman" w:cs="Times New Roman"/>
        </w:rPr>
        <w:fldChar w:fldCharType="end"/>
      </w:r>
      <w:r w:rsidR="000E4165" w:rsidRPr="001C4182">
        <w:rPr>
          <w:rFonts w:ascii="Times New Roman" w:hAnsi="Times New Roman" w:cs="Times New Roman"/>
        </w:rPr>
        <w:t xml:space="preserve">. In this study, it </w:t>
      </w:r>
      <w:r>
        <w:rPr>
          <w:rFonts w:ascii="Times New Roman" w:hAnsi="Times New Roman" w:cs="Times New Roman"/>
        </w:rPr>
        <w:t>was</w:t>
      </w:r>
      <w:r w:rsidRPr="001C4182">
        <w:rPr>
          <w:rFonts w:ascii="Times New Roman" w:hAnsi="Times New Roman" w:cs="Times New Roman"/>
        </w:rPr>
        <w:t xml:space="preserve"> </w:t>
      </w:r>
      <w:r w:rsidR="000E4165" w:rsidRPr="001C4182">
        <w:rPr>
          <w:rFonts w:ascii="Times New Roman" w:hAnsi="Times New Roman" w:cs="Times New Roman"/>
        </w:rPr>
        <w:t xml:space="preserve">vital for </w:t>
      </w:r>
      <w:r w:rsidR="0096192C" w:rsidRPr="001C4182">
        <w:rPr>
          <w:rFonts w:ascii="Times New Roman" w:hAnsi="Times New Roman" w:cs="Times New Roman"/>
        </w:rPr>
        <w:t>t</w:t>
      </w:r>
      <w:r w:rsidR="00CF00C7" w:rsidRPr="001C4182">
        <w:rPr>
          <w:rFonts w:ascii="Times New Roman" w:hAnsi="Times New Roman" w:cs="Times New Roman"/>
        </w:rPr>
        <w:t>he shop</w:t>
      </w:r>
      <w:r w:rsidR="000E4165" w:rsidRPr="001C4182">
        <w:rPr>
          <w:rFonts w:ascii="Times New Roman" w:hAnsi="Times New Roman" w:cs="Times New Roman"/>
        </w:rPr>
        <w:t xml:space="preserve"> to increase </w:t>
      </w:r>
      <w:r>
        <w:rPr>
          <w:rFonts w:ascii="Times New Roman" w:hAnsi="Times New Roman" w:cs="Times New Roman"/>
        </w:rPr>
        <w:t>its</w:t>
      </w:r>
      <w:r w:rsidRPr="001C4182">
        <w:rPr>
          <w:rFonts w:ascii="Times New Roman" w:hAnsi="Times New Roman" w:cs="Times New Roman"/>
        </w:rPr>
        <w:t xml:space="preserve"> </w:t>
      </w:r>
      <w:r w:rsidR="000E4165" w:rsidRPr="001C4182">
        <w:rPr>
          <w:rFonts w:ascii="Times New Roman" w:hAnsi="Times New Roman" w:cs="Times New Roman"/>
        </w:rPr>
        <w:t xml:space="preserve">brand engagement with </w:t>
      </w:r>
      <w:r>
        <w:rPr>
          <w:rFonts w:ascii="Times New Roman" w:hAnsi="Times New Roman" w:cs="Times New Roman"/>
        </w:rPr>
        <w:t xml:space="preserve">its Facebook </w:t>
      </w:r>
      <w:r w:rsidR="000E4165" w:rsidRPr="001C4182">
        <w:rPr>
          <w:rFonts w:ascii="Times New Roman" w:hAnsi="Times New Roman" w:cs="Times New Roman"/>
        </w:rPr>
        <w:t>followers for brand-building</w:t>
      </w:r>
      <w:r>
        <w:rPr>
          <w:rFonts w:ascii="Times New Roman" w:hAnsi="Times New Roman" w:cs="Times New Roman"/>
        </w:rPr>
        <w:t>,</w:t>
      </w:r>
      <w:r w:rsidR="000E4165" w:rsidRPr="001C4182">
        <w:rPr>
          <w:rFonts w:ascii="Times New Roman" w:hAnsi="Times New Roman" w:cs="Times New Roman"/>
        </w:rPr>
        <w:t xml:space="preserve"> including </w:t>
      </w:r>
      <w:r w:rsidR="00395C65">
        <w:rPr>
          <w:rFonts w:ascii="Times New Roman" w:hAnsi="Times New Roman" w:cs="Times New Roman"/>
        </w:rPr>
        <w:t>BA</w:t>
      </w:r>
      <w:r w:rsidR="000E4165" w:rsidRPr="001C4182">
        <w:rPr>
          <w:rFonts w:ascii="Times New Roman" w:hAnsi="Times New Roman" w:cs="Times New Roman"/>
        </w:rPr>
        <w:t xml:space="preserve"> and </w:t>
      </w:r>
      <w:r w:rsidR="00616D1B">
        <w:rPr>
          <w:rFonts w:ascii="Times New Roman" w:hAnsi="Times New Roman" w:cs="Times New Roman"/>
        </w:rPr>
        <w:t>BI</w:t>
      </w:r>
      <w:r w:rsidR="000E4165" w:rsidRPr="001C4182">
        <w:rPr>
          <w:rFonts w:ascii="Times New Roman" w:hAnsi="Times New Roman" w:cs="Times New Roman"/>
        </w:rPr>
        <w:t xml:space="preserve">. </w:t>
      </w:r>
      <w:r w:rsidR="00330A64">
        <w:rPr>
          <w:rFonts w:ascii="Times New Roman" w:hAnsi="Times New Roman" w:cs="Times New Roman"/>
        </w:rPr>
        <w:t>O</w:t>
      </w:r>
      <w:r w:rsidR="000E4165" w:rsidRPr="001C4182">
        <w:rPr>
          <w:rFonts w:ascii="Times New Roman" w:hAnsi="Times New Roman" w:cs="Times New Roman"/>
        </w:rPr>
        <w:t>verall, traditional pastry shops display</w:t>
      </w:r>
      <w:r w:rsidR="00330A64">
        <w:rPr>
          <w:rFonts w:ascii="Times New Roman" w:hAnsi="Times New Roman" w:cs="Times New Roman"/>
        </w:rPr>
        <w:t>ed</w:t>
      </w:r>
      <w:r w:rsidR="000E4165" w:rsidRPr="001C4182">
        <w:rPr>
          <w:rFonts w:ascii="Times New Roman" w:hAnsi="Times New Roman" w:cs="Times New Roman"/>
        </w:rPr>
        <w:t xml:space="preserve"> a higher degree of brand engagement by </w:t>
      </w:r>
      <w:r w:rsidR="000E4165" w:rsidRPr="001C4182">
        <w:rPr>
          <w:rFonts w:ascii="Times New Roman" w:hAnsi="Times New Roman" w:cs="Times New Roman"/>
        </w:rPr>
        <w:lastRenderedPageBreak/>
        <w:t xml:space="preserve">interacting with Facebook users and customers to build </w:t>
      </w:r>
      <w:r w:rsidR="00395C65">
        <w:rPr>
          <w:rFonts w:ascii="Times New Roman" w:hAnsi="Times New Roman" w:cs="Times New Roman"/>
        </w:rPr>
        <w:t>BA</w:t>
      </w:r>
      <w:r w:rsidR="000E4165" w:rsidRPr="001C4182">
        <w:rPr>
          <w:rFonts w:ascii="Times New Roman" w:hAnsi="Times New Roman" w:cs="Times New Roman"/>
        </w:rPr>
        <w:t xml:space="preserve"> and </w:t>
      </w:r>
      <w:r w:rsidR="00616D1B">
        <w:rPr>
          <w:rFonts w:ascii="Times New Roman" w:hAnsi="Times New Roman" w:cs="Times New Roman"/>
        </w:rPr>
        <w:t>BI</w:t>
      </w:r>
      <w:r w:rsidR="000E4165" w:rsidRPr="001C4182">
        <w:rPr>
          <w:rFonts w:ascii="Times New Roman" w:hAnsi="Times New Roman" w:cs="Times New Roman"/>
        </w:rPr>
        <w:t xml:space="preserve"> </w:t>
      </w:r>
      <w:r w:rsidR="00090D8E" w:rsidRPr="001C4182">
        <w:rPr>
          <w:rFonts w:ascii="Times New Roman" w:hAnsi="Times New Roman" w:cs="Times New Roman"/>
        </w:rPr>
        <w:t xml:space="preserve">during the </w:t>
      </w:r>
      <w:r w:rsidR="00A14C97">
        <w:rPr>
          <w:rFonts w:ascii="Times New Roman" w:hAnsi="Times New Roman" w:cs="Times New Roman"/>
        </w:rPr>
        <w:t>COVID</w:t>
      </w:r>
      <w:r w:rsidR="00090D8E" w:rsidRPr="001C4182">
        <w:rPr>
          <w:rFonts w:ascii="Times New Roman" w:hAnsi="Times New Roman" w:cs="Times New Roman"/>
        </w:rPr>
        <w:t>-19 crisis</w:t>
      </w:r>
      <w:r w:rsidR="00186249" w:rsidRPr="001C4182">
        <w:rPr>
          <w:rFonts w:ascii="Times New Roman" w:hAnsi="Times New Roman" w:cs="Times New Roman"/>
        </w:rPr>
        <w:t>.</w:t>
      </w:r>
    </w:p>
    <w:p w14:paraId="3C0DF31D" w14:textId="7EFC958A" w:rsidR="00D02F4F" w:rsidRPr="002B1F7A" w:rsidRDefault="005F6EA6" w:rsidP="002B1F7A">
      <w:pPr>
        <w:snapToGrid w:val="0"/>
        <w:spacing w:beforeLines="100" w:before="360" w:line="276" w:lineRule="auto"/>
        <w:rPr>
          <w:rFonts w:ascii="Arial" w:hAnsi="Arial" w:cs="Arial"/>
          <w:b/>
          <w:bCs/>
          <w:sz w:val="28"/>
          <w:szCs w:val="28"/>
        </w:rPr>
      </w:pPr>
      <w:r w:rsidRPr="002B1F7A">
        <w:rPr>
          <w:rFonts w:ascii="Arial" w:hAnsi="Arial" w:cs="Arial"/>
          <w:b/>
          <w:bCs/>
          <w:sz w:val="28"/>
          <w:szCs w:val="28"/>
        </w:rPr>
        <w:t>5.</w:t>
      </w:r>
      <w:r w:rsidR="00412B10" w:rsidRPr="002B1F7A">
        <w:rPr>
          <w:rFonts w:ascii="Arial" w:hAnsi="Arial" w:cs="Arial"/>
          <w:b/>
          <w:bCs/>
          <w:sz w:val="28"/>
          <w:szCs w:val="28"/>
        </w:rPr>
        <w:t>2</w:t>
      </w:r>
      <w:r w:rsidRPr="002B1F7A">
        <w:rPr>
          <w:rFonts w:ascii="Arial" w:hAnsi="Arial" w:cs="Arial"/>
          <w:b/>
          <w:bCs/>
          <w:sz w:val="28"/>
          <w:szCs w:val="28"/>
        </w:rPr>
        <w:t xml:space="preserve"> </w:t>
      </w:r>
      <w:r w:rsidR="00CC2470" w:rsidRPr="002B1F7A">
        <w:rPr>
          <w:rFonts w:ascii="Arial" w:hAnsi="Arial" w:cs="Arial"/>
          <w:b/>
          <w:bCs/>
          <w:sz w:val="28"/>
          <w:szCs w:val="28"/>
        </w:rPr>
        <w:t>What</w:t>
      </w:r>
      <w:r w:rsidR="00791F8F" w:rsidRPr="002B1F7A">
        <w:rPr>
          <w:rFonts w:ascii="Arial" w:hAnsi="Arial" w:cs="Arial"/>
          <w:b/>
          <w:bCs/>
          <w:sz w:val="28"/>
          <w:szCs w:val="28"/>
        </w:rPr>
        <w:t xml:space="preserve"> SMM</w:t>
      </w:r>
      <w:r w:rsidR="00CC2470" w:rsidRPr="002B1F7A">
        <w:rPr>
          <w:rFonts w:ascii="Arial" w:hAnsi="Arial" w:cs="Arial"/>
          <w:b/>
          <w:bCs/>
          <w:sz w:val="28"/>
          <w:szCs w:val="28"/>
        </w:rPr>
        <w:t xml:space="preserve"> </w:t>
      </w:r>
      <w:r w:rsidR="00791F8F" w:rsidRPr="002B1F7A">
        <w:rPr>
          <w:rFonts w:ascii="Arial" w:hAnsi="Arial" w:cs="Arial"/>
          <w:b/>
          <w:bCs/>
          <w:sz w:val="28"/>
          <w:szCs w:val="28"/>
        </w:rPr>
        <w:t>S</w:t>
      </w:r>
      <w:r w:rsidR="00CC2470" w:rsidRPr="002B1F7A">
        <w:rPr>
          <w:rFonts w:ascii="Arial" w:hAnsi="Arial" w:cs="Arial"/>
          <w:b/>
          <w:bCs/>
          <w:sz w:val="28"/>
          <w:szCs w:val="28"/>
        </w:rPr>
        <w:t>trategies</w:t>
      </w:r>
      <w:r w:rsidR="00791F8F" w:rsidRPr="002B1F7A">
        <w:rPr>
          <w:rFonts w:ascii="Arial" w:hAnsi="Arial" w:cs="Arial"/>
          <w:b/>
          <w:bCs/>
          <w:sz w:val="28"/>
          <w:szCs w:val="28"/>
        </w:rPr>
        <w:t xml:space="preserve"> Increased the BA and BI</w:t>
      </w:r>
      <w:r w:rsidR="00CC2470" w:rsidRPr="002B1F7A">
        <w:rPr>
          <w:rFonts w:ascii="Arial" w:hAnsi="Arial" w:cs="Arial"/>
          <w:b/>
          <w:bCs/>
          <w:sz w:val="28"/>
          <w:szCs w:val="28"/>
        </w:rPr>
        <w:t xml:space="preserve"> of </w:t>
      </w:r>
      <w:r w:rsidR="00090D8E" w:rsidRPr="002B1F7A">
        <w:rPr>
          <w:rFonts w:ascii="Arial" w:hAnsi="Arial" w:cs="Arial"/>
          <w:b/>
          <w:bCs/>
          <w:sz w:val="28"/>
          <w:szCs w:val="28"/>
        </w:rPr>
        <w:t>t</w:t>
      </w:r>
      <w:r w:rsidR="00CF00C7" w:rsidRPr="002B1F7A">
        <w:rPr>
          <w:rFonts w:ascii="Arial" w:hAnsi="Arial" w:cs="Arial"/>
          <w:b/>
          <w:bCs/>
          <w:sz w:val="28"/>
          <w:szCs w:val="28"/>
        </w:rPr>
        <w:t xml:space="preserve">he </w:t>
      </w:r>
      <w:r w:rsidR="00791F8F" w:rsidRPr="002B1F7A">
        <w:rPr>
          <w:rFonts w:ascii="Arial" w:hAnsi="Arial" w:cs="Arial"/>
          <w:b/>
          <w:bCs/>
          <w:sz w:val="28"/>
          <w:szCs w:val="28"/>
        </w:rPr>
        <w:t>P</w:t>
      </w:r>
      <w:r w:rsidR="00CF00C7" w:rsidRPr="002B1F7A">
        <w:rPr>
          <w:rFonts w:ascii="Arial" w:hAnsi="Arial" w:cs="Arial"/>
          <w:b/>
          <w:bCs/>
          <w:sz w:val="28"/>
          <w:szCs w:val="28"/>
        </w:rPr>
        <w:t xml:space="preserve">astry </w:t>
      </w:r>
      <w:r w:rsidR="00791F8F" w:rsidRPr="002B1F7A">
        <w:rPr>
          <w:rFonts w:ascii="Arial" w:hAnsi="Arial" w:cs="Arial"/>
          <w:b/>
          <w:bCs/>
          <w:sz w:val="28"/>
          <w:szCs w:val="28"/>
        </w:rPr>
        <w:t>S</w:t>
      </w:r>
      <w:r w:rsidR="00CF00C7" w:rsidRPr="002B1F7A">
        <w:rPr>
          <w:rFonts w:ascii="Arial" w:hAnsi="Arial" w:cs="Arial"/>
          <w:b/>
          <w:bCs/>
          <w:sz w:val="28"/>
          <w:szCs w:val="28"/>
        </w:rPr>
        <w:t>hop</w:t>
      </w:r>
      <w:r w:rsidR="00CC2470" w:rsidRPr="002B1F7A">
        <w:rPr>
          <w:rFonts w:ascii="Arial" w:hAnsi="Arial" w:cs="Arial"/>
          <w:b/>
          <w:bCs/>
          <w:sz w:val="28"/>
          <w:szCs w:val="28"/>
        </w:rPr>
        <w:t>?</w:t>
      </w:r>
    </w:p>
    <w:p w14:paraId="738D1860" w14:textId="5E1C58D8" w:rsidR="00A57501" w:rsidRPr="001C4182" w:rsidRDefault="00791F8F"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The SMM </w:t>
      </w:r>
      <w:r w:rsidR="00A1605E" w:rsidRPr="001C4182">
        <w:rPr>
          <w:rFonts w:ascii="Times New Roman" w:hAnsi="Times New Roman" w:cs="Times New Roman"/>
        </w:rPr>
        <w:t>strategies</w:t>
      </w:r>
      <w:r w:rsidR="000B1844">
        <w:rPr>
          <w:rFonts w:ascii="Times New Roman" w:hAnsi="Times New Roman" w:cs="Times New Roman"/>
        </w:rPr>
        <w:t xml:space="preserve"> of</w:t>
      </w:r>
      <w:r w:rsidR="00A1605E" w:rsidRPr="001C4182">
        <w:rPr>
          <w:rFonts w:ascii="Times New Roman" w:hAnsi="Times New Roman" w:cs="Times New Roman"/>
        </w:rPr>
        <w:t xml:space="preserve"> </w:t>
      </w:r>
      <w:r>
        <w:rPr>
          <w:rFonts w:ascii="Times New Roman" w:hAnsi="Times New Roman" w:cs="Times New Roman"/>
        </w:rPr>
        <w:t xml:space="preserve">Facebook </w:t>
      </w:r>
      <w:r w:rsidR="00A1605E" w:rsidRPr="001C4182">
        <w:rPr>
          <w:rFonts w:ascii="Times New Roman" w:hAnsi="Times New Roman" w:cs="Times New Roman"/>
        </w:rPr>
        <w:t>interaction</w:t>
      </w:r>
      <w:r w:rsidR="003F6980">
        <w:rPr>
          <w:rFonts w:ascii="Times New Roman" w:hAnsi="Times New Roman" w:cs="Times New Roman"/>
        </w:rPr>
        <w:t>s</w:t>
      </w:r>
      <w:r w:rsidR="00A1605E" w:rsidRPr="001C4182">
        <w:rPr>
          <w:rFonts w:ascii="Times New Roman" w:hAnsi="Times New Roman" w:cs="Times New Roman"/>
        </w:rPr>
        <w:t xml:space="preserve"> and brand engagement were implemented to </w:t>
      </w:r>
      <w:r w:rsidR="00CB3612">
        <w:rPr>
          <w:rFonts w:ascii="Times New Roman" w:hAnsi="Times New Roman" w:cs="Times New Roman"/>
        </w:rPr>
        <w:t>improve</w:t>
      </w:r>
      <w:r w:rsidR="00CB3612" w:rsidRPr="001C4182">
        <w:rPr>
          <w:rFonts w:ascii="Times New Roman" w:hAnsi="Times New Roman" w:cs="Times New Roman"/>
        </w:rPr>
        <w:t xml:space="preserve"> </w:t>
      </w:r>
      <w:r w:rsidR="00A1605E" w:rsidRPr="001C4182">
        <w:rPr>
          <w:rFonts w:ascii="Times New Roman" w:hAnsi="Times New Roman" w:cs="Times New Roman"/>
        </w:rPr>
        <w:t xml:space="preserve">the </w:t>
      </w:r>
      <w:r w:rsidR="00395C65">
        <w:rPr>
          <w:rFonts w:ascii="Times New Roman" w:hAnsi="Times New Roman" w:cs="Times New Roman"/>
        </w:rPr>
        <w:t>BA</w:t>
      </w:r>
      <w:r w:rsidR="00A1605E" w:rsidRPr="001C4182">
        <w:rPr>
          <w:rFonts w:ascii="Times New Roman" w:hAnsi="Times New Roman" w:cs="Times New Roman"/>
        </w:rPr>
        <w:t xml:space="preserve"> and </w:t>
      </w:r>
      <w:r w:rsidR="00616D1B">
        <w:rPr>
          <w:rFonts w:ascii="Times New Roman" w:hAnsi="Times New Roman" w:cs="Times New Roman"/>
        </w:rPr>
        <w:t>BI</w:t>
      </w:r>
      <w:r w:rsidR="00A1605E" w:rsidRPr="001C4182">
        <w:rPr>
          <w:rFonts w:ascii="Times New Roman" w:hAnsi="Times New Roman" w:cs="Times New Roman"/>
        </w:rPr>
        <w:t xml:space="preserve"> of</w:t>
      </w:r>
      <w:r w:rsidR="00E511D7" w:rsidRPr="001C4182">
        <w:rPr>
          <w:rFonts w:ascii="Times New Roman" w:hAnsi="Times New Roman" w:cs="Times New Roman"/>
        </w:rPr>
        <w:t xml:space="preserve"> </w:t>
      </w:r>
      <w:r w:rsidR="00200D4A" w:rsidRPr="001C4182">
        <w:rPr>
          <w:rFonts w:ascii="Times New Roman" w:hAnsi="Times New Roman" w:cs="Times New Roman"/>
        </w:rPr>
        <w:t>t</w:t>
      </w:r>
      <w:r w:rsidR="00CF00C7" w:rsidRPr="001C4182">
        <w:rPr>
          <w:rFonts w:ascii="Times New Roman" w:hAnsi="Times New Roman" w:cs="Times New Roman"/>
        </w:rPr>
        <w:t>he traditional Chinese pastry shop</w:t>
      </w:r>
      <w:r w:rsidR="00A1605E" w:rsidRPr="001C4182">
        <w:rPr>
          <w:rFonts w:ascii="Times New Roman" w:hAnsi="Times New Roman" w:cs="Times New Roman"/>
        </w:rPr>
        <w:t xml:space="preserve">. The activities on a Facebook brand page </w:t>
      </w:r>
      <w:r w:rsidR="00D57199">
        <w:rPr>
          <w:rFonts w:ascii="Times New Roman" w:hAnsi="Times New Roman" w:cs="Times New Roman"/>
        </w:rPr>
        <w:t>can</w:t>
      </w:r>
      <w:r w:rsidR="00D57199" w:rsidRPr="001C4182">
        <w:rPr>
          <w:rFonts w:ascii="Times New Roman" w:hAnsi="Times New Roman" w:cs="Times New Roman"/>
        </w:rPr>
        <w:t xml:space="preserve"> </w:t>
      </w:r>
      <w:r w:rsidR="00A1605E" w:rsidRPr="001C4182">
        <w:rPr>
          <w:rFonts w:ascii="Times New Roman" w:hAnsi="Times New Roman" w:cs="Times New Roman"/>
        </w:rPr>
        <w:t>have</w:t>
      </w:r>
      <w:r w:rsidR="00191DF3">
        <w:rPr>
          <w:rFonts w:ascii="Times New Roman" w:hAnsi="Times New Roman" w:cs="Times New Roman"/>
        </w:rPr>
        <w:t xml:space="preserve"> a</w:t>
      </w:r>
      <w:r w:rsidR="00A1605E" w:rsidRPr="001C4182">
        <w:rPr>
          <w:rFonts w:ascii="Times New Roman" w:hAnsi="Times New Roman" w:cs="Times New Roman"/>
        </w:rPr>
        <w:t xml:space="preserve"> huge impact on engagement. For example, users </w:t>
      </w:r>
      <w:r w:rsidR="00B132F8">
        <w:rPr>
          <w:rFonts w:ascii="Times New Roman" w:hAnsi="Times New Roman" w:cs="Times New Roman"/>
        </w:rPr>
        <w:t xml:space="preserve">who </w:t>
      </w:r>
      <w:r w:rsidR="005F6F27">
        <w:rPr>
          <w:rFonts w:ascii="Times New Roman" w:hAnsi="Times New Roman" w:cs="Times New Roman"/>
        </w:rPr>
        <w:t>Like</w:t>
      </w:r>
      <w:r w:rsidR="00A1605E" w:rsidRPr="001C4182">
        <w:rPr>
          <w:rFonts w:ascii="Times New Roman" w:hAnsi="Times New Roman" w:cs="Times New Roman"/>
        </w:rPr>
        <w:t xml:space="preserve">, comment, and share </w:t>
      </w:r>
      <w:r w:rsidR="00E07131">
        <w:rPr>
          <w:rFonts w:ascii="Times New Roman" w:hAnsi="Times New Roman" w:cs="Times New Roman"/>
        </w:rPr>
        <w:t>a</w:t>
      </w:r>
      <w:r w:rsidR="00E07131" w:rsidRPr="001C4182">
        <w:rPr>
          <w:rFonts w:ascii="Times New Roman" w:hAnsi="Times New Roman" w:cs="Times New Roman"/>
        </w:rPr>
        <w:t xml:space="preserve"> </w:t>
      </w:r>
      <w:r w:rsidR="00A1605E" w:rsidRPr="001C4182">
        <w:rPr>
          <w:rFonts w:ascii="Times New Roman" w:hAnsi="Times New Roman" w:cs="Times New Roman"/>
        </w:rPr>
        <w:t xml:space="preserve">brand post </w:t>
      </w:r>
      <w:r w:rsidR="00B132F8">
        <w:rPr>
          <w:rFonts w:ascii="Times New Roman" w:hAnsi="Times New Roman" w:cs="Times New Roman"/>
        </w:rPr>
        <w:t>demonstrate two</w:t>
      </w:r>
      <w:r w:rsidR="00A1605E" w:rsidRPr="001C4182">
        <w:rPr>
          <w:rFonts w:ascii="Times New Roman" w:hAnsi="Times New Roman" w:cs="Times New Roman"/>
        </w:rPr>
        <w:t xml:space="preserve">-way interaction between users and the brand. To engage customers, brands must post content that meets </w:t>
      </w:r>
      <w:r w:rsidR="00C51E07">
        <w:rPr>
          <w:rFonts w:ascii="Times New Roman" w:hAnsi="Times New Roman" w:cs="Times New Roman"/>
        </w:rPr>
        <w:t>customers’</w:t>
      </w:r>
      <w:r w:rsidR="00C51E07" w:rsidRPr="001C4182">
        <w:rPr>
          <w:rFonts w:ascii="Times New Roman" w:hAnsi="Times New Roman" w:cs="Times New Roman"/>
        </w:rPr>
        <w:t xml:space="preserve"> </w:t>
      </w:r>
      <w:r w:rsidR="00A1605E" w:rsidRPr="001C4182">
        <w:rPr>
          <w:rFonts w:ascii="Times New Roman" w:hAnsi="Times New Roman" w:cs="Times New Roman"/>
        </w:rPr>
        <w:t>demands</w:t>
      </w:r>
      <w:r w:rsidR="00C51E07">
        <w:rPr>
          <w:rFonts w:ascii="Times New Roman" w:hAnsi="Times New Roman" w:cs="Times New Roman"/>
        </w:rPr>
        <w:t xml:space="preserve"> so that customers click </w:t>
      </w:r>
      <w:r w:rsidR="00A1605E" w:rsidRPr="001C4182">
        <w:rPr>
          <w:rFonts w:ascii="Times New Roman" w:hAnsi="Times New Roman" w:cs="Times New Roman"/>
        </w:rPr>
        <w:t xml:space="preserve">the </w:t>
      </w:r>
      <w:r w:rsidR="00C51E07">
        <w:rPr>
          <w:rFonts w:ascii="Times New Roman" w:hAnsi="Times New Roman" w:cs="Times New Roman"/>
        </w:rPr>
        <w:t>L</w:t>
      </w:r>
      <w:r w:rsidR="00A1605E" w:rsidRPr="001C4182">
        <w:rPr>
          <w:rFonts w:ascii="Times New Roman" w:hAnsi="Times New Roman" w:cs="Times New Roman"/>
        </w:rPr>
        <w:t xml:space="preserve">ike button or react to the brand message. </w:t>
      </w:r>
      <w:r w:rsidR="00F10CD4">
        <w:rPr>
          <w:rFonts w:ascii="Times New Roman" w:hAnsi="Times New Roman" w:cs="Times New Roman"/>
        </w:rPr>
        <w:t>A</w:t>
      </w:r>
      <w:r w:rsidR="00A1605E" w:rsidRPr="001C4182">
        <w:rPr>
          <w:rFonts w:ascii="Times New Roman" w:hAnsi="Times New Roman" w:cs="Times New Roman"/>
        </w:rPr>
        <w:t xml:space="preserve"> post </w:t>
      </w:r>
      <w:r w:rsidR="00C51E07">
        <w:rPr>
          <w:rFonts w:ascii="Times New Roman" w:hAnsi="Times New Roman" w:cs="Times New Roman"/>
        </w:rPr>
        <w:t xml:space="preserve">that </w:t>
      </w:r>
      <w:r w:rsidR="00A1605E" w:rsidRPr="001C4182">
        <w:rPr>
          <w:rFonts w:ascii="Times New Roman" w:hAnsi="Times New Roman" w:cs="Times New Roman"/>
        </w:rPr>
        <w:t>receives</w:t>
      </w:r>
      <w:r w:rsidR="00C51E07">
        <w:rPr>
          <w:rFonts w:ascii="Times New Roman" w:hAnsi="Times New Roman" w:cs="Times New Roman"/>
        </w:rPr>
        <w:t xml:space="preserve"> more Likes </w:t>
      </w:r>
      <w:r w:rsidR="00F10CD4">
        <w:rPr>
          <w:rFonts w:ascii="Times New Roman" w:hAnsi="Times New Roman" w:cs="Times New Roman"/>
        </w:rPr>
        <w:t>has</w:t>
      </w:r>
      <w:r w:rsidR="00C51E07">
        <w:rPr>
          <w:rFonts w:ascii="Times New Roman" w:hAnsi="Times New Roman" w:cs="Times New Roman"/>
        </w:rPr>
        <w:t xml:space="preserve"> </w:t>
      </w:r>
      <w:r w:rsidR="00A1605E" w:rsidRPr="001C4182">
        <w:rPr>
          <w:rFonts w:ascii="Times New Roman" w:hAnsi="Times New Roman" w:cs="Times New Roman"/>
        </w:rPr>
        <w:t>more</w:t>
      </w:r>
      <w:r w:rsidR="00F10CD4" w:rsidRPr="00F10CD4">
        <w:rPr>
          <w:rFonts w:ascii="Times New Roman" w:hAnsi="Times New Roman" w:cs="Times New Roman"/>
        </w:rPr>
        <w:t xml:space="preserve"> </w:t>
      </w:r>
      <w:r w:rsidR="00F10CD4" w:rsidRPr="001C4182">
        <w:rPr>
          <w:rFonts w:ascii="Times New Roman" w:hAnsi="Times New Roman" w:cs="Times New Roman"/>
        </w:rPr>
        <w:t>page marketing value</w:t>
      </w:r>
      <w:r w:rsidR="00A1605E" w:rsidRPr="001C4182">
        <w:rPr>
          <w:rFonts w:ascii="Times New Roman" w:hAnsi="Times New Roman" w:cs="Times New Roman"/>
        </w:rPr>
        <w:t xml:space="preserve">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{"citationItems":[{"id":"ITEM-1","itemData":{"DOI":"10.5539/ass.v11n26p19","ISSN":"19112025","abstract":"India is relatively new in adopting social media and this paper try to identify the factors influencing customer engagement in Facebook brand pages. The main source of data used in this article is from Facebook’s insight data. The 134 selected Facebook Brand Pages were monitored regarding both the brand’s activity (posts) as well as the consumers’ interactions with the brand’s activity (likes, comments, etc.). The Fanpage Karma, a social-media monitoring tool was used to collect the data. A conceptual framework is provided that helps to understand the factors influencing the consumer engagement in Facebook brand pages. This paper proposes an empirical model based on Indian Facebook brand pages, which can help in increasing the brand engagement in Facebook brand pages.","author":[{"dropping-particle":"","family":"Jayasingh","given":"Sudarsan","non-dropping-particle":"","parse-names":false,"suffix":""},{"dropping-particle":"","family":"Venkatesh","given":"R.","non-dropping-particle":"","parse-names":false,"suffix":""}],"container-title":"Asian Social Science","id":"ITEM-1","issue":"26","issued":{"date-parts":[["2015"]]},"page":"19-29","title":"Customer engagement factors in Facebook brand pages","type":"article-journal","volume":"11"},"uris":["http://www.mendeley.com/documents/?uuid=b23b6ffb-f973-4763-a5c6-edea6ac2f302"]}],"mendeley":{"formattedCitation":"[100]","plainTextFormattedCitation":"[100]","previouslyFormattedCitation":"[100]"},"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[10</w:t>
      </w:r>
      <w:r w:rsidR="00892193">
        <w:rPr>
          <w:rFonts w:ascii="Times New Roman" w:hAnsi="Times New Roman" w:cs="Times New Roman"/>
        </w:rPr>
        <w:t>9</w:t>
      </w:r>
      <w:r w:rsidR="00984BB1" w:rsidRPr="001C4182">
        <w:rPr>
          <w:rFonts w:ascii="Times New Roman" w:hAnsi="Times New Roman" w:cs="Times New Roman"/>
        </w:rPr>
        <w:t>]</w:t>
      </w:r>
      <w:r w:rsidR="002E6F05" w:rsidRPr="001C4182">
        <w:rPr>
          <w:rFonts w:ascii="Times New Roman" w:hAnsi="Times New Roman" w:cs="Times New Roman"/>
        </w:rPr>
        <w:fldChar w:fldCharType="end"/>
      </w:r>
      <w:r w:rsidR="00A1605E" w:rsidRPr="001C4182">
        <w:rPr>
          <w:rFonts w:ascii="Times New Roman" w:hAnsi="Times New Roman" w:cs="Times New Roman"/>
        </w:rPr>
        <w:t xml:space="preserve">. Therefore, </w:t>
      </w:r>
      <w:r w:rsidR="00200D4A" w:rsidRPr="001C4182">
        <w:rPr>
          <w:rFonts w:ascii="Times New Roman" w:hAnsi="Times New Roman" w:cs="Times New Roman"/>
        </w:rPr>
        <w:t>t</w:t>
      </w:r>
      <w:r w:rsidR="00CF00C7" w:rsidRPr="001C4182">
        <w:rPr>
          <w:rFonts w:ascii="Times New Roman" w:hAnsi="Times New Roman" w:cs="Times New Roman"/>
        </w:rPr>
        <w:t>he pastry shop</w:t>
      </w:r>
      <w:r w:rsidR="00A1605E" w:rsidRPr="001C4182">
        <w:rPr>
          <w:rFonts w:ascii="Times New Roman" w:hAnsi="Times New Roman" w:cs="Times New Roman"/>
        </w:rPr>
        <w:t xml:space="preserve"> engaged Facebook users</w:t>
      </w:r>
      <w:r w:rsidR="008154CC">
        <w:rPr>
          <w:rFonts w:ascii="Times New Roman" w:hAnsi="Times New Roman" w:cs="Times New Roman"/>
        </w:rPr>
        <w:t>,</w:t>
      </w:r>
      <w:r w:rsidR="00A1605E" w:rsidRPr="001C4182">
        <w:rPr>
          <w:rFonts w:ascii="Times New Roman" w:hAnsi="Times New Roman" w:cs="Times New Roman"/>
        </w:rPr>
        <w:t xml:space="preserve"> such as </w:t>
      </w:r>
      <w:r w:rsidR="008154CC">
        <w:rPr>
          <w:rFonts w:ascii="Times New Roman" w:hAnsi="Times New Roman" w:cs="Times New Roman"/>
        </w:rPr>
        <w:t xml:space="preserve">by </w:t>
      </w:r>
      <w:r w:rsidR="00A1605E" w:rsidRPr="001C4182">
        <w:rPr>
          <w:rFonts w:ascii="Times New Roman" w:hAnsi="Times New Roman" w:cs="Times New Roman"/>
        </w:rPr>
        <w:t xml:space="preserve">posting attractive </w:t>
      </w:r>
      <w:r w:rsidR="008154CC">
        <w:rPr>
          <w:rFonts w:ascii="Times New Roman" w:hAnsi="Times New Roman" w:cs="Times New Roman"/>
        </w:rPr>
        <w:t>photographs</w:t>
      </w:r>
      <w:r w:rsidR="008154CC" w:rsidRPr="001C4182">
        <w:rPr>
          <w:rFonts w:ascii="Times New Roman" w:hAnsi="Times New Roman" w:cs="Times New Roman"/>
        </w:rPr>
        <w:t xml:space="preserve"> </w:t>
      </w:r>
      <w:r w:rsidR="00A1605E" w:rsidRPr="001C4182">
        <w:rPr>
          <w:rFonts w:ascii="Times New Roman" w:hAnsi="Times New Roman" w:cs="Times New Roman"/>
        </w:rPr>
        <w:t xml:space="preserve">and videos of </w:t>
      </w:r>
      <w:r w:rsidR="003063E5">
        <w:rPr>
          <w:rFonts w:ascii="Times New Roman" w:hAnsi="Times New Roman" w:cs="Times New Roman"/>
        </w:rPr>
        <w:t>various</w:t>
      </w:r>
      <w:r w:rsidR="00A1605E" w:rsidRPr="001C4182">
        <w:rPr>
          <w:rFonts w:ascii="Times New Roman" w:hAnsi="Times New Roman" w:cs="Times New Roman"/>
        </w:rPr>
        <w:t xml:space="preserve"> pastries. Further</w:t>
      </w:r>
      <w:r w:rsidR="00CD7151">
        <w:rPr>
          <w:rFonts w:ascii="Times New Roman" w:hAnsi="Times New Roman" w:cs="Times New Roman"/>
        </w:rPr>
        <w:t>more</w:t>
      </w:r>
      <w:r w:rsidR="00A1605E" w:rsidRPr="001C4182">
        <w:rPr>
          <w:rFonts w:ascii="Times New Roman" w:hAnsi="Times New Roman" w:cs="Times New Roman"/>
        </w:rPr>
        <w:t>,</w:t>
      </w:r>
      <w:r w:rsidR="00CD7151">
        <w:rPr>
          <w:rFonts w:ascii="Times New Roman" w:hAnsi="Times New Roman" w:cs="Times New Roman"/>
        </w:rPr>
        <w:t xml:space="preserve"> users or customers were engaged via</w:t>
      </w:r>
      <w:r w:rsidR="00A1605E" w:rsidRPr="001C4182">
        <w:rPr>
          <w:rFonts w:ascii="Times New Roman" w:hAnsi="Times New Roman" w:cs="Times New Roman"/>
        </w:rPr>
        <w:t xml:space="preserve"> creative content </w:t>
      </w:r>
      <w:r w:rsidR="00CD7151">
        <w:rPr>
          <w:rFonts w:ascii="Times New Roman" w:hAnsi="Times New Roman" w:cs="Times New Roman"/>
        </w:rPr>
        <w:t xml:space="preserve">that </w:t>
      </w:r>
      <w:r w:rsidR="00A1605E" w:rsidRPr="001C4182">
        <w:rPr>
          <w:rFonts w:ascii="Times New Roman" w:hAnsi="Times New Roman" w:cs="Times New Roman"/>
        </w:rPr>
        <w:t xml:space="preserve">included </w:t>
      </w:r>
      <w:r w:rsidR="00CD7151">
        <w:rPr>
          <w:rFonts w:ascii="Times New Roman" w:hAnsi="Times New Roman" w:cs="Times New Roman"/>
        </w:rPr>
        <w:t xml:space="preserve">videos of </w:t>
      </w:r>
      <w:r w:rsidR="00A1605E" w:rsidRPr="001C4182">
        <w:rPr>
          <w:rFonts w:ascii="Times New Roman" w:hAnsi="Times New Roman" w:cs="Times New Roman"/>
        </w:rPr>
        <w:t>different mooncakes</w:t>
      </w:r>
      <w:r w:rsidR="00CD7151">
        <w:rPr>
          <w:rFonts w:ascii="Times New Roman" w:hAnsi="Times New Roman" w:cs="Times New Roman"/>
        </w:rPr>
        <w:t xml:space="preserve"> being eaten</w:t>
      </w:r>
      <w:r w:rsidR="00A1605E" w:rsidRPr="001C4182">
        <w:rPr>
          <w:rFonts w:ascii="Times New Roman" w:hAnsi="Times New Roman" w:cs="Times New Roman"/>
        </w:rPr>
        <w:t xml:space="preserve"> and </w:t>
      </w:r>
      <w:r w:rsidR="00CD7151">
        <w:rPr>
          <w:rFonts w:ascii="Times New Roman" w:hAnsi="Times New Roman" w:cs="Times New Roman"/>
        </w:rPr>
        <w:t xml:space="preserve">conveying </w:t>
      </w:r>
      <w:r w:rsidR="00A1605E" w:rsidRPr="001C4182">
        <w:rPr>
          <w:rFonts w:ascii="Times New Roman" w:hAnsi="Times New Roman" w:cs="Times New Roman"/>
        </w:rPr>
        <w:t xml:space="preserve">wishes </w:t>
      </w:r>
      <w:r w:rsidR="00CD7151">
        <w:rPr>
          <w:rFonts w:ascii="Times New Roman" w:hAnsi="Times New Roman" w:cs="Times New Roman"/>
        </w:rPr>
        <w:t>for the</w:t>
      </w:r>
      <w:r w:rsidR="00CD7151" w:rsidRPr="001C4182">
        <w:rPr>
          <w:rFonts w:ascii="Times New Roman" w:hAnsi="Times New Roman" w:cs="Times New Roman"/>
        </w:rPr>
        <w:t xml:space="preserve"> </w:t>
      </w:r>
      <w:r w:rsidR="00A1605E" w:rsidRPr="001C4182">
        <w:rPr>
          <w:rFonts w:ascii="Times New Roman" w:hAnsi="Times New Roman" w:cs="Times New Roman"/>
        </w:rPr>
        <w:t>Mid-Autumn Festival and Chong Yang Festival.</w:t>
      </w:r>
    </w:p>
    <w:p w14:paraId="6AEC7704" w14:textId="0DB9B3A3" w:rsidR="000C6485" w:rsidRPr="001C4182" w:rsidRDefault="000B6A07"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w:t>
      </w:r>
      <w:r w:rsidR="00A1605E" w:rsidRPr="001C4182">
        <w:rPr>
          <w:rFonts w:ascii="Times New Roman" w:hAnsi="Times New Roman" w:cs="Times New Roman"/>
        </w:rPr>
        <w:t xml:space="preserve"> social media strategy </w:t>
      </w:r>
      <w:r>
        <w:rPr>
          <w:rFonts w:ascii="Times New Roman" w:hAnsi="Times New Roman" w:cs="Times New Roman"/>
        </w:rPr>
        <w:t>of</w:t>
      </w:r>
      <w:r w:rsidR="00A1605E" w:rsidRPr="001C4182">
        <w:rPr>
          <w:rFonts w:ascii="Times New Roman" w:hAnsi="Times New Roman" w:cs="Times New Roman"/>
        </w:rPr>
        <w:t xml:space="preserve"> publishing a post related to </w:t>
      </w:r>
      <w:r w:rsidR="00200D4A" w:rsidRPr="001C4182">
        <w:rPr>
          <w:rFonts w:ascii="Times New Roman" w:hAnsi="Times New Roman" w:cs="Times New Roman"/>
        </w:rPr>
        <w:t>t</w:t>
      </w:r>
      <w:r w:rsidR="00CF00C7" w:rsidRPr="001C4182">
        <w:rPr>
          <w:rFonts w:ascii="Times New Roman" w:hAnsi="Times New Roman" w:cs="Times New Roman"/>
        </w:rPr>
        <w:t xml:space="preserve">he </w:t>
      </w:r>
      <w:r w:rsidR="00A1605E" w:rsidRPr="001C4182">
        <w:rPr>
          <w:rFonts w:ascii="Times New Roman" w:hAnsi="Times New Roman" w:cs="Times New Roman"/>
        </w:rPr>
        <w:t>brand history and journey</w:t>
      </w:r>
      <w:r>
        <w:rPr>
          <w:rFonts w:ascii="Times New Roman" w:hAnsi="Times New Roman" w:cs="Times New Roman"/>
        </w:rPr>
        <w:t xml:space="preserve"> of the pastry shop</w:t>
      </w:r>
      <w:r w:rsidR="00A1605E" w:rsidRPr="001C4182">
        <w:rPr>
          <w:rFonts w:ascii="Times New Roman" w:hAnsi="Times New Roman" w:cs="Times New Roman"/>
        </w:rPr>
        <w:t xml:space="preserve"> engage</w:t>
      </w:r>
      <w:r>
        <w:rPr>
          <w:rFonts w:ascii="Times New Roman" w:hAnsi="Times New Roman" w:cs="Times New Roman"/>
        </w:rPr>
        <w:t>d the</w:t>
      </w:r>
      <w:r w:rsidR="00A1605E" w:rsidRPr="001C4182">
        <w:rPr>
          <w:rFonts w:ascii="Times New Roman" w:hAnsi="Times New Roman" w:cs="Times New Roman"/>
        </w:rPr>
        <w:t xml:space="preserve"> audience by ask</w:t>
      </w:r>
      <w:r>
        <w:rPr>
          <w:rFonts w:ascii="Times New Roman" w:hAnsi="Times New Roman" w:cs="Times New Roman"/>
        </w:rPr>
        <w:t>ing</w:t>
      </w:r>
      <w:r w:rsidR="00A1605E" w:rsidRPr="001C4182">
        <w:rPr>
          <w:rFonts w:ascii="Times New Roman" w:hAnsi="Times New Roman" w:cs="Times New Roman"/>
        </w:rPr>
        <w:t xml:space="preserve"> questions and </w:t>
      </w:r>
      <w:r>
        <w:rPr>
          <w:rFonts w:ascii="Times New Roman" w:hAnsi="Times New Roman" w:cs="Times New Roman"/>
        </w:rPr>
        <w:t xml:space="preserve">encouraging </w:t>
      </w:r>
      <w:r w:rsidR="00A1605E" w:rsidRPr="001C4182">
        <w:rPr>
          <w:rFonts w:ascii="Times New Roman" w:hAnsi="Times New Roman" w:cs="Times New Roman"/>
        </w:rPr>
        <w:t xml:space="preserve">them to </w:t>
      </w:r>
      <w:r>
        <w:rPr>
          <w:rFonts w:ascii="Times New Roman" w:hAnsi="Times New Roman" w:cs="Times New Roman"/>
        </w:rPr>
        <w:t>leave</w:t>
      </w:r>
      <w:r w:rsidRPr="001C4182">
        <w:rPr>
          <w:rFonts w:ascii="Times New Roman" w:hAnsi="Times New Roman" w:cs="Times New Roman"/>
        </w:rPr>
        <w:t xml:space="preserve"> </w:t>
      </w:r>
      <w:r w:rsidR="00A1605E" w:rsidRPr="001C4182">
        <w:rPr>
          <w:rFonts w:ascii="Times New Roman" w:hAnsi="Times New Roman" w:cs="Times New Roman"/>
        </w:rPr>
        <w:t xml:space="preserve">comments or react to the post. As </w:t>
      </w:r>
      <w:r w:rsidR="00975C42">
        <w:rPr>
          <w:rFonts w:ascii="Times New Roman" w:hAnsi="Times New Roman" w:cs="Times New Roman"/>
        </w:rPr>
        <w:t>demonstrated</w:t>
      </w:r>
      <w:r w:rsidR="00975C42" w:rsidRPr="001C4182">
        <w:rPr>
          <w:rFonts w:ascii="Times New Roman" w:hAnsi="Times New Roman" w:cs="Times New Roman"/>
        </w:rPr>
        <w:t xml:space="preserve"> </w:t>
      </w:r>
      <w:r w:rsidR="00A1605E" w:rsidRPr="001C4182">
        <w:rPr>
          <w:rFonts w:ascii="Times New Roman" w:hAnsi="Times New Roman" w:cs="Times New Roman"/>
        </w:rPr>
        <w:t>in Appendixes 1</w:t>
      </w:r>
      <w:r w:rsidR="000901D6">
        <w:rPr>
          <w:rFonts w:ascii="Times New Roman" w:hAnsi="Times New Roman" w:cs="Times New Roman"/>
        </w:rPr>
        <w:t>–</w:t>
      </w:r>
      <w:r w:rsidR="00A1605E" w:rsidRPr="001C4182">
        <w:rPr>
          <w:rFonts w:ascii="Times New Roman" w:hAnsi="Times New Roman" w:cs="Times New Roman"/>
        </w:rPr>
        <w:t xml:space="preserve">5, </w:t>
      </w:r>
      <w:r w:rsidR="00090D8E" w:rsidRPr="001C4182">
        <w:rPr>
          <w:rFonts w:ascii="Times New Roman" w:hAnsi="Times New Roman" w:cs="Times New Roman"/>
        </w:rPr>
        <w:t>t</w:t>
      </w:r>
      <w:r w:rsidR="00CF00C7" w:rsidRPr="001C4182">
        <w:rPr>
          <w:rFonts w:ascii="Times New Roman" w:hAnsi="Times New Roman" w:cs="Times New Roman"/>
        </w:rPr>
        <w:t>he pastry shop</w:t>
      </w:r>
      <w:r w:rsidR="00A1605E" w:rsidRPr="001C4182">
        <w:rPr>
          <w:rFonts w:ascii="Times New Roman" w:hAnsi="Times New Roman" w:cs="Times New Roman"/>
        </w:rPr>
        <w:t xml:space="preserve"> successfully used </w:t>
      </w:r>
      <w:r w:rsidR="000901D6">
        <w:rPr>
          <w:rFonts w:ascii="Times New Roman" w:hAnsi="Times New Roman" w:cs="Times New Roman"/>
        </w:rPr>
        <w:t xml:space="preserve">SMM </w:t>
      </w:r>
      <w:r w:rsidR="00A1605E" w:rsidRPr="001C4182">
        <w:rPr>
          <w:rFonts w:ascii="Times New Roman" w:hAnsi="Times New Roman" w:cs="Times New Roman"/>
        </w:rPr>
        <w:t xml:space="preserve">strategies with attractive </w:t>
      </w:r>
      <w:r w:rsidR="00445B18">
        <w:rPr>
          <w:rFonts w:ascii="Times New Roman" w:hAnsi="Times New Roman" w:cs="Times New Roman"/>
        </w:rPr>
        <w:t xml:space="preserve">weekly </w:t>
      </w:r>
      <w:r w:rsidR="00A1605E" w:rsidRPr="001C4182">
        <w:rPr>
          <w:rFonts w:ascii="Times New Roman" w:hAnsi="Times New Roman" w:cs="Times New Roman"/>
        </w:rPr>
        <w:t xml:space="preserve">content to engage </w:t>
      </w:r>
      <w:r w:rsidR="00E35B70">
        <w:rPr>
          <w:rFonts w:ascii="Times New Roman" w:hAnsi="Times New Roman" w:cs="Times New Roman"/>
        </w:rPr>
        <w:t>its</w:t>
      </w:r>
      <w:r w:rsidR="00A1605E" w:rsidRPr="001C4182">
        <w:rPr>
          <w:rFonts w:ascii="Times New Roman" w:hAnsi="Times New Roman" w:cs="Times New Roman"/>
        </w:rPr>
        <w:t xml:space="preserve"> audience</w:t>
      </w:r>
      <w:r w:rsidR="00090D8E" w:rsidRPr="001C4182">
        <w:rPr>
          <w:rFonts w:ascii="Times New Roman" w:hAnsi="Times New Roman" w:cs="Times New Roman"/>
        </w:rPr>
        <w:t xml:space="preserve"> during the</w:t>
      </w:r>
      <w:r w:rsidR="000901D6">
        <w:rPr>
          <w:rFonts w:ascii="Times New Roman" w:hAnsi="Times New Roman" w:cs="Times New Roman"/>
        </w:rPr>
        <w:t xml:space="preserve"> pandemic.</w:t>
      </w:r>
      <w:r w:rsidR="00090D8E" w:rsidRPr="001C4182">
        <w:rPr>
          <w:rFonts w:ascii="Times New Roman" w:hAnsi="Times New Roman" w:cs="Times New Roman"/>
        </w:rPr>
        <w:t xml:space="preserve"> </w:t>
      </w:r>
      <w:r w:rsidR="00A1605E" w:rsidRPr="001C4182">
        <w:rPr>
          <w:rFonts w:ascii="Times New Roman" w:hAnsi="Times New Roman" w:cs="Times New Roman"/>
        </w:rPr>
        <w:t>The findings aligned with</w:t>
      </w:r>
      <w:r w:rsidR="000901D6">
        <w:rPr>
          <w:rFonts w:ascii="Times New Roman" w:hAnsi="Times New Roman" w:cs="Times New Roman"/>
        </w:rPr>
        <w:t xml:space="preserve"> those </w:t>
      </w:r>
      <w:r w:rsidR="00A1605E" w:rsidRPr="001C4182">
        <w:rPr>
          <w:rFonts w:ascii="Times New Roman" w:hAnsi="Times New Roman" w:cs="Times New Roman"/>
        </w:rPr>
        <w:t xml:space="preserve">of Alhaddad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{"citationItems":[{"id":"ITEM-1","itemData":{"author":[{"dropping-particle":"","family":"Alhaddad","given":"Abdullah Awad","non-dropping-particle":"","parse-names":false,"suffix":""}],"container-title":"International Journal of e-Education, e-Business, e-Management and e-Learning","id":"ITEM-1","issued":{"date-parts":[["2015"]]},"page":"73","title":"The Effect of Advertising Awareness on Brand Equity in social media","type":"article-journal","volume":"5"},"suppress-author":1,"uris":["http://www.mendeley.com/documents/?uuid=106d7e29-1c29-4e7b-ba27-09882740e18f"]}],"mendeley":{"formattedCitation":"[129]","plainTextFormattedCitation":"[129]","previouslyFormattedCitation":"[129]"},"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[1</w:t>
      </w:r>
      <w:r w:rsidR="00C757C2">
        <w:rPr>
          <w:rFonts w:ascii="Times New Roman" w:hAnsi="Times New Roman" w:cs="Times New Roman"/>
        </w:rPr>
        <w:t>38</w:t>
      </w:r>
      <w:r w:rsidR="00984BB1" w:rsidRPr="001C4182">
        <w:rPr>
          <w:rFonts w:ascii="Times New Roman" w:hAnsi="Times New Roman" w:cs="Times New Roman"/>
        </w:rPr>
        <w:t>]</w:t>
      </w:r>
      <w:r w:rsidR="002E6F05" w:rsidRPr="001C4182">
        <w:rPr>
          <w:rFonts w:ascii="Times New Roman" w:hAnsi="Times New Roman" w:cs="Times New Roman"/>
        </w:rPr>
        <w:fldChar w:fldCharType="end"/>
      </w:r>
      <w:r w:rsidR="000901D6">
        <w:rPr>
          <w:rFonts w:ascii="Times New Roman" w:hAnsi="Times New Roman" w:cs="Times New Roman"/>
        </w:rPr>
        <w:t>, who reported</w:t>
      </w:r>
      <w:r w:rsidR="00A1605E" w:rsidRPr="001C4182">
        <w:rPr>
          <w:rFonts w:ascii="Times New Roman" w:hAnsi="Times New Roman" w:cs="Times New Roman"/>
        </w:rPr>
        <w:t xml:space="preserve"> that</w:t>
      </w:r>
      <w:r w:rsidR="000901D6">
        <w:rPr>
          <w:rFonts w:ascii="Times New Roman" w:hAnsi="Times New Roman" w:cs="Times New Roman"/>
        </w:rPr>
        <w:t xml:space="preserve"> varied</w:t>
      </w:r>
      <w:r w:rsidR="00A1605E" w:rsidRPr="001C4182">
        <w:rPr>
          <w:rFonts w:ascii="Times New Roman" w:hAnsi="Times New Roman" w:cs="Times New Roman"/>
        </w:rPr>
        <w:t xml:space="preserve"> content, such as links, videos, and </w:t>
      </w:r>
      <w:r w:rsidR="00EA6F21">
        <w:rPr>
          <w:rFonts w:ascii="Times New Roman" w:hAnsi="Times New Roman" w:cs="Times New Roman"/>
        </w:rPr>
        <w:t>photographs</w:t>
      </w:r>
      <w:r w:rsidR="000901D6">
        <w:rPr>
          <w:rFonts w:ascii="Times New Roman" w:hAnsi="Times New Roman" w:cs="Times New Roman"/>
        </w:rPr>
        <w:t>, was</w:t>
      </w:r>
      <w:r w:rsidR="00A1605E" w:rsidRPr="001C4182">
        <w:rPr>
          <w:rFonts w:ascii="Times New Roman" w:hAnsi="Times New Roman" w:cs="Times New Roman"/>
        </w:rPr>
        <w:t xml:space="preserve"> significant</w:t>
      </w:r>
      <w:r w:rsidR="000901D6">
        <w:rPr>
          <w:rFonts w:ascii="Times New Roman" w:hAnsi="Times New Roman" w:cs="Times New Roman"/>
        </w:rPr>
        <w:t xml:space="preserve"> for increasing BA and BI. Briefly,</w:t>
      </w:r>
      <w:r w:rsidR="00A1605E" w:rsidRPr="001C4182">
        <w:rPr>
          <w:rFonts w:ascii="Times New Roman" w:hAnsi="Times New Roman" w:cs="Times New Roman"/>
        </w:rPr>
        <w:t xml:space="preserve"> a brand may</w:t>
      </w:r>
      <w:r w:rsidR="002129CD">
        <w:rPr>
          <w:rFonts w:ascii="Times New Roman" w:hAnsi="Times New Roman" w:cs="Times New Roman"/>
        </w:rPr>
        <w:t xml:space="preserve"> become memorable</w:t>
      </w:r>
      <w:r w:rsidR="00A1605E" w:rsidRPr="001C4182">
        <w:rPr>
          <w:rFonts w:ascii="Times New Roman" w:hAnsi="Times New Roman" w:cs="Times New Roman"/>
        </w:rPr>
        <w:t xml:space="preserve"> </w:t>
      </w:r>
      <w:r w:rsidR="000901D6">
        <w:rPr>
          <w:rFonts w:ascii="Times New Roman" w:hAnsi="Times New Roman" w:cs="Times New Roman"/>
        </w:rPr>
        <w:t>via abundant content and constant and regular posting</w:t>
      </w:r>
      <w:r w:rsidR="00384876" w:rsidRPr="001C4182">
        <w:rPr>
          <w:rFonts w:ascii="Times New Roman" w:hAnsi="Times New Roman" w:cs="Times New Roman"/>
        </w:rPr>
        <w:t>.</w:t>
      </w:r>
    </w:p>
    <w:p w14:paraId="6029E1DD" w14:textId="37DB2051" w:rsidR="00384876" w:rsidRPr="002B1F7A" w:rsidRDefault="00384876" w:rsidP="002B1F7A">
      <w:pPr>
        <w:snapToGrid w:val="0"/>
        <w:spacing w:beforeLines="100" w:before="360" w:line="276" w:lineRule="auto"/>
        <w:rPr>
          <w:rFonts w:ascii="Arial" w:hAnsi="Arial" w:cs="Arial"/>
          <w:b/>
          <w:bCs/>
          <w:sz w:val="28"/>
          <w:szCs w:val="28"/>
        </w:rPr>
      </w:pPr>
      <w:r w:rsidRPr="002B1F7A">
        <w:rPr>
          <w:rFonts w:ascii="Arial" w:hAnsi="Arial" w:cs="Arial"/>
          <w:b/>
          <w:bCs/>
          <w:sz w:val="28"/>
          <w:szCs w:val="28"/>
        </w:rPr>
        <w:t>5.</w:t>
      </w:r>
      <w:r w:rsidR="00200D4A" w:rsidRPr="002B1F7A">
        <w:rPr>
          <w:rFonts w:ascii="Arial" w:hAnsi="Arial" w:cs="Arial"/>
          <w:b/>
          <w:bCs/>
          <w:sz w:val="28"/>
          <w:szCs w:val="28"/>
        </w:rPr>
        <w:t>3</w:t>
      </w:r>
      <w:r w:rsidRPr="002B1F7A">
        <w:rPr>
          <w:rFonts w:ascii="Arial" w:hAnsi="Arial" w:cs="Arial"/>
          <w:b/>
          <w:bCs/>
          <w:sz w:val="28"/>
          <w:szCs w:val="28"/>
        </w:rPr>
        <w:t xml:space="preserve"> </w:t>
      </w:r>
      <w:r w:rsidR="000901D6" w:rsidRPr="002B1F7A">
        <w:rPr>
          <w:rFonts w:ascii="Arial" w:hAnsi="Arial" w:cs="Arial"/>
          <w:b/>
          <w:bCs/>
          <w:sz w:val="28"/>
          <w:szCs w:val="28"/>
        </w:rPr>
        <w:t xml:space="preserve">Were </w:t>
      </w:r>
      <w:r w:rsidR="00CF32BE" w:rsidRPr="002B1F7A">
        <w:rPr>
          <w:rFonts w:ascii="Arial" w:hAnsi="Arial" w:cs="Arial"/>
          <w:b/>
          <w:bCs/>
          <w:sz w:val="28"/>
          <w:szCs w:val="28"/>
        </w:rPr>
        <w:t xml:space="preserve">the </w:t>
      </w:r>
      <w:r w:rsidR="00DF7D7A" w:rsidRPr="002B1F7A">
        <w:rPr>
          <w:rFonts w:ascii="Arial" w:hAnsi="Arial" w:cs="Arial"/>
          <w:b/>
          <w:bCs/>
          <w:sz w:val="28"/>
          <w:szCs w:val="28"/>
        </w:rPr>
        <w:t>SMM</w:t>
      </w:r>
      <w:r w:rsidR="00CF32BE" w:rsidRPr="002B1F7A">
        <w:rPr>
          <w:rFonts w:ascii="Arial" w:hAnsi="Arial" w:cs="Arial"/>
          <w:b/>
          <w:bCs/>
          <w:sz w:val="28"/>
          <w:szCs w:val="28"/>
        </w:rPr>
        <w:t xml:space="preserve"> strategies effective in increasing </w:t>
      </w:r>
      <w:r w:rsidR="00200D4A" w:rsidRPr="002B1F7A">
        <w:rPr>
          <w:rFonts w:ascii="Arial" w:hAnsi="Arial" w:cs="Arial"/>
          <w:b/>
          <w:bCs/>
          <w:sz w:val="28"/>
          <w:szCs w:val="28"/>
        </w:rPr>
        <w:t>t</w:t>
      </w:r>
      <w:r w:rsidR="00CF00C7" w:rsidRPr="002B1F7A">
        <w:rPr>
          <w:rFonts w:ascii="Arial" w:hAnsi="Arial" w:cs="Arial"/>
          <w:b/>
          <w:bCs/>
          <w:sz w:val="28"/>
          <w:szCs w:val="28"/>
        </w:rPr>
        <w:t>he pastry shop</w:t>
      </w:r>
      <w:r w:rsidR="00705D56" w:rsidRPr="002B1F7A">
        <w:rPr>
          <w:rFonts w:ascii="Arial" w:hAnsi="Arial" w:cs="Arial"/>
          <w:b/>
          <w:bCs/>
          <w:sz w:val="28"/>
          <w:szCs w:val="28"/>
        </w:rPr>
        <w:t xml:space="preserve"> BA and BI</w:t>
      </w:r>
      <w:r w:rsidR="00CF32BE" w:rsidRPr="002B1F7A">
        <w:rPr>
          <w:rFonts w:ascii="Arial" w:hAnsi="Arial" w:cs="Arial"/>
          <w:b/>
          <w:bCs/>
          <w:sz w:val="28"/>
          <w:szCs w:val="28"/>
        </w:rPr>
        <w:t>?</w:t>
      </w:r>
    </w:p>
    <w:p w14:paraId="1D9A9A08" w14:textId="282D3362" w:rsidR="004A2289" w:rsidRPr="001C4182" w:rsidRDefault="00402F96" w:rsidP="002B1F7A">
      <w:pPr>
        <w:pStyle w:val="NormalWeb"/>
        <w:snapToGrid w:val="0"/>
        <w:spacing w:before="0" w:beforeAutospacing="0" w:after="0" w:afterAutospacing="0" w:line="276" w:lineRule="auto"/>
        <w:jc w:val="both"/>
        <w:textAlignment w:val="top"/>
        <w:rPr>
          <w:rFonts w:ascii="Times New Roman" w:hAnsi="Times New Roman" w:cs="Times New Roman"/>
        </w:rPr>
      </w:pPr>
      <w:r>
        <w:rPr>
          <w:rFonts w:ascii="Times New Roman" w:hAnsi="Times New Roman" w:cs="Times New Roman"/>
        </w:rPr>
        <w:t xml:space="preserve">The SMM strategies significantly increased the </w:t>
      </w:r>
      <w:r w:rsidR="00DF1411" w:rsidRPr="001C4182">
        <w:rPr>
          <w:rFonts w:ascii="Times New Roman" w:hAnsi="Times New Roman" w:cs="Times New Roman"/>
        </w:rPr>
        <w:t xml:space="preserve">Facebook </w:t>
      </w:r>
      <w:r w:rsidR="00C37509" w:rsidRPr="001C4182">
        <w:rPr>
          <w:rFonts w:ascii="Times New Roman" w:hAnsi="Times New Roman" w:cs="Times New Roman"/>
        </w:rPr>
        <w:t>follower</w:t>
      </w:r>
      <w:r>
        <w:rPr>
          <w:rFonts w:ascii="Times New Roman" w:hAnsi="Times New Roman" w:cs="Times New Roman"/>
        </w:rPr>
        <w:t>s</w:t>
      </w:r>
      <w:r w:rsidR="00C37509" w:rsidRPr="001C4182">
        <w:rPr>
          <w:rFonts w:ascii="Times New Roman" w:hAnsi="Times New Roman" w:cs="Times New Roman"/>
        </w:rPr>
        <w:t>, reach</w:t>
      </w:r>
      <w:r>
        <w:rPr>
          <w:rFonts w:ascii="Times New Roman" w:hAnsi="Times New Roman" w:cs="Times New Roman"/>
        </w:rPr>
        <w:t>,</w:t>
      </w:r>
      <w:r w:rsidR="00C37509" w:rsidRPr="001C4182">
        <w:rPr>
          <w:rFonts w:ascii="Times New Roman" w:hAnsi="Times New Roman" w:cs="Times New Roman"/>
        </w:rPr>
        <w:t xml:space="preserve"> and engagement </w:t>
      </w:r>
      <w:r>
        <w:rPr>
          <w:rFonts w:ascii="Times New Roman" w:hAnsi="Times New Roman" w:cs="Times New Roman"/>
        </w:rPr>
        <w:t>of the pastry shop</w:t>
      </w:r>
      <w:r w:rsidR="00BE5D78" w:rsidRPr="00BE5D78">
        <w:rPr>
          <w:rFonts w:ascii="Times New Roman" w:hAnsi="Times New Roman" w:cs="Times New Roman"/>
        </w:rPr>
        <w:t xml:space="preserve"> </w:t>
      </w:r>
      <w:r w:rsidR="00BE5D78">
        <w:rPr>
          <w:rFonts w:ascii="Times New Roman" w:hAnsi="Times New Roman" w:cs="Times New Roman"/>
        </w:rPr>
        <w:t>from September to October 2021.</w:t>
      </w:r>
      <w:r w:rsidR="00BA1060" w:rsidRPr="00BA1060">
        <w:rPr>
          <w:rFonts w:ascii="Times New Roman" w:hAnsi="Times New Roman" w:cs="Times New Roman"/>
        </w:rPr>
        <w:t xml:space="preserve"> </w:t>
      </w:r>
      <w:r w:rsidR="00BA1060">
        <w:rPr>
          <w:rFonts w:ascii="Times New Roman" w:hAnsi="Times New Roman" w:cs="Times New Roman"/>
        </w:rPr>
        <w:t xml:space="preserve">Within the two months, followers of the pastry shop </w:t>
      </w:r>
      <w:r w:rsidR="00C37509" w:rsidRPr="001C4182">
        <w:rPr>
          <w:rFonts w:ascii="Times New Roman" w:hAnsi="Times New Roman" w:cs="Times New Roman"/>
        </w:rPr>
        <w:t xml:space="preserve">increased </w:t>
      </w:r>
      <w:r w:rsidR="00C8024E">
        <w:rPr>
          <w:rFonts w:ascii="Times New Roman" w:hAnsi="Times New Roman" w:cs="Times New Roman"/>
        </w:rPr>
        <w:t xml:space="preserve">by </w:t>
      </w:r>
      <w:r w:rsidR="00C37509" w:rsidRPr="001C4182">
        <w:rPr>
          <w:rFonts w:ascii="Times New Roman" w:hAnsi="Times New Roman" w:cs="Times New Roman"/>
        </w:rPr>
        <w:t>82</w:t>
      </w:r>
      <w:r w:rsidR="0085753F">
        <w:rPr>
          <w:rFonts w:ascii="Times New Roman" w:hAnsi="Times New Roman" w:cs="Times New Roman"/>
        </w:rPr>
        <w:t>,</w:t>
      </w:r>
      <w:r w:rsidR="0085753F" w:rsidRPr="001C4182">
        <w:rPr>
          <w:rFonts w:ascii="Times New Roman" w:hAnsi="Times New Roman" w:cs="Times New Roman"/>
        </w:rPr>
        <w:t xml:space="preserve"> </w:t>
      </w:r>
      <w:r w:rsidR="00C37509" w:rsidRPr="001C4182">
        <w:rPr>
          <w:rFonts w:ascii="Times New Roman" w:hAnsi="Times New Roman" w:cs="Times New Roman"/>
        </w:rPr>
        <w:t>page engagement increased from 693 to 802</w:t>
      </w:r>
      <w:r w:rsidR="0075005B">
        <w:rPr>
          <w:rFonts w:ascii="Times New Roman" w:hAnsi="Times New Roman" w:cs="Times New Roman"/>
        </w:rPr>
        <w:t xml:space="preserve"> interactions</w:t>
      </w:r>
      <w:r w:rsidR="007A4016">
        <w:rPr>
          <w:rFonts w:ascii="Times New Roman" w:hAnsi="Times New Roman" w:cs="Times New Roman"/>
        </w:rPr>
        <w:t>,</w:t>
      </w:r>
      <w:r w:rsidR="00C37509" w:rsidRPr="001C4182">
        <w:rPr>
          <w:rFonts w:ascii="Times New Roman" w:hAnsi="Times New Roman" w:cs="Times New Roman"/>
        </w:rPr>
        <w:t xml:space="preserve"> </w:t>
      </w:r>
      <w:r w:rsidR="0085753F">
        <w:rPr>
          <w:rFonts w:ascii="Times New Roman" w:hAnsi="Times New Roman" w:cs="Times New Roman"/>
        </w:rPr>
        <w:t xml:space="preserve">and </w:t>
      </w:r>
      <w:r w:rsidR="00C37509" w:rsidRPr="001C4182">
        <w:rPr>
          <w:rFonts w:ascii="Times New Roman" w:hAnsi="Times New Roman" w:cs="Times New Roman"/>
        </w:rPr>
        <w:t>the page reached approximately 22</w:t>
      </w:r>
      <w:r w:rsidR="0085753F">
        <w:rPr>
          <w:rFonts w:ascii="Times New Roman" w:hAnsi="Times New Roman" w:cs="Times New Roman"/>
        </w:rPr>
        <w:t>,</w:t>
      </w:r>
      <w:r w:rsidR="00C37509" w:rsidRPr="001C4182">
        <w:rPr>
          <w:rFonts w:ascii="Times New Roman" w:hAnsi="Times New Roman" w:cs="Times New Roman"/>
        </w:rPr>
        <w:t xml:space="preserve">000 Facebook users. </w:t>
      </w:r>
      <w:r w:rsidR="00216C35">
        <w:rPr>
          <w:rFonts w:ascii="Times New Roman" w:hAnsi="Times New Roman" w:cs="Times New Roman"/>
        </w:rPr>
        <w:t xml:space="preserve">The pastry shop had </w:t>
      </w:r>
      <w:r w:rsidR="00C37509" w:rsidRPr="001C4182">
        <w:rPr>
          <w:rFonts w:ascii="Times New Roman" w:hAnsi="Times New Roman" w:cs="Times New Roman"/>
        </w:rPr>
        <w:t>a wider audience reach and many Facebook users kn</w:t>
      </w:r>
      <w:r w:rsidR="00216C35">
        <w:rPr>
          <w:rFonts w:ascii="Times New Roman" w:hAnsi="Times New Roman" w:cs="Times New Roman"/>
        </w:rPr>
        <w:t>e</w:t>
      </w:r>
      <w:r w:rsidR="00C37509" w:rsidRPr="001C4182">
        <w:rPr>
          <w:rFonts w:ascii="Times New Roman" w:hAnsi="Times New Roman" w:cs="Times New Roman"/>
        </w:rPr>
        <w:t>w about the brand</w:t>
      </w:r>
      <w:r w:rsidR="00216C35">
        <w:rPr>
          <w:rFonts w:ascii="Times New Roman" w:hAnsi="Times New Roman" w:cs="Times New Roman"/>
        </w:rPr>
        <w:t>, which enhanced</w:t>
      </w:r>
      <w:r w:rsidR="00C37509" w:rsidRPr="001C4182">
        <w:rPr>
          <w:rFonts w:ascii="Times New Roman" w:hAnsi="Times New Roman" w:cs="Times New Roman"/>
        </w:rPr>
        <w:t xml:space="preserve"> </w:t>
      </w:r>
      <w:r w:rsidR="00216C35">
        <w:rPr>
          <w:rFonts w:ascii="Times New Roman" w:hAnsi="Times New Roman" w:cs="Times New Roman"/>
        </w:rPr>
        <w:t>page</w:t>
      </w:r>
      <w:r w:rsidR="00C37509" w:rsidRPr="001C4182">
        <w:rPr>
          <w:rFonts w:ascii="Times New Roman" w:hAnsi="Times New Roman" w:cs="Times New Roman"/>
        </w:rPr>
        <w:t xml:space="preserve"> interaction and engagement.</w:t>
      </w:r>
      <w:r w:rsidR="00216C35">
        <w:rPr>
          <w:rFonts w:ascii="Times New Roman" w:hAnsi="Times New Roman" w:cs="Times New Roman"/>
        </w:rPr>
        <w:t xml:space="preserve"> Moreover,</w:t>
      </w:r>
      <w:r w:rsidR="00C37509" w:rsidRPr="001C4182">
        <w:rPr>
          <w:rFonts w:ascii="Times New Roman" w:hAnsi="Times New Roman" w:cs="Times New Roman"/>
        </w:rPr>
        <w:t xml:space="preserve"> consistently publishing post</w:t>
      </w:r>
      <w:r w:rsidR="00216C35">
        <w:rPr>
          <w:rFonts w:ascii="Times New Roman" w:hAnsi="Times New Roman" w:cs="Times New Roman"/>
        </w:rPr>
        <w:t>s</w:t>
      </w:r>
      <w:r w:rsidR="00C37509" w:rsidRPr="001C4182">
        <w:rPr>
          <w:rFonts w:ascii="Times New Roman" w:hAnsi="Times New Roman" w:cs="Times New Roman"/>
        </w:rPr>
        <w:t xml:space="preserve"> led to higher engagement </w:t>
      </w:r>
      <w:r w:rsidR="00AD702B">
        <w:rPr>
          <w:rFonts w:ascii="Times New Roman" w:hAnsi="Times New Roman" w:cs="Times New Roman"/>
        </w:rPr>
        <w:t>between</w:t>
      </w:r>
      <w:r w:rsidR="00AD702B" w:rsidRPr="001C4182">
        <w:rPr>
          <w:rFonts w:ascii="Times New Roman" w:hAnsi="Times New Roman" w:cs="Times New Roman"/>
        </w:rPr>
        <w:t xml:space="preserve"> </w:t>
      </w:r>
      <w:r w:rsidR="00C37509" w:rsidRPr="001C4182">
        <w:rPr>
          <w:rFonts w:ascii="Times New Roman" w:hAnsi="Times New Roman" w:cs="Times New Roman"/>
        </w:rPr>
        <w:t xml:space="preserve">users and the brand. </w:t>
      </w:r>
      <w:r w:rsidR="0077635B">
        <w:rPr>
          <w:rFonts w:ascii="Times New Roman" w:hAnsi="Times New Roman" w:cs="Times New Roman"/>
        </w:rPr>
        <w:t xml:space="preserve">The </w:t>
      </w:r>
      <w:r w:rsidR="00C37509" w:rsidRPr="001C4182">
        <w:rPr>
          <w:rFonts w:ascii="Times New Roman" w:hAnsi="Times New Roman" w:cs="Times New Roman"/>
        </w:rPr>
        <w:t>greatest form of engagement the shop received</w:t>
      </w:r>
      <w:r w:rsidR="00CA1877">
        <w:rPr>
          <w:rFonts w:ascii="Times New Roman" w:hAnsi="Times New Roman" w:cs="Times New Roman"/>
        </w:rPr>
        <w:t xml:space="preserve"> was the numerous feedback</w:t>
      </w:r>
      <w:r w:rsidR="0077635B">
        <w:rPr>
          <w:rFonts w:ascii="Times New Roman" w:hAnsi="Times New Roman" w:cs="Times New Roman"/>
        </w:rPr>
        <w:t xml:space="preserve">, which could be used </w:t>
      </w:r>
      <w:r w:rsidR="00C37509" w:rsidRPr="001C4182">
        <w:rPr>
          <w:rFonts w:ascii="Times New Roman" w:hAnsi="Times New Roman" w:cs="Times New Roman"/>
        </w:rPr>
        <w:t xml:space="preserve">to improve </w:t>
      </w:r>
      <w:r w:rsidR="002F6659">
        <w:rPr>
          <w:rFonts w:ascii="Times New Roman" w:hAnsi="Times New Roman" w:cs="Times New Roman"/>
        </w:rPr>
        <w:t>its</w:t>
      </w:r>
      <w:r w:rsidR="002F6659" w:rsidRPr="001C4182">
        <w:rPr>
          <w:rFonts w:ascii="Times New Roman" w:hAnsi="Times New Roman" w:cs="Times New Roman"/>
        </w:rPr>
        <w:t xml:space="preserve"> </w:t>
      </w:r>
      <w:r w:rsidR="00C37509" w:rsidRPr="001C4182">
        <w:rPr>
          <w:rFonts w:ascii="Times New Roman" w:hAnsi="Times New Roman" w:cs="Times New Roman"/>
        </w:rPr>
        <w:t xml:space="preserve">products and business. The </w:t>
      </w:r>
      <w:r w:rsidR="00885C6C">
        <w:rPr>
          <w:rFonts w:ascii="Times New Roman" w:hAnsi="Times New Roman" w:cs="Times New Roman"/>
        </w:rPr>
        <w:t>increased</w:t>
      </w:r>
      <w:r w:rsidR="00885C6C" w:rsidRPr="001C4182">
        <w:rPr>
          <w:rFonts w:ascii="Times New Roman" w:hAnsi="Times New Roman" w:cs="Times New Roman"/>
        </w:rPr>
        <w:t xml:space="preserve"> </w:t>
      </w:r>
      <w:r w:rsidR="00C37509" w:rsidRPr="001C4182">
        <w:rPr>
          <w:rFonts w:ascii="Times New Roman" w:hAnsi="Times New Roman" w:cs="Times New Roman"/>
        </w:rPr>
        <w:t>number of followers</w:t>
      </w:r>
      <w:r w:rsidR="0061783E">
        <w:rPr>
          <w:rFonts w:ascii="Times New Roman" w:hAnsi="Times New Roman" w:cs="Times New Roman"/>
        </w:rPr>
        <w:t xml:space="preserve"> enhanced </w:t>
      </w:r>
      <w:r w:rsidR="00C37509" w:rsidRPr="001C4182">
        <w:rPr>
          <w:rFonts w:ascii="Times New Roman" w:hAnsi="Times New Roman" w:cs="Times New Roman"/>
        </w:rPr>
        <w:t>the</w:t>
      </w:r>
      <w:r w:rsidR="0061783E">
        <w:rPr>
          <w:rFonts w:ascii="Times New Roman" w:hAnsi="Times New Roman" w:cs="Times New Roman"/>
        </w:rPr>
        <w:t xml:space="preserve"> brand</w:t>
      </w:r>
      <w:r w:rsidR="00C37509" w:rsidRPr="001C4182">
        <w:rPr>
          <w:rFonts w:ascii="Times New Roman" w:hAnsi="Times New Roman" w:cs="Times New Roman"/>
        </w:rPr>
        <w:t xml:space="preserve"> popularity of </w:t>
      </w:r>
      <w:r w:rsidR="00200D4A" w:rsidRPr="001C4182">
        <w:rPr>
          <w:rFonts w:ascii="Times New Roman" w:hAnsi="Times New Roman" w:cs="Times New Roman"/>
        </w:rPr>
        <w:t>t</w:t>
      </w:r>
      <w:r w:rsidR="00CF00C7" w:rsidRPr="001C4182">
        <w:rPr>
          <w:rFonts w:ascii="Times New Roman" w:hAnsi="Times New Roman" w:cs="Times New Roman"/>
        </w:rPr>
        <w:t>he pastry shop</w:t>
      </w:r>
      <w:r w:rsidR="00C37509" w:rsidRPr="001C4182">
        <w:rPr>
          <w:rFonts w:ascii="Times New Roman" w:hAnsi="Times New Roman" w:cs="Times New Roman"/>
        </w:rPr>
        <w:t xml:space="preserve">. Consequently, </w:t>
      </w:r>
      <w:r w:rsidR="00152E44">
        <w:rPr>
          <w:rFonts w:ascii="Times New Roman" w:hAnsi="Times New Roman" w:cs="Times New Roman"/>
        </w:rPr>
        <w:t xml:space="preserve">customer engagement </w:t>
      </w:r>
      <w:r w:rsidR="00C37509" w:rsidRPr="001C4182">
        <w:rPr>
          <w:rFonts w:ascii="Times New Roman" w:hAnsi="Times New Roman" w:cs="Times New Roman"/>
        </w:rPr>
        <w:t xml:space="preserve">on social media </w:t>
      </w:r>
      <w:r w:rsidR="00F72290">
        <w:rPr>
          <w:rFonts w:ascii="Times New Roman" w:hAnsi="Times New Roman" w:cs="Times New Roman"/>
        </w:rPr>
        <w:t xml:space="preserve">was </w:t>
      </w:r>
      <w:r w:rsidR="00152E44">
        <w:rPr>
          <w:rFonts w:ascii="Times New Roman" w:hAnsi="Times New Roman" w:cs="Times New Roman"/>
        </w:rPr>
        <w:t xml:space="preserve">valuable for enhancing </w:t>
      </w:r>
      <w:r w:rsidR="00C37509" w:rsidRPr="001C4182">
        <w:rPr>
          <w:rFonts w:ascii="Times New Roman" w:hAnsi="Times New Roman" w:cs="Times New Roman"/>
        </w:rPr>
        <w:t xml:space="preserve">more sharing about the brand </w:t>
      </w:r>
      <w:r w:rsidR="002827DA">
        <w:rPr>
          <w:rFonts w:ascii="Times New Roman" w:hAnsi="Times New Roman" w:cs="Times New Roman"/>
        </w:rPr>
        <w:t>with</w:t>
      </w:r>
      <w:r w:rsidR="002827DA" w:rsidRPr="001C4182">
        <w:rPr>
          <w:rFonts w:ascii="Times New Roman" w:hAnsi="Times New Roman" w:cs="Times New Roman"/>
        </w:rPr>
        <w:t xml:space="preserve"> </w:t>
      </w:r>
      <w:r w:rsidR="00C37509" w:rsidRPr="001C4182">
        <w:rPr>
          <w:rFonts w:ascii="Times New Roman" w:hAnsi="Times New Roman" w:cs="Times New Roman"/>
        </w:rPr>
        <w:t xml:space="preserve">other users and potential customers. Therefore, the implemented marketing strategies </w:t>
      </w:r>
      <w:r w:rsidR="00152E44">
        <w:rPr>
          <w:rFonts w:ascii="Times New Roman" w:hAnsi="Times New Roman" w:cs="Times New Roman"/>
        </w:rPr>
        <w:t>were</w:t>
      </w:r>
      <w:r w:rsidR="00152E44" w:rsidRPr="001C4182">
        <w:rPr>
          <w:rFonts w:ascii="Times New Roman" w:hAnsi="Times New Roman" w:cs="Times New Roman"/>
        </w:rPr>
        <w:t xml:space="preserve"> </w:t>
      </w:r>
      <w:r w:rsidR="00C37509" w:rsidRPr="001C4182">
        <w:rPr>
          <w:rFonts w:ascii="Times New Roman" w:hAnsi="Times New Roman" w:cs="Times New Roman"/>
        </w:rPr>
        <w:t>effective</w:t>
      </w:r>
      <w:r w:rsidR="00152E44">
        <w:rPr>
          <w:rFonts w:ascii="Times New Roman" w:hAnsi="Times New Roman" w:cs="Times New Roman"/>
        </w:rPr>
        <w:t xml:space="preserve"> </w:t>
      </w:r>
      <w:r w:rsidR="00994E86">
        <w:rPr>
          <w:rFonts w:ascii="Times New Roman" w:hAnsi="Times New Roman" w:cs="Times New Roman"/>
        </w:rPr>
        <w:t>in</w:t>
      </w:r>
      <w:r w:rsidR="00152E44">
        <w:rPr>
          <w:rFonts w:ascii="Times New Roman" w:hAnsi="Times New Roman" w:cs="Times New Roman"/>
        </w:rPr>
        <w:t xml:space="preserve"> increasing</w:t>
      </w:r>
      <w:r w:rsidR="00C37509" w:rsidRPr="001C4182">
        <w:rPr>
          <w:rFonts w:ascii="Times New Roman" w:hAnsi="Times New Roman" w:cs="Times New Roman"/>
        </w:rPr>
        <w:t xml:space="preserve"> the </w:t>
      </w:r>
      <w:r w:rsidR="00395C65">
        <w:rPr>
          <w:rFonts w:ascii="Times New Roman" w:hAnsi="Times New Roman" w:cs="Times New Roman"/>
        </w:rPr>
        <w:t>BA</w:t>
      </w:r>
      <w:r w:rsidR="00C37509" w:rsidRPr="001C4182">
        <w:rPr>
          <w:rFonts w:ascii="Times New Roman" w:hAnsi="Times New Roman" w:cs="Times New Roman"/>
        </w:rPr>
        <w:t xml:space="preserve"> and </w:t>
      </w:r>
      <w:r w:rsidR="00616D1B">
        <w:rPr>
          <w:rFonts w:ascii="Times New Roman" w:hAnsi="Times New Roman" w:cs="Times New Roman"/>
        </w:rPr>
        <w:t>BI</w:t>
      </w:r>
      <w:r w:rsidR="00C37509" w:rsidRPr="001C4182">
        <w:rPr>
          <w:rFonts w:ascii="Times New Roman" w:hAnsi="Times New Roman" w:cs="Times New Roman"/>
        </w:rPr>
        <w:t xml:space="preserve"> of </w:t>
      </w:r>
      <w:r w:rsidR="00200D4A" w:rsidRPr="001C4182">
        <w:rPr>
          <w:rFonts w:ascii="Times New Roman" w:hAnsi="Times New Roman" w:cs="Times New Roman"/>
        </w:rPr>
        <w:t>t</w:t>
      </w:r>
      <w:r w:rsidR="00CF00C7" w:rsidRPr="001C4182">
        <w:rPr>
          <w:rFonts w:ascii="Times New Roman" w:hAnsi="Times New Roman" w:cs="Times New Roman"/>
        </w:rPr>
        <w:t>he traditional Chinese pastry shop</w:t>
      </w:r>
      <w:r w:rsidR="00090D8E" w:rsidRPr="001C4182">
        <w:rPr>
          <w:rFonts w:ascii="Times New Roman" w:hAnsi="Times New Roman" w:cs="Times New Roman"/>
        </w:rPr>
        <w:t xml:space="preserve"> during the </w:t>
      </w:r>
      <w:r w:rsidR="00152E44">
        <w:rPr>
          <w:rFonts w:ascii="Times New Roman" w:hAnsi="Times New Roman" w:cs="Times New Roman"/>
        </w:rPr>
        <w:t>pandemic.</w:t>
      </w:r>
    </w:p>
    <w:p w14:paraId="4921D7B1" w14:textId="4A92AEC0" w:rsidR="00200D4A" w:rsidRPr="00F432D8" w:rsidRDefault="00200D4A" w:rsidP="00F432D8">
      <w:pPr>
        <w:pStyle w:val="ijecsL1"/>
        <w:adjustRightInd w:val="0"/>
        <w:spacing w:afterLines="100" w:after="360" w:line="276" w:lineRule="auto"/>
      </w:pPr>
      <w:r w:rsidRPr="00F432D8">
        <w:lastRenderedPageBreak/>
        <w:t xml:space="preserve">6. </w:t>
      </w:r>
      <w:r w:rsidR="00152E44" w:rsidRPr="00F432D8">
        <w:t xml:space="preserve">STUDY </w:t>
      </w:r>
      <w:r w:rsidRPr="00F432D8">
        <w:t>LIMITATIONS AND RECOMMENDATIONS FOR FUTURE STUDIES</w:t>
      </w:r>
    </w:p>
    <w:p w14:paraId="44D85ADD" w14:textId="2BCCA454" w:rsidR="000F397F" w:rsidRPr="001C4182" w:rsidRDefault="00E61118"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The result</w:t>
      </w:r>
      <w:r w:rsidR="00CD27FC">
        <w:rPr>
          <w:rFonts w:ascii="Times New Roman" w:hAnsi="Times New Roman" w:cs="Times New Roman"/>
        </w:rPr>
        <w:t xml:space="preserve">s demonstrated </w:t>
      </w:r>
      <w:r w:rsidRPr="001C4182">
        <w:rPr>
          <w:rFonts w:ascii="Times New Roman" w:hAnsi="Times New Roman" w:cs="Times New Roman"/>
        </w:rPr>
        <w:t xml:space="preserve">that there </w:t>
      </w:r>
      <w:r w:rsidR="00CD27FC">
        <w:rPr>
          <w:rFonts w:ascii="Times New Roman" w:hAnsi="Times New Roman" w:cs="Times New Roman"/>
        </w:rPr>
        <w:t>were</w:t>
      </w:r>
      <w:r w:rsidR="00CD27FC" w:rsidRPr="001C4182">
        <w:rPr>
          <w:rFonts w:ascii="Times New Roman" w:hAnsi="Times New Roman" w:cs="Times New Roman"/>
        </w:rPr>
        <w:t xml:space="preserve"> </w:t>
      </w:r>
      <w:r w:rsidRPr="001C4182">
        <w:rPr>
          <w:rFonts w:ascii="Times New Roman" w:hAnsi="Times New Roman" w:cs="Times New Roman"/>
        </w:rPr>
        <w:t>positive significant relationships between</w:t>
      </w:r>
      <w:r w:rsidR="00CD27FC" w:rsidRPr="00CD27FC">
        <w:rPr>
          <w:rFonts w:ascii="Times New Roman" w:hAnsi="Times New Roman" w:cs="Times New Roman"/>
        </w:rPr>
        <w:t xml:space="preserve"> </w:t>
      </w:r>
      <w:r w:rsidR="00CD27FC">
        <w:rPr>
          <w:rFonts w:ascii="Times New Roman" w:hAnsi="Times New Roman" w:cs="Times New Roman"/>
        </w:rPr>
        <w:t>SMI</w:t>
      </w:r>
      <w:r w:rsidR="00CD27FC" w:rsidRPr="001C4182">
        <w:rPr>
          <w:rFonts w:ascii="Times New Roman" w:hAnsi="Times New Roman" w:cs="Times New Roman"/>
        </w:rPr>
        <w:t xml:space="preserve">, </w:t>
      </w:r>
      <w:r w:rsidR="00CD27FC">
        <w:rPr>
          <w:rFonts w:ascii="Times New Roman" w:hAnsi="Times New Roman" w:cs="Times New Roman"/>
        </w:rPr>
        <w:t>CBE</w:t>
      </w:r>
      <w:r w:rsidR="00CD27FC" w:rsidRPr="001C4182">
        <w:rPr>
          <w:rFonts w:ascii="Times New Roman" w:hAnsi="Times New Roman" w:cs="Times New Roman"/>
        </w:rPr>
        <w:t xml:space="preserve">, </w:t>
      </w:r>
      <w:r w:rsidR="00CD27FC">
        <w:rPr>
          <w:rFonts w:ascii="Times New Roman" w:hAnsi="Times New Roman" w:cs="Times New Roman"/>
        </w:rPr>
        <w:t>BA</w:t>
      </w:r>
      <w:r w:rsidR="00CD27FC" w:rsidRPr="001C4182">
        <w:rPr>
          <w:rFonts w:ascii="Times New Roman" w:hAnsi="Times New Roman" w:cs="Times New Roman"/>
        </w:rPr>
        <w:t xml:space="preserve">, and </w:t>
      </w:r>
      <w:r w:rsidR="00CD27FC">
        <w:rPr>
          <w:rFonts w:ascii="Times New Roman" w:hAnsi="Times New Roman" w:cs="Times New Roman"/>
        </w:rPr>
        <w:t>BI</w:t>
      </w:r>
      <w:r w:rsidRPr="001C4182">
        <w:rPr>
          <w:rFonts w:ascii="Times New Roman" w:hAnsi="Times New Roman" w:cs="Times New Roman"/>
        </w:rPr>
        <w:t xml:space="preserve">. The study provided an opportunity for further empirical investigation </w:t>
      </w:r>
      <w:r w:rsidR="003C7793">
        <w:rPr>
          <w:rFonts w:ascii="Times New Roman" w:hAnsi="Times New Roman" w:cs="Times New Roman"/>
        </w:rPr>
        <w:t>of</w:t>
      </w:r>
      <w:r w:rsidR="003C7793" w:rsidRPr="001C4182">
        <w:rPr>
          <w:rFonts w:ascii="Times New Roman" w:hAnsi="Times New Roman" w:cs="Times New Roman"/>
        </w:rPr>
        <w:t xml:space="preserve"> </w:t>
      </w:r>
      <w:r w:rsidR="006B5A10">
        <w:rPr>
          <w:rFonts w:ascii="Times New Roman" w:hAnsi="Times New Roman" w:cs="Times New Roman"/>
        </w:rPr>
        <w:t xml:space="preserve">the </w:t>
      </w:r>
      <w:r w:rsidRPr="001C4182">
        <w:rPr>
          <w:rFonts w:ascii="Times New Roman" w:hAnsi="Times New Roman" w:cs="Times New Roman"/>
        </w:rPr>
        <w:t xml:space="preserve">effectiveness </w:t>
      </w:r>
      <w:r w:rsidR="001E64FF">
        <w:rPr>
          <w:rFonts w:ascii="Times New Roman" w:hAnsi="Times New Roman" w:cs="Times New Roman"/>
        </w:rPr>
        <w:t xml:space="preserve">of social media strategies </w:t>
      </w:r>
      <w:r w:rsidRPr="001C4182">
        <w:rPr>
          <w:rFonts w:ascii="Times New Roman" w:hAnsi="Times New Roman" w:cs="Times New Roman"/>
        </w:rPr>
        <w:t xml:space="preserve">in increasing </w:t>
      </w:r>
      <w:r w:rsidR="00395C65">
        <w:rPr>
          <w:rFonts w:ascii="Times New Roman" w:hAnsi="Times New Roman" w:cs="Times New Roman"/>
        </w:rPr>
        <w:t>BA</w:t>
      </w:r>
      <w:r w:rsidRPr="001C4182">
        <w:rPr>
          <w:rFonts w:ascii="Times New Roman" w:hAnsi="Times New Roman" w:cs="Times New Roman"/>
        </w:rPr>
        <w:t xml:space="preserve"> and </w:t>
      </w:r>
      <w:r w:rsidR="00616D1B">
        <w:rPr>
          <w:rFonts w:ascii="Times New Roman" w:hAnsi="Times New Roman" w:cs="Times New Roman"/>
        </w:rPr>
        <w:t>BI</w:t>
      </w:r>
      <w:r w:rsidRPr="001C4182">
        <w:rPr>
          <w:rFonts w:ascii="Times New Roman" w:hAnsi="Times New Roman" w:cs="Times New Roman"/>
        </w:rPr>
        <w:t xml:space="preserve">. </w:t>
      </w:r>
      <w:r w:rsidR="002405E5">
        <w:rPr>
          <w:rFonts w:ascii="Times New Roman" w:hAnsi="Times New Roman" w:cs="Times New Roman"/>
        </w:rPr>
        <w:t>The</w:t>
      </w:r>
      <w:r w:rsidRPr="001C4182">
        <w:rPr>
          <w:rFonts w:ascii="Times New Roman" w:hAnsi="Times New Roman" w:cs="Times New Roman"/>
        </w:rPr>
        <w:t xml:space="preserve"> finding</w:t>
      </w:r>
      <w:r w:rsidR="002405E5">
        <w:rPr>
          <w:rFonts w:ascii="Times New Roman" w:hAnsi="Times New Roman" w:cs="Times New Roman"/>
        </w:rPr>
        <w:t>s</w:t>
      </w:r>
      <w:r w:rsidRPr="001C4182">
        <w:rPr>
          <w:rFonts w:ascii="Times New Roman" w:hAnsi="Times New Roman" w:cs="Times New Roman"/>
        </w:rPr>
        <w:t xml:space="preserve"> add to the existing literature by confirming the relationships in the context of traditional </w:t>
      </w:r>
      <w:r w:rsidR="00D81994">
        <w:rPr>
          <w:rFonts w:ascii="Times New Roman" w:hAnsi="Times New Roman" w:cs="Times New Roman"/>
        </w:rPr>
        <w:t xml:space="preserve">Chinese </w:t>
      </w:r>
      <w:r w:rsidRPr="001C4182">
        <w:rPr>
          <w:rFonts w:ascii="Times New Roman" w:hAnsi="Times New Roman" w:cs="Times New Roman"/>
        </w:rPr>
        <w:t>pastry shops. The finding</w:t>
      </w:r>
      <w:r w:rsidR="002405E5">
        <w:rPr>
          <w:rFonts w:ascii="Times New Roman" w:hAnsi="Times New Roman" w:cs="Times New Roman"/>
        </w:rPr>
        <w:t>s were</w:t>
      </w:r>
      <w:r w:rsidRPr="001C4182">
        <w:rPr>
          <w:rFonts w:ascii="Times New Roman" w:hAnsi="Times New Roman" w:cs="Times New Roman"/>
        </w:rPr>
        <w:t xml:space="preserve"> supported by Cheung et al. </w:t>
      </w:r>
      <w:r w:rsidR="002E6F05" w:rsidRPr="001C4182">
        <w:rPr>
          <w:rFonts w:ascii="Times New Roman" w:hAnsi="Times New Roman" w:cs="Times New Roman"/>
        </w:rPr>
        <w:fldChar w:fldCharType="begin" w:fldLock="1"/>
      </w:r>
      <w:r w:rsidR="00037128" w:rsidRPr="001C4182">
        <w:rPr>
          <w:rFonts w:ascii="Times New Roman" w:hAnsi="Times New Roman" w:cs="Times New Roman"/>
        </w:rPr>
        <w:instrText>ADDIN CSL_CITATION {"citationItems":[{"id":"ITEM-1","itemData":{"DOI":"10.1108/APJML-04-2019-0262","ISSN":"17584248","abstract":"Purpose: This paper investigates the impact of social-media marketing elements, namely entertainment, customisation, interaction, electronic word-of-mouth (EWOM) and trendiness, on consumer–brand engagement and brand knowledge. Design/methodology/approach: Using an online survey, the study collects data in Hong Kong from 214 experienced social-media users, as indicated by their consumption of a durable technology product, a smartphone. We used partial least squares structural equation modelling (PLS–SEM) to test the links between social-media marketing elements, consumer–brand engagement and brand knowledge. Findings: The results reveal that interaction, electronic word-of-mouth and trendiness are the key elements directly influencing consumer brand engagement, then strengthening brand awareness and brand knowledge. This contrasts with the non-significant results found for the influence of entertainment and customisation on consumer–brand engagement. Research limitations/implications: Having cross-sectional nature, the study focuses on one single product, smartphones, at one location, Hong Kong. Future research may enhance the generalisability of the findings by replication in other countries with diverse cultures, such as countries in Latin America and Africa and examine other industries and other products, such as the service sector and convenience products with a low involvement level. Practical implications: Marketers may strengthen consumer–brand engagement by using content that is trendy, along with encouraging interaction and positive EWOM on social-media platforms, in order to build strong and positive brand knowledge in consumers' minds. Originality/value: This study contributes to the branding literature by providing an understanding of the role of social-media marketing elements in the brand-building process. Social media is a marketing channel recognised by its effectiveness in communicating brand-related information and its role as a means to stimulate consumers' brand engagement and brand knowledge. However, how effective these elements are for these purposes remains to be established. By empirically testing a theoretical model, this study confirms that specific social-media marketing elements, namely interaction, EWOM and trendiness, are critical drivers in the brand-building process in Hong Kong.","author":[{"dropping-particle":"","family":"Cheung","given":"Man Lai","non-dropping-particle":"","parse-names":false,"suffix":""},{"dropping-particle":"","family":"Pires","given":"Guilherme","non-dropping-particle":"","parse-names":false,"suffix":""},{"dropping-particle":"","family":"Rosenberger","given":"Philip J.","non-dropping-particle":"","parse-names":false,"suffix":""}],"container-title":"Asia Pacific Journal of Marketing and Logistics","id":"ITEM-1","issue":"3","issued":{"date-parts":[["2020"]]},"page":"695-720","title":"The influence of perceived social media marketing elements on consumer–brand engagement and brand knowledge","type":"article-journal","volume":"32"},"suppress-author":1,"uris":["http://www.mendeley.com/documents/?uuid=e6b246c9-c4c4-48b6-8dc0-a187200a729f"]}],"mendeley":{"formattedCitation":"[31]","plainTextFormattedCitation":"[31]","previouslyFormattedCitation":"[31]"},"properties":{"noteIndex":0},"schema":"https://github.com/citation-style-language/schema/raw/master/csl-citation.json"}</w:instrText>
      </w:r>
      <w:r w:rsidR="002E6F05" w:rsidRPr="001C4182">
        <w:rPr>
          <w:rFonts w:ascii="Times New Roman" w:hAnsi="Times New Roman" w:cs="Times New Roman"/>
        </w:rPr>
        <w:fldChar w:fldCharType="separate"/>
      </w:r>
      <w:r w:rsidR="00984BB1" w:rsidRPr="001C4182">
        <w:rPr>
          <w:rFonts w:ascii="Times New Roman" w:hAnsi="Times New Roman" w:cs="Times New Roman"/>
        </w:rPr>
        <w:t>[3</w:t>
      </w:r>
      <w:r w:rsidR="00E5208B">
        <w:rPr>
          <w:rFonts w:ascii="Times New Roman" w:hAnsi="Times New Roman" w:cs="Times New Roman"/>
        </w:rPr>
        <w:t>7</w:t>
      </w:r>
      <w:r w:rsidR="00984BB1" w:rsidRPr="001C4182">
        <w:rPr>
          <w:rFonts w:ascii="Times New Roman" w:hAnsi="Times New Roman" w:cs="Times New Roman"/>
        </w:rPr>
        <w:t>]</w:t>
      </w:r>
      <w:r w:rsidR="002E6F05" w:rsidRPr="001C4182">
        <w:rPr>
          <w:rFonts w:ascii="Times New Roman" w:hAnsi="Times New Roman" w:cs="Times New Roman"/>
        </w:rPr>
        <w:fldChar w:fldCharType="end"/>
      </w:r>
      <w:r w:rsidR="002405E5">
        <w:rPr>
          <w:rFonts w:ascii="Times New Roman" w:hAnsi="Times New Roman" w:cs="Times New Roman"/>
        </w:rPr>
        <w:t xml:space="preserve"> highlighting</w:t>
      </w:r>
      <w:r w:rsidRPr="001C4182">
        <w:rPr>
          <w:rFonts w:ascii="Times New Roman" w:hAnsi="Times New Roman" w:cs="Times New Roman"/>
        </w:rPr>
        <w:t xml:space="preserve"> that </w:t>
      </w:r>
      <w:r w:rsidR="00A23F35">
        <w:rPr>
          <w:rFonts w:ascii="Times New Roman" w:hAnsi="Times New Roman" w:cs="Times New Roman"/>
        </w:rPr>
        <w:t>SMI</w:t>
      </w:r>
      <w:r w:rsidRPr="001C4182">
        <w:rPr>
          <w:rFonts w:ascii="Times New Roman" w:hAnsi="Times New Roman" w:cs="Times New Roman"/>
        </w:rPr>
        <w:t xml:space="preserve"> may aid the development of strong positive brand knowledge in customers</w:t>
      </w:r>
      <w:r w:rsidR="002405E5">
        <w:rPr>
          <w:rFonts w:ascii="Times New Roman" w:hAnsi="Times New Roman" w:cs="Times New Roman"/>
        </w:rPr>
        <w:t>’</w:t>
      </w:r>
      <w:r w:rsidRPr="001C4182">
        <w:rPr>
          <w:rFonts w:ascii="Times New Roman" w:hAnsi="Times New Roman" w:cs="Times New Roman"/>
        </w:rPr>
        <w:t xml:space="preserve"> minds.</w:t>
      </w:r>
    </w:p>
    <w:p w14:paraId="613240DE" w14:textId="1AB3103D" w:rsidR="005514C0" w:rsidRPr="001C4182" w:rsidRDefault="00E61118"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The result</w:t>
      </w:r>
      <w:r w:rsidR="002405E5">
        <w:rPr>
          <w:rFonts w:ascii="Times New Roman" w:hAnsi="Times New Roman" w:cs="Times New Roman"/>
        </w:rPr>
        <w:t>s demonstrated that SMI influenced CBE,</w:t>
      </w:r>
      <w:r w:rsidRPr="001C4182">
        <w:rPr>
          <w:rFonts w:ascii="Times New Roman" w:hAnsi="Times New Roman" w:cs="Times New Roman"/>
        </w:rPr>
        <w:t xml:space="preserve"> which in turn increase</w:t>
      </w:r>
      <w:r w:rsidR="002405E5">
        <w:rPr>
          <w:rFonts w:ascii="Times New Roman" w:hAnsi="Times New Roman" w:cs="Times New Roman"/>
        </w:rPr>
        <w:t>d</w:t>
      </w:r>
      <w:r w:rsidRPr="001C4182">
        <w:rPr>
          <w:rFonts w:ascii="Times New Roman" w:hAnsi="Times New Roman" w:cs="Times New Roman"/>
        </w:rPr>
        <w:t xml:space="preserve"> </w:t>
      </w:r>
      <w:r w:rsidR="00395C65">
        <w:rPr>
          <w:rFonts w:ascii="Times New Roman" w:hAnsi="Times New Roman" w:cs="Times New Roman"/>
        </w:rPr>
        <w:t>BA</w:t>
      </w:r>
      <w:r w:rsidR="002405E5">
        <w:rPr>
          <w:rFonts w:ascii="Times New Roman" w:hAnsi="Times New Roman" w:cs="Times New Roman"/>
        </w:rPr>
        <w:t xml:space="preserve"> and BI.</w:t>
      </w:r>
      <w:r w:rsidRPr="001C4182">
        <w:rPr>
          <w:rFonts w:ascii="Times New Roman" w:hAnsi="Times New Roman" w:cs="Times New Roman"/>
        </w:rPr>
        <w:t xml:space="preserve"> The findings provided a guideline to marketers to post more attractive content to generate higher interactive relationships with consumers. </w:t>
      </w:r>
      <w:r w:rsidR="0095217F">
        <w:rPr>
          <w:rFonts w:ascii="Times New Roman" w:hAnsi="Times New Roman" w:cs="Times New Roman"/>
        </w:rPr>
        <w:t>Moreover</w:t>
      </w:r>
      <w:r w:rsidRPr="001C4182">
        <w:rPr>
          <w:rFonts w:ascii="Times New Roman" w:hAnsi="Times New Roman" w:cs="Times New Roman"/>
        </w:rPr>
        <w:t>, marketers may consider establishing and positioning their brand through highly interactive and active use of their social media brand page</w:t>
      </w:r>
      <w:r w:rsidR="0095217F">
        <w:rPr>
          <w:rFonts w:ascii="Times New Roman" w:hAnsi="Times New Roman" w:cs="Times New Roman"/>
        </w:rPr>
        <w:t>s</w:t>
      </w:r>
      <w:r w:rsidRPr="001C4182">
        <w:rPr>
          <w:rFonts w:ascii="Times New Roman" w:hAnsi="Times New Roman" w:cs="Times New Roman"/>
        </w:rPr>
        <w:t xml:space="preserve">. To improve </w:t>
      </w:r>
      <w:r w:rsidR="0013794A" w:rsidRPr="001C4182">
        <w:rPr>
          <w:rFonts w:ascii="Times New Roman" w:hAnsi="Times New Roman" w:cs="Times New Roman"/>
        </w:rPr>
        <w:t>brand page</w:t>
      </w:r>
      <w:r w:rsidR="0013794A" w:rsidRPr="001C4182" w:rsidDel="0013794A">
        <w:rPr>
          <w:rFonts w:ascii="Times New Roman" w:hAnsi="Times New Roman" w:cs="Times New Roman"/>
        </w:rPr>
        <w:t xml:space="preserve"> </w:t>
      </w:r>
      <w:r w:rsidRPr="001C4182">
        <w:rPr>
          <w:rFonts w:ascii="Times New Roman" w:hAnsi="Times New Roman" w:cs="Times New Roman"/>
        </w:rPr>
        <w:t xml:space="preserve">interactivity, marketers </w:t>
      </w:r>
      <w:r w:rsidR="0013794A">
        <w:rPr>
          <w:rFonts w:ascii="Times New Roman" w:hAnsi="Times New Roman" w:cs="Times New Roman"/>
        </w:rPr>
        <w:t>can</w:t>
      </w:r>
      <w:r w:rsidR="0013794A" w:rsidRPr="001C4182">
        <w:rPr>
          <w:rFonts w:ascii="Times New Roman" w:hAnsi="Times New Roman" w:cs="Times New Roman"/>
        </w:rPr>
        <w:t xml:space="preserve"> </w:t>
      </w:r>
      <w:r w:rsidRPr="001C4182">
        <w:rPr>
          <w:rFonts w:ascii="Times New Roman" w:hAnsi="Times New Roman" w:cs="Times New Roman"/>
        </w:rPr>
        <w:t xml:space="preserve">engage with users by asking questions and encouraging them to </w:t>
      </w:r>
      <w:r w:rsidR="0013794A">
        <w:rPr>
          <w:rFonts w:ascii="Times New Roman" w:hAnsi="Times New Roman" w:cs="Times New Roman"/>
        </w:rPr>
        <w:t>leave</w:t>
      </w:r>
      <w:r w:rsidR="0013794A" w:rsidRPr="001C4182">
        <w:rPr>
          <w:rFonts w:ascii="Times New Roman" w:hAnsi="Times New Roman" w:cs="Times New Roman"/>
        </w:rPr>
        <w:t xml:space="preserve"> </w:t>
      </w:r>
      <w:r w:rsidRPr="001C4182">
        <w:rPr>
          <w:rFonts w:ascii="Times New Roman" w:hAnsi="Times New Roman" w:cs="Times New Roman"/>
        </w:rPr>
        <w:t>comments or react to the brand post.</w:t>
      </w:r>
    </w:p>
    <w:p w14:paraId="16C20F91" w14:textId="7DF70D4D" w:rsidR="00092663" w:rsidRPr="001C4182" w:rsidRDefault="00FF7226"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w:t>
      </w:r>
      <w:r w:rsidR="00E61118" w:rsidRPr="001C4182">
        <w:rPr>
          <w:rFonts w:ascii="Times New Roman" w:hAnsi="Times New Roman" w:cs="Times New Roman"/>
        </w:rPr>
        <w:t xml:space="preserve"> implemented marketing strategies</w:t>
      </w:r>
      <w:r>
        <w:rPr>
          <w:rFonts w:ascii="Times New Roman" w:hAnsi="Times New Roman" w:cs="Times New Roman"/>
        </w:rPr>
        <w:t xml:space="preserve"> </w:t>
      </w:r>
      <w:r w:rsidR="00E61118" w:rsidRPr="001C4182">
        <w:rPr>
          <w:rFonts w:ascii="Times New Roman" w:hAnsi="Times New Roman" w:cs="Times New Roman"/>
        </w:rPr>
        <w:t xml:space="preserve">were effective </w:t>
      </w:r>
      <w:r w:rsidR="00D45A76">
        <w:rPr>
          <w:rFonts w:ascii="Times New Roman" w:hAnsi="Times New Roman" w:cs="Times New Roman"/>
        </w:rPr>
        <w:t>of</w:t>
      </w:r>
      <w:r w:rsidR="00D45A76" w:rsidRPr="001C4182">
        <w:rPr>
          <w:rFonts w:ascii="Times New Roman" w:hAnsi="Times New Roman" w:cs="Times New Roman"/>
        </w:rPr>
        <w:t xml:space="preserve"> </w:t>
      </w:r>
      <w:r w:rsidR="00E61118" w:rsidRPr="001C4182">
        <w:rPr>
          <w:rFonts w:ascii="Times New Roman" w:hAnsi="Times New Roman" w:cs="Times New Roman"/>
        </w:rPr>
        <w:t xml:space="preserve">increasing the </w:t>
      </w:r>
      <w:r w:rsidR="00395C65">
        <w:rPr>
          <w:rFonts w:ascii="Times New Roman" w:hAnsi="Times New Roman" w:cs="Times New Roman"/>
        </w:rPr>
        <w:t>BA</w:t>
      </w:r>
      <w:r w:rsidR="00E61118" w:rsidRPr="001C4182">
        <w:rPr>
          <w:rFonts w:ascii="Times New Roman" w:hAnsi="Times New Roman" w:cs="Times New Roman"/>
        </w:rPr>
        <w:t xml:space="preserve"> and </w:t>
      </w:r>
      <w:r w:rsidR="00616D1B">
        <w:rPr>
          <w:rFonts w:ascii="Times New Roman" w:hAnsi="Times New Roman" w:cs="Times New Roman"/>
        </w:rPr>
        <w:t>BI</w:t>
      </w:r>
      <w:r w:rsidR="00E61118" w:rsidRPr="001C4182">
        <w:rPr>
          <w:rFonts w:ascii="Times New Roman" w:hAnsi="Times New Roman" w:cs="Times New Roman"/>
        </w:rPr>
        <w:t xml:space="preserve"> of</w:t>
      </w:r>
      <w:r w:rsidR="00755CFD">
        <w:rPr>
          <w:rFonts w:ascii="Times New Roman" w:hAnsi="Times New Roman" w:cs="Times New Roman"/>
        </w:rPr>
        <w:t xml:space="preserve"> the</w:t>
      </w:r>
      <w:r w:rsidR="00E61118" w:rsidRPr="001C4182">
        <w:rPr>
          <w:rFonts w:ascii="Times New Roman" w:hAnsi="Times New Roman" w:cs="Times New Roman"/>
        </w:rPr>
        <w:t xml:space="preserve"> </w:t>
      </w:r>
      <w:r w:rsidR="00CF00C7" w:rsidRPr="001C4182">
        <w:rPr>
          <w:rFonts w:ascii="Times New Roman" w:hAnsi="Times New Roman" w:cs="Times New Roman"/>
        </w:rPr>
        <w:t>pastry shop</w:t>
      </w:r>
      <w:r w:rsidR="00E61118" w:rsidRPr="001C4182">
        <w:rPr>
          <w:rFonts w:ascii="Times New Roman" w:hAnsi="Times New Roman" w:cs="Times New Roman"/>
        </w:rPr>
        <w:t xml:space="preserve">. Companies can increase their </w:t>
      </w:r>
      <w:r w:rsidR="00395C65">
        <w:rPr>
          <w:rFonts w:ascii="Times New Roman" w:hAnsi="Times New Roman" w:cs="Times New Roman"/>
        </w:rPr>
        <w:t>BA</w:t>
      </w:r>
      <w:r w:rsidR="00E61118" w:rsidRPr="001C4182">
        <w:rPr>
          <w:rFonts w:ascii="Times New Roman" w:hAnsi="Times New Roman" w:cs="Times New Roman"/>
        </w:rPr>
        <w:t xml:space="preserve"> and </w:t>
      </w:r>
      <w:r w:rsidR="00616D1B">
        <w:rPr>
          <w:rFonts w:ascii="Times New Roman" w:hAnsi="Times New Roman" w:cs="Times New Roman"/>
        </w:rPr>
        <w:t>BI</w:t>
      </w:r>
      <w:r w:rsidR="00E61118" w:rsidRPr="001C4182">
        <w:rPr>
          <w:rFonts w:ascii="Times New Roman" w:hAnsi="Times New Roman" w:cs="Times New Roman"/>
        </w:rPr>
        <w:t xml:space="preserve"> by utilizing </w:t>
      </w:r>
      <w:r w:rsidR="00A23F35">
        <w:rPr>
          <w:rFonts w:ascii="Times New Roman" w:hAnsi="Times New Roman" w:cs="Times New Roman"/>
        </w:rPr>
        <w:t>SMI</w:t>
      </w:r>
      <w:r w:rsidR="00E61118" w:rsidRPr="001C4182">
        <w:rPr>
          <w:rFonts w:ascii="Times New Roman" w:hAnsi="Times New Roman" w:cs="Times New Roman"/>
        </w:rPr>
        <w:t xml:space="preserve"> for higher brand engagement. The </w:t>
      </w:r>
      <w:r w:rsidR="00A23F35">
        <w:rPr>
          <w:rFonts w:ascii="Times New Roman" w:hAnsi="Times New Roman" w:cs="Times New Roman"/>
        </w:rPr>
        <w:t>SMI</w:t>
      </w:r>
      <w:r w:rsidR="00E61118" w:rsidRPr="001C4182">
        <w:rPr>
          <w:rFonts w:ascii="Times New Roman" w:hAnsi="Times New Roman" w:cs="Times New Roman"/>
        </w:rPr>
        <w:t xml:space="preserve"> is significant </w:t>
      </w:r>
      <w:r>
        <w:rPr>
          <w:rFonts w:ascii="Times New Roman" w:hAnsi="Times New Roman" w:cs="Times New Roman"/>
        </w:rPr>
        <w:t xml:space="preserve">for motivating </w:t>
      </w:r>
      <w:r w:rsidR="00E61118" w:rsidRPr="001C4182">
        <w:rPr>
          <w:rFonts w:ascii="Times New Roman" w:hAnsi="Times New Roman" w:cs="Times New Roman"/>
        </w:rPr>
        <w:t xml:space="preserve">consumers to interact for the growth of good brand engagement. </w:t>
      </w:r>
      <w:r w:rsidR="008C6C49">
        <w:rPr>
          <w:rFonts w:ascii="Times New Roman" w:hAnsi="Times New Roman" w:cs="Times New Roman"/>
        </w:rPr>
        <w:t xml:space="preserve">Thus, </w:t>
      </w:r>
      <w:r w:rsidR="00E61118" w:rsidRPr="001C4182">
        <w:rPr>
          <w:rFonts w:ascii="Times New Roman" w:hAnsi="Times New Roman" w:cs="Times New Roman"/>
        </w:rPr>
        <w:t xml:space="preserve">social media </w:t>
      </w:r>
      <w:r w:rsidR="008C6C49">
        <w:rPr>
          <w:rFonts w:ascii="Times New Roman" w:hAnsi="Times New Roman" w:cs="Times New Roman"/>
        </w:rPr>
        <w:t>aids</w:t>
      </w:r>
      <w:r w:rsidR="008C6C49" w:rsidRPr="001C4182">
        <w:rPr>
          <w:rFonts w:ascii="Times New Roman" w:hAnsi="Times New Roman" w:cs="Times New Roman"/>
        </w:rPr>
        <w:t xml:space="preserve"> </w:t>
      </w:r>
      <w:r w:rsidR="00E61118" w:rsidRPr="001C4182">
        <w:rPr>
          <w:rFonts w:ascii="Times New Roman" w:hAnsi="Times New Roman" w:cs="Times New Roman"/>
        </w:rPr>
        <w:t xml:space="preserve">the brand in reaching a larger audience at a </w:t>
      </w:r>
      <w:r w:rsidR="00822354">
        <w:rPr>
          <w:rFonts w:ascii="Times New Roman" w:hAnsi="Times New Roman" w:cs="Times New Roman"/>
        </w:rPr>
        <w:t>lower</w:t>
      </w:r>
      <w:r w:rsidR="00822354" w:rsidRPr="001C4182">
        <w:rPr>
          <w:rFonts w:ascii="Times New Roman" w:hAnsi="Times New Roman" w:cs="Times New Roman"/>
        </w:rPr>
        <w:t xml:space="preserve"> </w:t>
      </w:r>
      <w:r w:rsidR="00E61118" w:rsidRPr="001C4182">
        <w:rPr>
          <w:rFonts w:ascii="Times New Roman" w:hAnsi="Times New Roman" w:cs="Times New Roman"/>
        </w:rPr>
        <w:t>cost.</w:t>
      </w:r>
    </w:p>
    <w:p w14:paraId="37C73946" w14:textId="1D1D664C" w:rsidR="00D1685F" w:rsidRPr="001C4182" w:rsidRDefault="002C1314"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 xml:space="preserve">This study had </w:t>
      </w:r>
      <w:r w:rsidR="00BC3717" w:rsidRPr="001C4182">
        <w:rPr>
          <w:rFonts w:ascii="Times New Roman" w:hAnsi="Times New Roman" w:cs="Times New Roman"/>
        </w:rPr>
        <w:t xml:space="preserve">several limitations. First, the </w:t>
      </w:r>
      <w:r w:rsidR="00053AF5">
        <w:rPr>
          <w:rFonts w:ascii="Times New Roman" w:hAnsi="Times New Roman" w:cs="Times New Roman"/>
        </w:rPr>
        <w:t xml:space="preserve">results had limited </w:t>
      </w:r>
      <w:r w:rsidR="00BC3717" w:rsidRPr="001C4182">
        <w:rPr>
          <w:rFonts w:ascii="Times New Roman" w:hAnsi="Times New Roman" w:cs="Times New Roman"/>
        </w:rPr>
        <w:t xml:space="preserve">generalizability. </w:t>
      </w:r>
      <w:r w:rsidR="006E662F">
        <w:rPr>
          <w:rFonts w:ascii="Times New Roman" w:hAnsi="Times New Roman" w:cs="Times New Roman"/>
        </w:rPr>
        <w:t>Al</w:t>
      </w:r>
      <w:r w:rsidR="00BC3717" w:rsidRPr="001C4182">
        <w:rPr>
          <w:rFonts w:ascii="Times New Roman" w:hAnsi="Times New Roman" w:cs="Times New Roman"/>
        </w:rPr>
        <w:t xml:space="preserve">though the sample size met the minimum requirement </w:t>
      </w:r>
      <w:r w:rsidR="006E662F">
        <w:rPr>
          <w:rFonts w:ascii="Times New Roman" w:hAnsi="Times New Roman" w:cs="Times New Roman"/>
        </w:rPr>
        <w:t>of</w:t>
      </w:r>
      <w:r w:rsidR="00BC3717" w:rsidRPr="001C4182">
        <w:rPr>
          <w:rFonts w:ascii="Times New Roman" w:hAnsi="Times New Roman" w:cs="Times New Roman"/>
        </w:rPr>
        <w:t xml:space="preserve"> 165</w:t>
      </w:r>
      <w:r w:rsidR="006E662F">
        <w:rPr>
          <w:rFonts w:ascii="Times New Roman" w:hAnsi="Times New Roman" w:cs="Times New Roman"/>
        </w:rPr>
        <w:t>,</w:t>
      </w:r>
      <w:r w:rsidR="00BC3717" w:rsidRPr="001C4182">
        <w:rPr>
          <w:rFonts w:ascii="Times New Roman" w:hAnsi="Times New Roman" w:cs="Times New Roman"/>
        </w:rPr>
        <w:t xml:space="preserve"> the result</w:t>
      </w:r>
      <w:r w:rsidR="006E662F">
        <w:rPr>
          <w:rFonts w:ascii="Times New Roman" w:hAnsi="Times New Roman" w:cs="Times New Roman"/>
        </w:rPr>
        <w:t xml:space="preserve">s were </w:t>
      </w:r>
      <w:r w:rsidR="00BC3717" w:rsidRPr="001C4182">
        <w:rPr>
          <w:rFonts w:ascii="Times New Roman" w:hAnsi="Times New Roman" w:cs="Times New Roman"/>
        </w:rPr>
        <w:t>not generalized to the population</w:t>
      </w:r>
      <w:r w:rsidR="00111094">
        <w:rPr>
          <w:rFonts w:ascii="Times New Roman" w:hAnsi="Times New Roman" w:cs="Times New Roman"/>
        </w:rPr>
        <w:t xml:space="preserve"> as the </w:t>
      </w:r>
      <w:r w:rsidR="00BC3717" w:rsidRPr="001C4182">
        <w:rPr>
          <w:rFonts w:ascii="Times New Roman" w:hAnsi="Times New Roman" w:cs="Times New Roman"/>
        </w:rPr>
        <w:t xml:space="preserve">small sample size </w:t>
      </w:r>
      <w:r w:rsidR="006E662F">
        <w:rPr>
          <w:rFonts w:ascii="Times New Roman" w:hAnsi="Times New Roman" w:cs="Times New Roman"/>
        </w:rPr>
        <w:t>was</w:t>
      </w:r>
      <w:r w:rsidR="006E662F" w:rsidRPr="001C4182">
        <w:rPr>
          <w:rFonts w:ascii="Times New Roman" w:hAnsi="Times New Roman" w:cs="Times New Roman"/>
        </w:rPr>
        <w:t xml:space="preserve"> </w:t>
      </w:r>
      <w:r w:rsidR="00BC3717" w:rsidRPr="001C4182">
        <w:rPr>
          <w:rFonts w:ascii="Times New Roman" w:hAnsi="Times New Roman" w:cs="Times New Roman"/>
        </w:rPr>
        <w:t xml:space="preserve">unable to represent all individuals who </w:t>
      </w:r>
      <w:r w:rsidR="00DF44D1">
        <w:rPr>
          <w:rFonts w:ascii="Times New Roman" w:hAnsi="Times New Roman" w:cs="Times New Roman"/>
        </w:rPr>
        <w:t xml:space="preserve">used </w:t>
      </w:r>
      <w:r w:rsidR="00BC3717" w:rsidRPr="001C4182">
        <w:rPr>
          <w:rFonts w:ascii="Times New Roman" w:hAnsi="Times New Roman" w:cs="Times New Roman"/>
        </w:rPr>
        <w:t xml:space="preserve">social media platforms for interaction to buy pastry products in Malaysia. Therefore, it is recommended </w:t>
      </w:r>
      <w:r w:rsidR="001C7348">
        <w:rPr>
          <w:rFonts w:ascii="Times New Roman" w:hAnsi="Times New Roman" w:cs="Times New Roman"/>
        </w:rPr>
        <w:t>that</w:t>
      </w:r>
      <w:r w:rsidR="001C7348" w:rsidRPr="001C4182">
        <w:rPr>
          <w:rFonts w:ascii="Times New Roman" w:hAnsi="Times New Roman" w:cs="Times New Roman"/>
        </w:rPr>
        <w:t xml:space="preserve"> </w:t>
      </w:r>
      <w:r w:rsidR="00BC3717" w:rsidRPr="001C4182">
        <w:rPr>
          <w:rFonts w:ascii="Times New Roman" w:hAnsi="Times New Roman" w:cs="Times New Roman"/>
        </w:rPr>
        <w:t>future</w:t>
      </w:r>
      <w:r w:rsidR="001C7348">
        <w:rPr>
          <w:rFonts w:ascii="Times New Roman" w:hAnsi="Times New Roman" w:cs="Times New Roman"/>
        </w:rPr>
        <w:t xml:space="preserve"> studies</w:t>
      </w:r>
      <w:r w:rsidR="00BC3717" w:rsidRPr="001C4182">
        <w:rPr>
          <w:rFonts w:ascii="Times New Roman" w:hAnsi="Times New Roman" w:cs="Times New Roman"/>
        </w:rPr>
        <w:t xml:space="preserve"> increase </w:t>
      </w:r>
      <w:r w:rsidR="001C7348">
        <w:rPr>
          <w:rFonts w:ascii="Times New Roman" w:hAnsi="Times New Roman" w:cs="Times New Roman"/>
        </w:rPr>
        <w:t xml:space="preserve">the </w:t>
      </w:r>
      <w:r w:rsidR="00BC3717" w:rsidRPr="001C4182">
        <w:rPr>
          <w:rFonts w:ascii="Times New Roman" w:hAnsi="Times New Roman" w:cs="Times New Roman"/>
        </w:rPr>
        <w:t>sample size and use probability sampling approaches</w:t>
      </w:r>
      <w:r w:rsidR="001C7348">
        <w:rPr>
          <w:rFonts w:ascii="Times New Roman" w:hAnsi="Times New Roman" w:cs="Times New Roman"/>
        </w:rPr>
        <w:t>,</w:t>
      </w:r>
      <w:r w:rsidR="00BC3717" w:rsidRPr="001C4182">
        <w:rPr>
          <w:rFonts w:ascii="Times New Roman" w:hAnsi="Times New Roman" w:cs="Times New Roman"/>
        </w:rPr>
        <w:t xml:space="preserve"> such as simple random sampling</w:t>
      </w:r>
      <w:r w:rsidR="002708FD">
        <w:rPr>
          <w:rFonts w:ascii="Times New Roman" w:hAnsi="Times New Roman" w:cs="Times New Roman"/>
        </w:rPr>
        <w:t>,</w:t>
      </w:r>
      <w:r w:rsidR="00BC3717" w:rsidRPr="001C4182">
        <w:rPr>
          <w:rFonts w:ascii="Times New Roman" w:hAnsi="Times New Roman" w:cs="Times New Roman"/>
        </w:rPr>
        <w:t xml:space="preserve"> to achieve more generalized results. Second, the study </w:t>
      </w:r>
      <w:r w:rsidR="002708FD">
        <w:rPr>
          <w:rFonts w:ascii="Times New Roman" w:hAnsi="Times New Roman" w:cs="Times New Roman"/>
        </w:rPr>
        <w:t>was</w:t>
      </w:r>
      <w:r w:rsidR="002708FD" w:rsidRPr="001C4182">
        <w:rPr>
          <w:rFonts w:ascii="Times New Roman" w:hAnsi="Times New Roman" w:cs="Times New Roman"/>
        </w:rPr>
        <w:t xml:space="preserve"> </w:t>
      </w:r>
      <w:r w:rsidR="00BC3717" w:rsidRPr="001C4182">
        <w:rPr>
          <w:rFonts w:ascii="Times New Roman" w:hAnsi="Times New Roman" w:cs="Times New Roman"/>
        </w:rPr>
        <w:t>limited geographical</w:t>
      </w:r>
      <w:r w:rsidR="002708FD">
        <w:rPr>
          <w:rFonts w:ascii="Times New Roman" w:hAnsi="Times New Roman" w:cs="Times New Roman"/>
        </w:rPr>
        <w:t>ly, where data were collected from only Malaysian respondents.</w:t>
      </w:r>
      <w:r w:rsidR="00BC3717" w:rsidRPr="001C4182">
        <w:rPr>
          <w:rFonts w:ascii="Times New Roman" w:hAnsi="Times New Roman" w:cs="Times New Roman"/>
        </w:rPr>
        <w:t xml:space="preserve"> Hence, it is recommended</w:t>
      </w:r>
      <w:r w:rsidR="002708FD">
        <w:rPr>
          <w:rFonts w:ascii="Times New Roman" w:hAnsi="Times New Roman" w:cs="Times New Roman"/>
        </w:rPr>
        <w:t xml:space="preserve"> that</w:t>
      </w:r>
      <w:r w:rsidR="00BC3717" w:rsidRPr="001C4182">
        <w:rPr>
          <w:rFonts w:ascii="Times New Roman" w:hAnsi="Times New Roman" w:cs="Times New Roman"/>
        </w:rPr>
        <w:t xml:space="preserve"> future studies collect data from several countries and</w:t>
      </w:r>
      <w:r w:rsidR="002708FD">
        <w:rPr>
          <w:rFonts w:ascii="Times New Roman" w:hAnsi="Times New Roman" w:cs="Times New Roman"/>
        </w:rPr>
        <w:t xml:space="preserve"> compare</w:t>
      </w:r>
      <w:r w:rsidR="00BC3717" w:rsidRPr="001C4182">
        <w:rPr>
          <w:rFonts w:ascii="Times New Roman" w:hAnsi="Times New Roman" w:cs="Times New Roman"/>
        </w:rPr>
        <w:t xml:space="preserve"> countries</w:t>
      </w:r>
      <w:r w:rsidR="00364DC0">
        <w:rPr>
          <w:rFonts w:ascii="Times New Roman" w:hAnsi="Times New Roman" w:cs="Times New Roman"/>
        </w:rPr>
        <w:t xml:space="preserve"> as respondents from different countries might</w:t>
      </w:r>
      <w:r w:rsidR="00ED3124">
        <w:rPr>
          <w:rFonts w:ascii="Times New Roman" w:hAnsi="Times New Roman" w:cs="Times New Roman"/>
        </w:rPr>
        <w:t xml:space="preserve"> </w:t>
      </w:r>
      <w:r w:rsidR="00BC3717" w:rsidRPr="001C4182">
        <w:rPr>
          <w:rFonts w:ascii="Times New Roman" w:hAnsi="Times New Roman" w:cs="Times New Roman"/>
        </w:rPr>
        <w:t>have different</w:t>
      </w:r>
      <w:r w:rsidR="00ED3124">
        <w:rPr>
          <w:rFonts w:ascii="Times New Roman" w:hAnsi="Times New Roman" w:cs="Times New Roman"/>
        </w:rPr>
        <w:t xml:space="preserve"> brand</w:t>
      </w:r>
      <w:r w:rsidR="00BC3717" w:rsidRPr="001C4182">
        <w:rPr>
          <w:rFonts w:ascii="Times New Roman" w:hAnsi="Times New Roman" w:cs="Times New Roman"/>
        </w:rPr>
        <w:t xml:space="preserve"> interaction</w:t>
      </w:r>
      <w:r w:rsidR="00ED3124">
        <w:rPr>
          <w:rFonts w:ascii="Times New Roman" w:hAnsi="Times New Roman" w:cs="Times New Roman"/>
        </w:rPr>
        <w:t>s</w:t>
      </w:r>
      <w:r w:rsidR="00BC3717" w:rsidRPr="001C4182">
        <w:rPr>
          <w:rFonts w:ascii="Times New Roman" w:hAnsi="Times New Roman" w:cs="Times New Roman"/>
        </w:rPr>
        <w:t xml:space="preserve"> and engagement.</w:t>
      </w:r>
    </w:p>
    <w:p w14:paraId="21BE7A27" w14:textId="18C0C255" w:rsidR="00186249" w:rsidRPr="001C4182" w:rsidRDefault="00BC3717"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sidRPr="001C4182">
        <w:rPr>
          <w:rFonts w:ascii="Times New Roman" w:hAnsi="Times New Roman" w:cs="Times New Roman"/>
        </w:rPr>
        <w:t>Third, the study only focused on pastry shops</w:t>
      </w:r>
      <w:r w:rsidR="00E20C3F">
        <w:rPr>
          <w:rFonts w:ascii="Times New Roman" w:hAnsi="Times New Roman" w:cs="Times New Roman"/>
        </w:rPr>
        <w:t xml:space="preserve">, which </w:t>
      </w:r>
      <w:r w:rsidRPr="001C4182">
        <w:rPr>
          <w:rFonts w:ascii="Times New Roman" w:hAnsi="Times New Roman" w:cs="Times New Roman"/>
        </w:rPr>
        <w:t>limited the finding</w:t>
      </w:r>
      <w:r w:rsidR="00E20C3F">
        <w:rPr>
          <w:rFonts w:ascii="Times New Roman" w:hAnsi="Times New Roman" w:cs="Times New Roman"/>
        </w:rPr>
        <w:t>s for</w:t>
      </w:r>
      <w:r w:rsidRPr="001C4182">
        <w:rPr>
          <w:rFonts w:ascii="Times New Roman" w:hAnsi="Times New Roman" w:cs="Times New Roman"/>
        </w:rPr>
        <w:t xml:space="preserve"> other businesses. Therefore, future studies </w:t>
      </w:r>
      <w:r w:rsidR="009E0C0F">
        <w:rPr>
          <w:rFonts w:ascii="Times New Roman" w:hAnsi="Times New Roman" w:cs="Times New Roman"/>
        </w:rPr>
        <w:t>should</w:t>
      </w:r>
      <w:r w:rsidR="009E0C0F" w:rsidRPr="001C4182">
        <w:rPr>
          <w:rFonts w:ascii="Times New Roman" w:hAnsi="Times New Roman" w:cs="Times New Roman"/>
        </w:rPr>
        <w:t xml:space="preserve"> </w:t>
      </w:r>
      <w:r w:rsidRPr="001C4182">
        <w:rPr>
          <w:rFonts w:ascii="Times New Roman" w:hAnsi="Times New Roman" w:cs="Times New Roman"/>
        </w:rPr>
        <w:t>involve several businesses</w:t>
      </w:r>
      <w:r w:rsidR="009E0C0F">
        <w:rPr>
          <w:rFonts w:ascii="Times New Roman" w:hAnsi="Times New Roman" w:cs="Times New Roman"/>
        </w:rPr>
        <w:t>,</w:t>
      </w:r>
      <w:r w:rsidRPr="001C4182">
        <w:rPr>
          <w:rFonts w:ascii="Times New Roman" w:hAnsi="Times New Roman" w:cs="Times New Roman"/>
        </w:rPr>
        <w:t xml:space="preserve"> such as </w:t>
      </w:r>
      <w:r w:rsidR="009E0C0F">
        <w:rPr>
          <w:rFonts w:ascii="Times New Roman" w:hAnsi="Times New Roman" w:cs="Times New Roman"/>
        </w:rPr>
        <w:t xml:space="preserve">those in the </w:t>
      </w:r>
      <w:r w:rsidRPr="001C4182">
        <w:rPr>
          <w:rFonts w:ascii="Times New Roman" w:hAnsi="Times New Roman" w:cs="Times New Roman"/>
        </w:rPr>
        <w:t>fashion, beauty</w:t>
      </w:r>
      <w:r w:rsidR="009E0C0F">
        <w:rPr>
          <w:rFonts w:ascii="Times New Roman" w:hAnsi="Times New Roman" w:cs="Times New Roman"/>
        </w:rPr>
        <w:t>,</w:t>
      </w:r>
      <w:r w:rsidRPr="001C4182">
        <w:rPr>
          <w:rFonts w:ascii="Times New Roman" w:hAnsi="Times New Roman" w:cs="Times New Roman"/>
        </w:rPr>
        <w:t xml:space="preserve"> and education</w:t>
      </w:r>
      <w:r w:rsidR="009E0C0F">
        <w:rPr>
          <w:rFonts w:ascii="Times New Roman" w:hAnsi="Times New Roman" w:cs="Times New Roman"/>
        </w:rPr>
        <w:t xml:space="preserve"> industries,</w:t>
      </w:r>
      <w:r w:rsidRPr="001C4182">
        <w:rPr>
          <w:rFonts w:ascii="Times New Roman" w:hAnsi="Times New Roman" w:cs="Times New Roman"/>
        </w:rPr>
        <w:t xml:space="preserve"> to investigate the relationships between </w:t>
      </w:r>
      <w:r w:rsidR="009E0C0F">
        <w:rPr>
          <w:rFonts w:ascii="Times New Roman" w:hAnsi="Times New Roman" w:cs="Times New Roman"/>
        </w:rPr>
        <w:t>SMI</w:t>
      </w:r>
      <w:r w:rsidR="009E0C0F" w:rsidRPr="001C4182">
        <w:rPr>
          <w:rFonts w:ascii="Times New Roman" w:hAnsi="Times New Roman" w:cs="Times New Roman"/>
        </w:rPr>
        <w:t xml:space="preserve">, </w:t>
      </w:r>
      <w:r w:rsidR="009E0C0F">
        <w:rPr>
          <w:rFonts w:ascii="Times New Roman" w:hAnsi="Times New Roman" w:cs="Times New Roman"/>
        </w:rPr>
        <w:t>CBE</w:t>
      </w:r>
      <w:r w:rsidR="009E0C0F" w:rsidRPr="001C4182">
        <w:rPr>
          <w:rFonts w:ascii="Times New Roman" w:hAnsi="Times New Roman" w:cs="Times New Roman"/>
        </w:rPr>
        <w:t xml:space="preserve">, </w:t>
      </w:r>
      <w:r w:rsidR="009E0C0F">
        <w:rPr>
          <w:rFonts w:ascii="Times New Roman" w:hAnsi="Times New Roman" w:cs="Times New Roman"/>
        </w:rPr>
        <w:t>BA</w:t>
      </w:r>
      <w:r w:rsidR="009E0C0F" w:rsidRPr="001C4182">
        <w:rPr>
          <w:rFonts w:ascii="Times New Roman" w:hAnsi="Times New Roman" w:cs="Times New Roman"/>
        </w:rPr>
        <w:t xml:space="preserve">, and </w:t>
      </w:r>
      <w:r w:rsidR="009E0C0F">
        <w:rPr>
          <w:rFonts w:ascii="Times New Roman" w:hAnsi="Times New Roman" w:cs="Times New Roman"/>
        </w:rPr>
        <w:t>BI</w:t>
      </w:r>
      <w:r w:rsidR="009E0C0F" w:rsidRPr="001C4182" w:rsidDel="00A23F35">
        <w:rPr>
          <w:rFonts w:ascii="Times New Roman" w:hAnsi="Times New Roman" w:cs="Times New Roman"/>
        </w:rPr>
        <w:t xml:space="preserve"> </w:t>
      </w:r>
      <w:r w:rsidRPr="001C4182">
        <w:rPr>
          <w:rFonts w:ascii="Times New Roman" w:hAnsi="Times New Roman" w:cs="Times New Roman"/>
        </w:rPr>
        <w:t xml:space="preserve">for marketing interventions. Lastly, the survey was </w:t>
      </w:r>
      <w:r w:rsidR="00F934CF">
        <w:rPr>
          <w:rFonts w:ascii="Times New Roman" w:hAnsi="Times New Roman" w:cs="Times New Roman"/>
        </w:rPr>
        <w:t xml:space="preserve">disseminated via </w:t>
      </w:r>
      <w:r w:rsidRPr="001C4182">
        <w:rPr>
          <w:rFonts w:ascii="Times New Roman" w:hAnsi="Times New Roman" w:cs="Times New Roman"/>
        </w:rPr>
        <w:t xml:space="preserve">Google </w:t>
      </w:r>
      <w:r w:rsidR="00F934CF">
        <w:rPr>
          <w:rFonts w:ascii="Times New Roman" w:hAnsi="Times New Roman" w:cs="Times New Roman"/>
        </w:rPr>
        <w:t>Forms</w:t>
      </w:r>
      <w:r w:rsidRPr="001C4182">
        <w:rPr>
          <w:rFonts w:ascii="Times New Roman" w:hAnsi="Times New Roman" w:cs="Times New Roman"/>
        </w:rPr>
        <w:t>. Although</w:t>
      </w:r>
      <w:r w:rsidR="00F934CF">
        <w:rPr>
          <w:rFonts w:ascii="Times New Roman" w:hAnsi="Times New Roman" w:cs="Times New Roman"/>
        </w:rPr>
        <w:t xml:space="preserve"> it is easy to collect data via</w:t>
      </w:r>
      <w:r w:rsidRPr="001C4182">
        <w:rPr>
          <w:rFonts w:ascii="Times New Roman" w:hAnsi="Times New Roman" w:cs="Times New Roman"/>
        </w:rPr>
        <w:t xml:space="preserve"> online survey</w:t>
      </w:r>
      <w:r w:rsidR="00F934CF">
        <w:rPr>
          <w:rFonts w:ascii="Times New Roman" w:hAnsi="Times New Roman" w:cs="Times New Roman"/>
        </w:rPr>
        <w:t>s, the method has</w:t>
      </w:r>
      <w:r w:rsidRPr="001C4182">
        <w:rPr>
          <w:rFonts w:ascii="Times New Roman" w:hAnsi="Times New Roman" w:cs="Times New Roman"/>
        </w:rPr>
        <w:t xml:space="preserve"> several drawbacks</w:t>
      </w:r>
      <w:r w:rsidR="00F934CF">
        <w:rPr>
          <w:rFonts w:ascii="Times New Roman" w:hAnsi="Times New Roman" w:cs="Times New Roman"/>
        </w:rPr>
        <w:t>,</w:t>
      </w:r>
      <w:r w:rsidRPr="001C4182">
        <w:rPr>
          <w:rFonts w:ascii="Times New Roman" w:hAnsi="Times New Roman" w:cs="Times New Roman"/>
        </w:rPr>
        <w:t xml:space="preserve"> such as low reliability, question</w:t>
      </w:r>
      <w:r w:rsidR="00F934CF">
        <w:rPr>
          <w:rFonts w:ascii="Times New Roman" w:hAnsi="Times New Roman" w:cs="Times New Roman"/>
        </w:rPr>
        <w:t>s being misunderstood</w:t>
      </w:r>
      <w:r w:rsidRPr="001C4182">
        <w:rPr>
          <w:rFonts w:ascii="Times New Roman" w:hAnsi="Times New Roman" w:cs="Times New Roman"/>
        </w:rPr>
        <w:t xml:space="preserve">, and internet issues. Therefore, it is recommended that future studies use </w:t>
      </w:r>
      <w:r w:rsidR="000D4C31">
        <w:rPr>
          <w:rFonts w:ascii="Times New Roman" w:hAnsi="Times New Roman" w:cs="Times New Roman"/>
        </w:rPr>
        <w:t xml:space="preserve">varied </w:t>
      </w:r>
      <w:r w:rsidRPr="001C4182">
        <w:rPr>
          <w:rFonts w:ascii="Times New Roman" w:hAnsi="Times New Roman" w:cs="Times New Roman"/>
        </w:rPr>
        <w:t>research methods</w:t>
      </w:r>
      <w:r w:rsidR="000D4C31">
        <w:rPr>
          <w:rFonts w:ascii="Times New Roman" w:hAnsi="Times New Roman" w:cs="Times New Roman"/>
        </w:rPr>
        <w:t>,</w:t>
      </w:r>
      <w:r w:rsidRPr="001C4182">
        <w:rPr>
          <w:rFonts w:ascii="Times New Roman" w:hAnsi="Times New Roman" w:cs="Times New Roman"/>
        </w:rPr>
        <w:t xml:space="preserve"> such as face-to-face interviews</w:t>
      </w:r>
      <w:r w:rsidR="000D4C31">
        <w:rPr>
          <w:rFonts w:ascii="Times New Roman" w:hAnsi="Times New Roman" w:cs="Times New Roman"/>
        </w:rPr>
        <w:t>,</w:t>
      </w:r>
      <w:r w:rsidRPr="001C4182">
        <w:rPr>
          <w:rFonts w:ascii="Times New Roman" w:hAnsi="Times New Roman" w:cs="Times New Roman"/>
        </w:rPr>
        <w:t xml:space="preserve"> for data collection and in-depth findings.</w:t>
      </w:r>
    </w:p>
    <w:p w14:paraId="61D58E68" w14:textId="484AE014" w:rsidR="007E5296" w:rsidRPr="00F432D8" w:rsidRDefault="00C71CB6" w:rsidP="002B1F7A">
      <w:pPr>
        <w:pStyle w:val="ijecsL1"/>
        <w:adjustRightInd w:val="0"/>
        <w:spacing w:beforeLines="0" w:before="0" w:afterLines="50" w:after="180" w:line="276" w:lineRule="auto"/>
      </w:pPr>
      <w:r w:rsidRPr="00F432D8">
        <w:lastRenderedPageBreak/>
        <w:t>7</w:t>
      </w:r>
      <w:r w:rsidR="007E5296" w:rsidRPr="00F432D8">
        <w:t xml:space="preserve">. </w:t>
      </w:r>
      <w:r w:rsidR="0087300A" w:rsidRPr="00F432D8">
        <w:t>CONCLUSION</w:t>
      </w:r>
    </w:p>
    <w:p w14:paraId="2714C9C7" w14:textId="25BBC92F" w:rsidR="005F3A63" w:rsidRDefault="00B54FCD"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w:t>
      </w:r>
      <w:r w:rsidR="00D31858" w:rsidRPr="001C4182">
        <w:rPr>
          <w:rFonts w:ascii="Times New Roman" w:hAnsi="Times New Roman" w:cs="Times New Roman"/>
        </w:rPr>
        <w:t xml:space="preserve"> findings </w:t>
      </w:r>
      <w:r w:rsidR="00923E73">
        <w:rPr>
          <w:rFonts w:ascii="Times New Roman" w:hAnsi="Times New Roman" w:cs="Times New Roman"/>
        </w:rPr>
        <w:t>demonstrated</w:t>
      </w:r>
      <w:r w:rsidR="00D31858" w:rsidRPr="001C4182">
        <w:rPr>
          <w:rFonts w:ascii="Times New Roman" w:hAnsi="Times New Roman" w:cs="Times New Roman"/>
        </w:rPr>
        <w:t xml:space="preserve"> that </w:t>
      </w:r>
      <w:r w:rsidR="00A23F35">
        <w:rPr>
          <w:rFonts w:ascii="Times New Roman" w:hAnsi="Times New Roman" w:cs="Times New Roman"/>
        </w:rPr>
        <w:t>SMI</w:t>
      </w:r>
      <w:r w:rsidR="00D31858" w:rsidRPr="001C4182">
        <w:rPr>
          <w:rFonts w:ascii="Times New Roman" w:hAnsi="Times New Roman" w:cs="Times New Roman"/>
        </w:rPr>
        <w:t xml:space="preserve"> </w:t>
      </w:r>
      <w:r>
        <w:rPr>
          <w:rFonts w:ascii="Times New Roman" w:hAnsi="Times New Roman" w:cs="Times New Roman"/>
        </w:rPr>
        <w:t>had</w:t>
      </w:r>
      <w:r w:rsidRPr="001C4182">
        <w:rPr>
          <w:rFonts w:ascii="Times New Roman" w:hAnsi="Times New Roman" w:cs="Times New Roman"/>
        </w:rPr>
        <w:t xml:space="preserve"> </w:t>
      </w:r>
      <w:r w:rsidR="00D31858" w:rsidRPr="001C4182">
        <w:rPr>
          <w:rFonts w:ascii="Times New Roman" w:hAnsi="Times New Roman" w:cs="Times New Roman"/>
        </w:rPr>
        <w:t xml:space="preserve">a strong impact on </w:t>
      </w:r>
      <w:r>
        <w:rPr>
          <w:rFonts w:ascii="Times New Roman" w:hAnsi="Times New Roman" w:cs="Times New Roman"/>
        </w:rPr>
        <w:t>CBE</w:t>
      </w:r>
      <w:r w:rsidR="007825FC" w:rsidRPr="001C4182">
        <w:rPr>
          <w:rFonts w:ascii="Times New Roman" w:hAnsi="Times New Roman" w:cs="Times New Roman"/>
        </w:rPr>
        <w:t xml:space="preserve"> during the </w:t>
      </w:r>
      <w:r>
        <w:rPr>
          <w:rFonts w:ascii="Times New Roman" w:hAnsi="Times New Roman" w:cs="Times New Roman"/>
        </w:rPr>
        <w:t>COVID</w:t>
      </w:r>
      <w:r w:rsidR="007825FC" w:rsidRPr="001C4182">
        <w:rPr>
          <w:rFonts w:ascii="Times New Roman" w:hAnsi="Times New Roman" w:cs="Times New Roman"/>
        </w:rPr>
        <w:t>-19</w:t>
      </w:r>
      <w:r>
        <w:rPr>
          <w:rFonts w:ascii="Times New Roman" w:hAnsi="Times New Roman" w:cs="Times New Roman"/>
        </w:rPr>
        <w:t xml:space="preserve"> pandemic</w:t>
      </w:r>
      <w:r w:rsidR="002A610A">
        <w:rPr>
          <w:rFonts w:ascii="Times New Roman" w:hAnsi="Times New Roman" w:cs="Times New Roman"/>
        </w:rPr>
        <w:t xml:space="preserve"> while CBE had</w:t>
      </w:r>
      <w:r w:rsidR="00D31858" w:rsidRPr="001C4182">
        <w:rPr>
          <w:rFonts w:ascii="Times New Roman" w:hAnsi="Times New Roman" w:cs="Times New Roman"/>
        </w:rPr>
        <w:t xml:space="preserve"> a positive significant relationship with </w:t>
      </w:r>
      <w:r w:rsidR="00395C65">
        <w:rPr>
          <w:rFonts w:ascii="Times New Roman" w:hAnsi="Times New Roman" w:cs="Times New Roman"/>
        </w:rPr>
        <w:t>BA</w:t>
      </w:r>
      <w:r w:rsidR="00D31858" w:rsidRPr="001C4182">
        <w:rPr>
          <w:rFonts w:ascii="Times New Roman" w:hAnsi="Times New Roman" w:cs="Times New Roman"/>
        </w:rPr>
        <w:t xml:space="preserve"> and </w:t>
      </w:r>
      <w:r w:rsidR="00616D1B">
        <w:rPr>
          <w:rFonts w:ascii="Times New Roman" w:hAnsi="Times New Roman" w:cs="Times New Roman"/>
        </w:rPr>
        <w:t>BI</w:t>
      </w:r>
      <w:r w:rsidR="00D31858" w:rsidRPr="001C4182">
        <w:rPr>
          <w:rFonts w:ascii="Times New Roman" w:hAnsi="Times New Roman" w:cs="Times New Roman"/>
        </w:rPr>
        <w:t>.</w:t>
      </w:r>
      <w:r w:rsidR="007825FC" w:rsidRPr="001C4182">
        <w:rPr>
          <w:rFonts w:ascii="Times New Roman" w:hAnsi="Times New Roman" w:cs="Times New Roman"/>
        </w:rPr>
        <w:t xml:space="preserve"> </w:t>
      </w:r>
      <w:r w:rsidR="00D31858" w:rsidRPr="001C4182">
        <w:rPr>
          <w:rFonts w:ascii="Times New Roman" w:hAnsi="Times New Roman" w:cs="Times New Roman"/>
        </w:rPr>
        <w:t>The results are significant</w:t>
      </w:r>
      <w:r w:rsidR="000A375D">
        <w:rPr>
          <w:rFonts w:ascii="Times New Roman" w:hAnsi="Times New Roman" w:cs="Times New Roman"/>
        </w:rPr>
        <w:t xml:space="preserve"> where</w:t>
      </w:r>
      <w:r w:rsidR="00D31858" w:rsidRPr="001C4182">
        <w:rPr>
          <w:rFonts w:ascii="Times New Roman" w:hAnsi="Times New Roman" w:cs="Times New Roman"/>
        </w:rPr>
        <w:t xml:space="preserve"> the implemented marketing strategies on the Facebook page of </w:t>
      </w:r>
      <w:r w:rsidR="00C71CB6" w:rsidRPr="001C4182">
        <w:rPr>
          <w:rFonts w:ascii="Times New Roman" w:hAnsi="Times New Roman" w:cs="Times New Roman"/>
        </w:rPr>
        <w:t>t</w:t>
      </w:r>
      <w:r w:rsidR="00CF00C7" w:rsidRPr="001C4182">
        <w:rPr>
          <w:rFonts w:ascii="Times New Roman" w:hAnsi="Times New Roman" w:cs="Times New Roman"/>
        </w:rPr>
        <w:t>he traditional Chinese pastry shop</w:t>
      </w:r>
      <w:r w:rsidR="00D31858" w:rsidRPr="001C4182">
        <w:rPr>
          <w:rFonts w:ascii="Times New Roman" w:hAnsi="Times New Roman" w:cs="Times New Roman"/>
        </w:rPr>
        <w:t xml:space="preserve"> increase</w:t>
      </w:r>
      <w:r w:rsidR="000A375D">
        <w:rPr>
          <w:rFonts w:ascii="Times New Roman" w:hAnsi="Times New Roman" w:cs="Times New Roman"/>
        </w:rPr>
        <w:t>d</w:t>
      </w:r>
      <w:r w:rsidR="00D31858" w:rsidRPr="001C4182">
        <w:rPr>
          <w:rFonts w:ascii="Times New Roman" w:hAnsi="Times New Roman" w:cs="Times New Roman"/>
        </w:rPr>
        <w:t xml:space="preserve"> the </w:t>
      </w:r>
      <w:r w:rsidR="000A375D">
        <w:rPr>
          <w:rFonts w:ascii="Times New Roman" w:hAnsi="Times New Roman" w:cs="Times New Roman"/>
        </w:rPr>
        <w:t xml:space="preserve">pastry shop </w:t>
      </w:r>
      <w:r w:rsidR="00395C65">
        <w:rPr>
          <w:rFonts w:ascii="Times New Roman" w:hAnsi="Times New Roman" w:cs="Times New Roman"/>
        </w:rPr>
        <w:t>BA</w:t>
      </w:r>
      <w:r w:rsidR="000A375D">
        <w:rPr>
          <w:rFonts w:ascii="Times New Roman" w:hAnsi="Times New Roman" w:cs="Times New Roman"/>
        </w:rPr>
        <w:t xml:space="preserve"> </w:t>
      </w:r>
      <w:r w:rsidR="00D31858" w:rsidRPr="001C4182">
        <w:rPr>
          <w:rFonts w:ascii="Times New Roman" w:hAnsi="Times New Roman" w:cs="Times New Roman"/>
        </w:rPr>
        <w:t>and</w:t>
      </w:r>
      <w:r w:rsidR="000A375D" w:rsidRPr="000A375D">
        <w:rPr>
          <w:rFonts w:ascii="Times New Roman" w:hAnsi="Times New Roman" w:cs="Times New Roman"/>
        </w:rPr>
        <w:t xml:space="preserve"> </w:t>
      </w:r>
      <w:r w:rsidR="000A375D">
        <w:rPr>
          <w:rFonts w:ascii="Times New Roman" w:hAnsi="Times New Roman" w:cs="Times New Roman"/>
        </w:rPr>
        <w:t>BI</w:t>
      </w:r>
      <w:r w:rsidR="000A375D" w:rsidRPr="000A375D">
        <w:rPr>
          <w:rFonts w:ascii="Times New Roman" w:hAnsi="Times New Roman" w:cs="Times New Roman"/>
        </w:rPr>
        <w:t xml:space="preserve"> </w:t>
      </w:r>
      <w:r w:rsidR="000A375D">
        <w:rPr>
          <w:rFonts w:ascii="Times New Roman" w:hAnsi="Times New Roman" w:cs="Times New Roman"/>
        </w:rPr>
        <w:t>within two months</w:t>
      </w:r>
      <w:r w:rsidR="00D31858" w:rsidRPr="001C4182">
        <w:rPr>
          <w:rFonts w:ascii="Times New Roman" w:hAnsi="Times New Roman" w:cs="Times New Roman"/>
        </w:rPr>
        <w:t xml:space="preserve">. </w:t>
      </w:r>
      <w:r w:rsidR="00B357A4" w:rsidRPr="001C4182">
        <w:rPr>
          <w:rFonts w:ascii="Times New Roman" w:hAnsi="Times New Roman" w:cs="Times New Roman"/>
        </w:rPr>
        <w:t>Further</w:t>
      </w:r>
      <w:r w:rsidR="00B229DF">
        <w:rPr>
          <w:rFonts w:ascii="Times New Roman" w:hAnsi="Times New Roman" w:cs="Times New Roman"/>
        </w:rPr>
        <w:t>more</w:t>
      </w:r>
      <w:r w:rsidR="00B357A4" w:rsidRPr="001C4182">
        <w:rPr>
          <w:rFonts w:ascii="Times New Roman" w:hAnsi="Times New Roman" w:cs="Times New Roman"/>
        </w:rPr>
        <w:t xml:space="preserve">, the findings can </w:t>
      </w:r>
      <w:r w:rsidR="00B229DF">
        <w:rPr>
          <w:rFonts w:ascii="Times New Roman" w:hAnsi="Times New Roman" w:cs="Times New Roman"/>
        </w:rPr>
        <w:t>aid</w:t>
      </w:r>
      <w:r w:rsidR="00B229DF" w:rsidRPr="001C4182">
        <w:rPr>
          <w:rFonts w:ascii="Times New Roman" w:hAnsi="Times New Roman" w:cs="Times New Roman"/>
        </w:rPr>
        <w:t xml:space="preserve"> </w:t>
      </w:r>
      <w:r w:rsidR="00B357A4" w:rsidRPr="001C4182">
        <w:rPr>
          <w:rFonts w:ascii="Times New Roman" w:hAnsi="Times New Roman" w:cs="Times New Roman"/>
        </w:rPr>
        <w:t>traditional Chinese pastry shop</w:t>
      </w:r>
      <w:r w:rsidR="00B229DF">
        <w:rPr>
          <w:rFonts w:ascii="Times New Roman" w:hAnsi="Times New Roman" w:cs="Times New Roman"/>
        </w:rPr>
        <w:t>s</w:t>
      </w:r>
      <w:r w:rsidR="00B357A4" w:rsidRPr="001C4182">
        <w:rPr>
          <w:rFonts w:ascii="Times New Roman" w:hAnsi="Times New Roman" w:cs="Times New Roman"/>
        </w:rPr>
        <w:t xml:space="preserve"> and other businesses </w:t>
      </w:r>
      <w:r w:rsidR="00B229DF">
        <w:rPr>
          <w:rFonts w:ascii="Times New Roman" w:hAnsi="Times New Roman" w:cs="Times New Roman"/>
        </w:rPr>
        <w:t>in</w:t>
      </w:r>
      <w:r w:rsidR="00B229DF" w:rsidRPr="001C4182">
        <w:rPr>
          <w:rFonts w:ascii="Times New Roman" w:hAnsi="Times New Roman" w:cs="Times New Roman"/>
        </w:rPr>
        <w:t xml:space="preserve"> </w:t>
      </w:r>
      <w:r w:rsidR="00B357A4" w:rsidRPr="001C4182">
        <w:rPr>
          <w:rFonts w:ascii="Times New Roman" w:hAnsi="Times New Roman" w:cs="Times New Roman"/>
        </w:rPr>
        <w:t>design</w:t>
      </w:r>
      <w:r w:rsidR="00B229DF">
        <w:rPr>
          <w:rFonts w:ascii="Times New Roman" w:hAnsi="Times New Roman" w:cs="Times New Roman"/>
        </w:rPr>
        <w:t>ing</w:t>
      </w:r>
      <w:r w:rsidR="00B357A4" w:rsidRPr="001C4182">
        <w:rPr>
          <w:rFonts w:ascii="Times New Roman" w:hAnsi="Times New Roman" w:cs="Times New Roman"/>
        </w:rPr>
        <w:t xml:space="preserve"> </w:t>
      </w:r>
      <w:r w:rsidR="00E57AF7" w:rsidRPr="001C4182">
        <w:rPr>
          <w:rFonts w:ascii="Times New Roman" w:hAnsi="Times New Roman" w:cs="Times New Roman"/>
        </w:rPr>
        <w:t xml:space="preserve">long-term </w:t>
      </w:r>
      <w:r w:rsidR="00B357A4" w:rsidRPr="001C4182">
        <w:rPr>
          <w:rFonts w:ascii="Times New Roman" w:hAnsi="Times New Roman" w:cs="Times New Roman"/>
        </w:rPr>
        <w:t xml:space="preserve">social media and branding strategies </w:t>
      </w:r>
      <w:r w:rsidR="00E57AF7" w:rsidRPr="001C4182">
        <w:rPr>
          <w:rFonts w:ascii="Times New Roman" w:hAnsi="Times New Roman" w:cs="Times New Roman"/>
        </w:rPr>
        <w:t xml:space="preserve">to connect with their consumers for better </w:t>
      </w:r>
      <w:r w:rsidR="00395C65">
        <w:rPr>
          <w:rFonts w:ascii="Times New Roman" w:hAnsi="Times New Roman" w:cs="Times New Roman"/>
        </w:rPr>
        <w:t>BA</w:t>
      </w:r>
      <w:r w:rsidR="00E57AF7" w:rsidRPr="001C4182">
        <w:rPr>
          <w:rFonts w:ascii="Times New Roman" w:hAnsi="Times New Roman" w:cs="Times New Roman"/>
        </w:rPr>
        <w:t xml:space="preserve"> and </w:t>
      </w:r>
      <w:r w:rsidR="00616D1B">
        <w:rPr>
          <w:rFonts w:ascii="Times New Roman" w:hAnsi="Times New Roman" w:cs="Times New Roman"/>
        </w:rPr>
        <w:t>BI</w:t>
      </w:r>
      <w:r w:rsidR="00D812BD" w:rsidRPr="001C4182">
        <w:rPr>
          <w:rFonts w:ascii="Times New Roman" w:hAnsi="Times New Roman" w:cs="Times New Roman"/>
        </w:rPr>
        <w:t xml:space="preserve"> during the </w:t>
      </w:r>
      <w:r w:rsidR="007F4D77">
        <w:rPr>
          <w:rFonts w:ascii="Times New Roman" w:hAnsi="Times New Roman" w:cs="Times New Roman"/>
        </w:rPr>
        <w:t xml:space="preserve">pandemic. The </w:t>
      </w:r>
      <w:r w:rsidR="00A23F35">
        <w:rPr>
          <w:rFonts w:ascii="Times New Roman" w:hAnsi="Times New Roman" w:cs="Times New Roman"/>
        </w:rPr>
        <w:t>SMI</w:t>
      </w:r>
      <w:r w:rsidR="00D31858" w:rsidRPr="001C4182">
        <w:rPr>
          <w:rFonts w:ascii="Times New Roman" w:hAnsi="Times New Roman" w:cs="Times New Roman"/>
        </w:rPr>
        <w:t xml:space="preserve"> </w:t>
      </w:r>
      <w:r w:rsidR="007F4D77">
        <w:rPr>
          <w:rFonts w:ascii="Times New Roman" w:hAnsi="Times New Roman" w:cs="Times New Roman"/>
        </w:rPr>
        <w:t>was</w:t>
      </w:r>
      <w:r w:rsidR="007F4D77" w:rsidRPr="001C4182">
        <w:rPr>
          <w:rFonts w:ascii="Times New Roman" w:hAnsi="Times New Roman" w:cs="Times New Roman"/>
        </w:rPr>
        <w:t xml:space="preserve"> </w:t>
      </w:r>
      <w:r w:rsidR="00D31858" w:rsidRPr="001C4182">
        <w:rPr>
          <w:rFonts w:ascii="Times New Roman" w:hAnsi="Times New Roman" w:cs="Times New Roman"/>
        </w:rPr>
        <w:t>the best-implemented strategy</w:t>
      </w:r>
      <w:r w:rsidR="007F4D77">
        <w:rPr>
          <w:rFonts w:ascii="Times New Roman" w:hAnsi="Times New Roman" w:cs="Times New Roman"/>
        </w:rPr>
        <w:t xml:space="preserve"> for developing</w:t>
      </w:r>
      <w:r w:rsidR="00D31858" w:rsidRPr="001C4182">
        <w:rPr>
          <w:rFonts w:ascii="Times New Roman" w:hAnsi="Times New Roman" w:cs="Times New Roman"/>
        </w:rPr>
        <w:t xml:space="preserve"> brand engagement</w:t>
      </w:r>
      <w:r w:rsidR="007F4D77">
        <w:rPr>
          <w:rFonts w:ascii="Times New Roman" w:hAnsi="Times New Roman" w:cs="Times New Roman"/>
        </w:rPr>
        <w:t>,</w:t>
      </w:r>
      <w:r w:rsidR="00D31858" w:rsidRPr="001C4182">
        <w:rPr>
          <w:rFonts w:ascii="Times New Roman" w:hAnsi="Times New Roman" w:cs="Times New Roman"/>
        </w:rPr>
        <w:t xml:space="preserve"> which</w:t>
      </w:r>
      <w:r w:rsidR="007F4D77">
        <w:rPr>
          <w:rFonts w:ascii="Times New Roman" w:hAnsi="Times New Roman" w:cs="Times New Roman"/>
        </w:rPr>
        <w:t xml:space="preserve"> built the</w:t>
      </w:r>
      <w:r w:rsidR="007F4D77" w:rsidRPr="007F4D77">
        <w:rPr>
          <w:rFonts w:ascii="Times New Roman" w:hAnsi="Times New Roman" w:cs="Times New Roman"/>
        </w:rPr>
        <w:t xml:space="preserve"> </w:t>
      </w:r>
      <w:r w:rsidR="007F4D77">
        <w:rPr>
          <w:rFonts w:ascii="Times New Roman" w:hAnsi="Times New Roman" w:cs="Times New Roman"/>
        </w:rPr>
        <w:t>BA</w:t>
      </w:r>
      <w:r w:rsidR="007F4D77" w:rsidRPr="001C4182">
        <w:rPr>
          <w:rFonts w:ascii="Times New Roman" w:hAnsi="Times New Roman" w:cs="Times New Roman"/>
        </w:rPr>
        <w:t xml:space="preserve"> and </w:t>
      </w:r>
      <w:r w:rsidR="007F4D77">
        <w:rPr>
          <w:rFonts w:ascii="Times New Roman" w:hAnsi="Times New Roman" w:cs="Times New Roman"/>
        </w:rPr>
        <w:t>BI</w:t>
      </w:r>
      <w:r w:rsidR="007F4D77" w:rsidRPr="001C4182">
        <w:rPr>
          <w:rFonts w:ascii="Times New Roman" w:hAnsi="Times New Roman" w:cs="Times New Roman"/>
        </w:rPr>
        <w:t xml:space="preserve"> </w:t>
      </w:r>
      <w:r w:rsidR="007F4D77">
        <w:rPr>
          <w:rFonts w:ascii="Times New Roman" w:hAnsi="Times New Roman" w:cs="Times New Roman"/>
        </w:rPr>
        <w:t>of</w:t>
      </w:r>
      <w:r w:rsidR="00D31858" w:rsidRPr="001C4182">
        <w:rPr>
          <w:rFonts w:ascii="Times New Roman" w:hAnsi="Times New Roman" w:cs="Times New Roman"/>
        </w:rPr>
        <w:t xml:space="preserve"> </w:t>
      </w:r>
      <w:r w:rsidR="00C71CB6" w:rsidRPr="001C4182">
        <w:rPr>
          <w:rFonts w:ascii="Times New Roman" w:hAnsi="Times New Roman" w:cs="Times New Roman"/>
        </w:rPr>
        <w:t>t</w:t>
      </w:r>
      <w:r w:rsidR="00CF00C7" w:rsidRPr="001C4182">
        <w:rPr>
          <w:rFonts w:ascii="Times New Roman" w:hAnsi="Times New Roman" w:cs="Times New Roman"/>
        </w:rPr>
        <w:t>he traditional Chinese pastry shop</w:t>
      </w:r>
      <w:r w:rsidR="00E57AF7" w:rsidRPr="001C4182">
        <w:rPr>
          <w:rFonts w:ascii="Times New Roman" w:hAnsi="Times New Roman" w:cs="Times New Roman"/>
        </w:rPr>
        <w:t xml:space="preserve"> and other relevant businesses</w:t>
      </w:r>
      <w:r w:rsidR="00D31858" w:rsidRPr="001C4182">
        <w:rPr>
          <w:rFonts w:ascii="Times New Roman" w:hAnsi="Times New Roman" w:cs="Times New Roman"/>
        </w:rPr>
        <w:t>.</w:t>
      </w:r>
    </w:p>
    <w:p w14:paraId="7A282738" w14:textId="7773B1F2" w:rsidR="007E5296" w:rsidRPr="001C4182" w:rsidRDefault="006B389E" w:rsidP="002B1F7A">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The</w:t>
      </w:r>
      <w:r w:rsidR="00E57AF7" w:rsidRPr="001C4182">
        <w:rPr>
          <w:rFonts w:ascii="Times New Roman" w:hAnsi="Times New Roman" w:cs="Times New Roman"/>
        </w:rPr>
        <w:t xml:space="preserve"> findings </w:t>
      </w:r>
      <w:r w:rsidR="005F3A63">
        <w:rPr>
          <w:rFonts w:ascii="Times New Roman" w:hAnsi="Times New Roman" w:cs="Times New Roman"/>
        </w:rPr>
        <w:t>support</w:t>
      </w:r>
      <w:r w:rsidR="00E57AF7" w:rsidRPr="001C4182">
        <w:rPr>
          <w:rFonts w:ascii="Times New Roman" w:hAnsi="Times New Roman" w:cs="Times New Roman"/>
        </w:rPr>
        <w:t xml:space="preserve"> the current </w:t>
      </w:r>
      <w:r w:rsidR="0010751D">
        <w:rPr>
          <w:rFonts w:ascii="Times New Roman" w:hAnsi="Times New Roman" w:cs="Times New Roman"/>
        </w:rPr>
        <w:t xml:space="preserve">SMM strategies of meeting </w:t>
      </w:r>
      <w:r w:rsidR="00E57AF7" w:rsidRPr="001C4182">
        <w:rPr>
          <w:rFonts w:ascii="Times New Roman" w:hAnsi="Times New Roman" w:cs="Times New Roman"/>
        </w:rPr>
        <w:t>consumers</w:t>
      </w:r>
      <w:r w:rsidR="00D812BD" w:rsidRPr="001C4182">
        <w:rPr>
          <w:rFonts w:ascii="Times New Roman" w:hAnsi="Times New Roman" w:cs="Times New Roman"/>
        </w:rPr>
        <w:t xml:space="preserve">’ </w:t>
      </w:r>
      <w:r w:rsidR="00E57AF7" w:rsidRPr="001C4182">
        <w:rPr>
          <w:rFonts w:ascii="Times New Roman" w:hAnsi="Times New Roman" w:cs="Times New Roman"/>
        </w:rPr>
        <w:t>prefer</w:t>
      </w:r>
      <w:r w:rsidR="00D812BD" w:rsidRPr="001C4182">
        <w:rPr>
          <w:rFonts w:ascii="Times New Roman" w:hAnsi="Times New Roman" w:cs="Times New Roman"/>
        </w:rPr>
        <w:t>ences for</w:t>
      </w:r>
      <w:r w:rsidR="00E57AF7" w:rsidRPr="001C4182">
        <w:rPr>
          <w:rFonts w:ascii="Times New Roman" w:hAnsi="Times New Roman" w:cs="Times New Roman"/>
        </w:rPr>
        <w:t xml:space="preserve"> online shopping</w:t>
      </w:r>
      <w:r w:rsidR="00D812BD" w:rsidRPr="001C4182">
        <w:rPr>
          <w:rFonts w:ascii="Times New Roman" w:hAnsi="Times New Roman" w:cs="Times New Roman"/>
        </w:rPr>
        <w:t xml:space="preserve"> and</w:t>
      </w:r>
      <w:r w:rsidR="0010751D">
        <w:rPr>
          <w:rFonts w:ascii="Times New Roman" w:hAnsi="Times New Roman" w:cs="Times New Roman"/>
        </w:rPr>
        <w:t xml:space="preserve"> the preferences of</w:t>
      </w:r>
      <w:r w:rsidR="00E57AF7" w:rsidRPr="001C4182">
        <w:rPr>
          <w:rFonts w:ascii="Times New Roman" w:hAnsi="Times New Roman" w:cs="Times New Roman"/>
        </w:rPr>
        <w:t xml:space="preserve"> those who prefer physical shopping but are required to adopt online channels as the</w:t>
      </w:r>
      <w:r w:rsidR="00377816">
        <w:rPr>
          <w:rFonts w:ascii="Times New Roman" w:hAnsi="Times New Roman" w:cs="Times New Roman"/>
        </w:rPr>
        <w:t xml:space="preserve"> possibility of visiting</w:t>
      </w:r>
      <w:r w:rsidR="00E57AF7" w:rsidRPr="001C4182">
        <w:rPr>
          <w:rFonts w:ascii="Times New Roman" w:hAnsi="Times New Roman" w:cs="Times New Roman"/>
        </w:rPr>
        <w:t xml:space="preserve"> physical stores is limited</w:t>
      </w:r>
      <w:r w:rsidR="00D812BD" w:rsidRPr="001C4182">
        <w:rPr>
          <w:rFonts w:ascii="Times New Roman" w:hAnsi="Times New Roman" w:cs="Times New Roman"/>
        </w:rPr>
        <w:t xml:space="preserve"> due to </w:t>
      </w:r>
      <w:r w:rsidR="00DD2465">
        <w:rPr>
          <w:rFonts w:ascii="Times New Roman" w:hAnsi="Times New Roman" w:cs="Times New Roman"/>
        </w:rPr>
        <w:t>COVID</w:t>
      </w:r>
      <w:r w:rsidR="00D812BD" w:rsidRPr="001C4182">
        <w:rPr>
          <w:rFonts w:ascii="Times New Roman" w:hAnsi="Times New Roman" w:cs="Times New Roman"/>
        </w:rPr>
        <w:t>-19 restrictions</w:t>
      </w:r>
      <w:r w:rsidR="00E57AF7" w:rsidRPr="001C4182">
        <w:rPr>
          <w:rFonts w:ascii="Times New Roman" w:hAnsi="Times New Roman" w:cs="Times New Roman"/>
        </w:rPr>
        <w:t>.</w:t>
      </w:r>
      <w:r w:rsidR="00D812BD" w:rsidRPr="001C4182">
        <w:rPr>
          <w:rFonts w:ascii="Times New Roman" w:hAnsi="Times New Roman" w:cs="Times New Roman"/>
        </w:rPr>
        <w:t xml:space="preserve"> </w:t>
      </w:r>
      <w:r w:rsidR="00E32917">
        <w:rPr>
          <w:rFonts w:ascii="Times New Roman" w:hAnsi="Times New Roman" w:cs="Times New Roman"/>
        </w:rPr>
        <w:t xml:space="preserve">This </w:t>
      </w:r>
      <w:r w:rsidR="00D31858" w:rsidRPr="001C4182">
        <w:rPr>
          <w:rFonts w:ascii="Times New Roman" w:hAnsi="Times New Roman" w:cs="Times New Roman"/>
        </w:rPr>
        <w:t xml:space="preserve">study provided appropriate guidelines for marketers to adjust and implement the best social media strategies </w:t>
      </w:r>
      <w:r w:rsidR="00E32917">
        <w:rPr>
          <w:rFonts w:ascii="Times New Roman" w:hAnsi="Times New Roman" w:cs="Times New Roman"/>
        </w:rPr>
        <w:t>for</w:t>
      </w:r>
      <w:r w:rsidR="00E32917" w:rsidRPr="001C4182">
        <w:rPr>
          <w:rFonts w:ascii="Times New Roman" w:hAnsi="Times New Roman" w:cs="Times New Roman"/>
        </w:rPr>
        <w:t xml:space="preserve"> </w:t>
      </w:r>
      <w:r w:rsidR="00D31858" w:rsidRPr="001C4182">
        <w:rPr>
          <w:rFonts w:ascii="Times New Roman" w:hAnsi="Times New Roman" w:cs="Times New Roman"/>
        </w:rPr>
        <w:t xml:space="preserve">their company. </w:t>
      </w:r>
      <w:r w:rsidR="00E32917">
        <w:rPr>
          <w:rFonts w:ascii="Times New Roman" w:hAnsi="Times New Roman" w:cs="Times New Roman"/>
        </w:rPr>
        <w:t>It is recommended that m</w:t>
      </w:r>
      <w:r w:rsidR="00D31858" w:rsidRPr="001C4182">
        <w:rPr>
          <w:rFonts w:ascii="Times New Roman" w:hAnsi="Times New Roman" w:cs="Times New Roman"/>
        </w:rPr>
        <w:t>arketers and businesses social media to communicate information about their brand and build a relationship with their audience.</w:t>
      </w:r>
      <w:r w:rsidR="00D812BD" w:rsidRPr="001C4182">
        <w:rPr>
          <w:rFonts w:ascii="Times New Roman" w:hAnsi="Times New Roman" w:cs="Times New Roman"/>
        </w:rPr>
        <w:t xml:space="preserve"> These insights are also relevant for other stakeholders</w:t>
      </w:r>
      <w:r w:rsidR="008E3015">
        <w:rPr>
          <w:rFonts w:ascii="Times New Roman" w:hAnsi="Times New Roman" w:cs="Times New Roman"/>
        </w:rPr>
        <w:t>,</w:t>
      </w:r>
      <w:r w:rsidR="00D812BD" w:rsidRPr="001C4182">
        <w:rPr>
          <w:rFonts w:ascii="Times New Roman" w:hAnsi="Times New Roman" w:cs="Times New Roman"/>
        </w:rPr>
        <w:t xml:space="preserve"> </w:t>
      </w:r>
      <w:r w:rsidR="00B90B93" w:rsidRPr="001C4182">
        <w:rPr>
          <w:rFonts w:ascii="Times New Roman" w:hAnsi="Times New Roman" w:cs="Times New Roman"/>
        </w:rPr>
        <w:t>such as</w:t>
      </w:r>
      <w:r w:rsidR="00D812BD" w:rsidRPr="001C4182">
        <w:rPr>
          <w:rFonts w:ascii="Times New Roman" w:hAnsi="Times New Roman" w:cs="Times New Roman"/>
        </w:rPr>
        <w:t xml:space="preserve"> influencers</w:t>
      </w:r>
      <w:r w:rsidR="00B90B93" w:rsidRPr="001C4182">
        <w:rPr>
          <w:rFonts w:ascii="Times New Roman" w:hAnsi="Times New Roman" w:cs="Times New Roman"/>
        </w:rPr>
        <w:t xml:space="preserve"> and governmental parties</w:t>
      </w:r>
      <w:r w:rsidR="00D812BD" w:rsidRPr="001C4182">
        <w:rPr>
          <w:rFonts w:ascii="Times New Roman" w:hAnsi="Times New Roman" w:cs="Times New Roman"/>
        </w:rPr>
        <w:t xml:space="preserve">, as they can assist businesses </w:t>
      </w:r>
      <w:r w:rsidR="007229FD">
        <w:rPr>
          <w:rFonts w:ascii="Times New Roman" w:hAnsi="Times New Roman" w:cs="Times New Roman"/>
        </w:rPr>
        <w:t xml:space="preserve">in using </w:t>
      </w:r>
      <w:r w:rsidR="00B90B93" w:rsidRPr="001C4182">
        <w:rPr>
          <w:rFonts w:ascii="Times New Roman" w:hAnsi="Times New Roman" w:cs="Times New Roman"/>
        </w:rPr>
        <w:t>the</w:t>
      </w:r>
      <w:r w:rsidR="00D812BD" w:rsidRPr="001C4182">
        <w:rPr>
          <w:rFonts w:ascii="Times New Roman" w:hAnsi="Times New Roman" w:cs="Times New Roman"/>
        </w:rPr>
        <w:t xml:space="preserve"> </w:t>
      </w:r>
      <w:r w:rsidR="006C30B7" w:rsidRPr="001C4182">
        <w:rPr>
          <w:rFonts w:ascii="Times New Roman" w:hAnsi="Times New Roman" w:cs="Times New Roman"/>
        </w:rPr>
        <w:t xml:space="preserve">possibilities of </w:t>
      </w:r>
      <w:r w:rsidR="00B90B93" w:rsidRPr="001C4182">
        <w:rPr>
          <w:rFonts w:ascii="Times New Roman" w:hAnsi="Times New Roman" w:cs="Times New Roman"/>
        </w:rPr>
        <w:t>social media</w:t>
      </w:r>
      <w:r w:rsidR="006C30B7" w:rsidRPr="001C4182">
        <w:rPr>
          <w:rFonts w:ascii="Times New Roman" w:hAnsi="Times New Roman" w:cs="Times New Roman"/>
        </w:rPr>
        <w:t xml:space="preserve"> optimally</w:t>
      </w:r>
      <w:r w:rsidR="00D812BD" w:rsidRPr="001C4182">
        <w:rPr>
          <w:rFonts w:ascii="Times New Roman" w:hAnsi="Times New Roman" w:cs="Times New Roman"/>
        </w:rPr>
        <w:t xml:space="preserve"> and</w:t>
      </w:r>
      <w:r w:rsidR="00C25971">
        <w:rPr>
          <w:rFonts w:ascii="Times New Roman" w:hAnsi="Times New Roman" w:cs="Times New Roman"/>
        </w:rPr>
        <w:t xml:space="preserve"> benefiting</w:t>
      </w:r>
      <w:r w:rsidR="006C30B7" w:rsidRPr="001C4182">
        <w:rPr>
          <w:rFonts w:ascii="Times New Roman" w:hAnsi="Times New Roman" w:cs="Times New Roman"/>
        </w:rPr>
        <w:t xml:space="preserve"> </w:t>
      </w:r>
      <w:r w:rsidR="00D812BD" w:rsidRPr="001C4182">
        <w:rPr>
          <w:rFonts w:ascii="Times New Roman" w:hAnsi="Times New Roman" w:cs="Times New Roman"/>
        </w:rPr>
        <w:t>from it</w:t>
      </w:r>
      <w:r w:rsidR="006C30B7" w:rsidRPr="001C4182">
        <w:rPr>
          <w:rFonts w:ascii="Times New Roman" w:hAnsi="Times New Roman" w:cs="Times New Roman"/>
        </w:rPr>
        <w:t>.</w:t>
      </w:r>
    </w:p>
    <w:p w14:paraId="784D8E03" w14:textId="27306245" w:rsidR="007825FC" w:rsidRPr="001C4182" w:rsidRDefault="005F3A63" w:rsidP="003E5183">
      <w:pPr>
        <w:pStyle w:val="NormalWeb"/>
        <w:snapToGrid w:val="0"/>
        <w:spacing w:before="0" w:beforeAutospacing="0" w:afterLines="50" w:after="180" w:afterAutospacing="0" w:line="276" w:lineRule="auto"/>
        <w:jc w:val="both"/>
        <w:textAlignment w:val="top"/>
        <w:rPr>
          <w:rFonts w:ascii="Times New Roman" w:hAnsi="Times New Roman" w:cs="Times New Roman"/>
        </w:rPr>
      </w:pPr>
      <w:r>
        <w:rPr>
          <w:rFonts w:ascii="Times New Roman" w:hAnsi="Times New Roman" w:cs="Times New Roman"/>
        </w:rPr>
        <w:t>T</w:t>
      </w:r>
      <w:r w:rsidRPr="001C4182">
        <w:rPr>
          <w:rFonts w:ascii="Times New Roman" w:hAnsi="Times New Roman" w:cs="Times New Roman"/>
        </w:rPr>
        <w:t>he result</w:t>
      </w:r>
      <w:r>
        <w:rPr>
          <w:rFonts w:ascii="Times New Roman" w:hAnsi="Times New Roman" w:cs="Times New Roman"/>
        </w:rPr>
        <w:t xml:space="preserve">s demonstrated </w:t>
      </w:r>
      <w:r w:rsidRPr="001C4182">
        <w:rPr>
          <w:rFonts w:ascii="Times New Roman" w:hAnsi="Times New Roman" w:cs="Times New Roman"/>
        </w:rPr>
        <w:t xml:space="preserve">that social media is one of the most essential platforms </w:t>
      </w:r>
      <w:r>
        <w:rPr>
          <w:rFonts w:ascii="Times New Roman" w:hAnsi="Times New Roman" w:cs="Times New Roman"/>
        </w:rPr>
        <w:t>for</w:t>
      </w:r>
      <w:r w:rsidRPr="001C4182">
        <w:rPr>
          <w:rFonts w:ascii="Times New Roman" w:hAnsi="Times New Roman" w:cs="Times New Roman"/>
        </w:rPr>
        <w:t xml:space="preserve"> delivering brand information and building</w:t>
      </w:r>
      <w:r>
        <w:rPr>
          <w:rFonts w:ascii="Times New Roman" w:hAnsi="Times New Roman" w:cs="Times New Roman"/>
        </w:rPr>
        <w:t xml:space="preserve"> customer</w:t>
      </w:r>
      <w:r w:rsidRPr="001C4182">
        <w:rPr>
          <w:rFonts w:ascii="Times New Roman" w:hAnsi="Times New Roman" w:cs="Times New Roman"/>
        </w:rPr>
        <w:t xml:space="preserve"> engagement for increased </w:t>
      </w:r>
      <w:r>
        <w:rPr>
          <w:rFonts w:ascii="Times New Roman" w:hAnsi="Times New Roman" w:cs="Times New Roman"/>
        </w:rPr>
        <w:t>BA</w:t>
      </w:r>
      <w:r w:rsidRPr="001C4182">
        <w:rPr>
          <w:rFonts w:ascii="Times New Roman" w:hAnsi="Times New Roman" w:cs="Times New Roman"/>
        </w:rPr>
        <w:t xml:space="preserve"> and </w:t>
      </w:r>
      <w:r>
        <w:rPr>
          <w:rFonts w:ascii="Times New Roman" w:hAnsi="Times New Roman" w:cs="Times New Roman"/>
        </w:rPr>
        <w:t>BI</w:t>
      </w:r>
      <w:r w:rsidRPr="001C4182">
        <w:rPr>
          <w:rFonts w:ascii="Times New Roman" w:hAnsi="Times New Roman" w:cs="Times New Roman"/>
        </w:rPr>
        <w:t xml:space="preserve">. </w:t>
      </w:r>
      <w:r>
        <w:rPr>
          <w:rFonts w:ascii="Times New Roman" w:hAnsi="Times New Roman" w:cs="Times New Roman"/>
        </w:rPr>
        <w:t>Therefore</w:t>
      </w:r>
      <w:r w:rsidRPr="001C4182">
        <w:rPr>
          <w:rFonts w:ascii="Times New Roman" w:hAnsi="Times New Roman" w:cs="Times New Roman"/>
        </w:rPr>
        <w:t xml:space="preserve">, future researchers could plan marketing interventions by actively interacting with their audiences and posting creative and attractive content for them to </w:t>
      </w:r>
      <w:r>
        <w:rPr>
          <w:rFonts w:ascii="Times New Roman" w:hAnsi="Times New Roman" w:cs="Times New Roman"/>
        </w:rPr>
        <w:t>L</w:t>
      </w:r>
      <w:r w:rsidRPr="001C4182">
        <w:rPr>
          <w:rFonts w:ascii="Times New Roman" w:hAnsi="Times New Roman" w:cs="Times New Roman"/>
        </w:rPr>
        <w:t>ike, comment, and share with others.</w:t>
      </w:r>
    </w:p>
    <w:p w14:paraId="1B9BB3C9" w14:textId="4645E1B6" w:rsidR="00982BBC" w:rsidRPr="00F432D8" w:rsidRDefault="00C71CB6" w:rsidP="00F432D8">
      <w:pPr>
        <w:pStyle w:val="ijecsL1"/>
        <w:adjustRightInd w:val="0"/>
        <w:spacing w:afterLines="100" w:after="360" w:line="276" w:lineRule="auto"/>
      </w:pPr>
      <w:r w:rsidRPr="00F432D8">
        <w:t>8</w:t>
      </w:r>
      <w:r w:rsidR="00642835" w:rsidRPr="00F432D8">
        <w:t xml:space="preserve">. </w:t>
      </w:r>
      <w:r w:rsidR="000F1B15" w:rsidRPr="00F432D8">
        <w:t>REFERENCES</w:t>
      </w:r>
    </w:p>
    <w:p w14:paraId="6EBF2C4C" w14:textId="01B0D82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Pr="0075005B">
        <w:rPr>
          <w:noProof/>
        </w:rPr>
        <w:tab/>
        <w:t xml:space="preserve">B. Berman, J. Evans, and P. Chatterjee, </w:t>
      </w:r>
      <w:r w:rsidRPr="002B1F7A">
        <w:rPr>
          <w:noProof/>
        </w:rPr>
        <w:t xml:space="preserve">Retail </w:t>
      </w:r>
      <w:r w:rsidR="006E3A9C" w:rsidRPr="002B1F7A">
        <w:rPr>
          <w:noProof/>
        </w:rPr>
        <w:t>M</w:t>
      </w:r>
      <w:r w:rsidRPr="002B1F7A">
        <w:rPr>
          <w:noProof/>
        </w:rPr>
        <w:t xml:space="preserve">anagement: </w:t>
      </w:r>
      <w:r w:rsidR="006E3A9C" w:rsidRPr="002B1F7A">
        <w:rPr>
          <w:noProof/>
        </w:rPr>
        <w:t>A</w:t>
      </w:r>
      <w:r w:rsidRPr="002B1F7A">
        <w:rPr>
          <w:noProof/>
        </w:rPr>
        <w:t xml:space="preserve"> </w:t>
      </w:r>
      <w:r w:rsidR="006E3A9C" w:rsidRPr="002B1F7A">
        <w:rPr>
          <w:noProof/>
        </w:rPr>
        <w:t>S</w:t>
      </w:r>
      <w:r w:rsidRPr="002B1F7A">
        <w:rPr>
          <w:noProof/>
        </w:rPr>
        <w:t xml:space="preserve">trategic </w:t>
      </w:r>
      <w:r w:rsidR="006E3A9C" w:rsidRPr="002B1F7A">
        <w:rPr>
          <w:noProof/>
        </w:rPr>
        <w:t>A</w:t>
      </w:r>
      <w:r w:rsidRPr="002B1F7A">
        <w:rPr>
          <w:noProof/>
        </w:rPr>
        <w:t>pproach</w:t>
      </w:r>
      <w:r w:rsidR="00025BCE">
        <w:rPr>
          <w:noProof/>
        </w:rPr>
        <w:t>,</w:t>
      </w:r>
      <w:r w:rsidRPr="0075005B">
        <w:rPr>
          <w:noProof/>
        </w:rPr>
        <w:t xml:space="preserve"> </w:t>
      </w:r>
      <w:r w:rsidR="002F649F">
        <w:rPr>
          <w:noProof/>
        </w:rPr>
        <w:t>13</w:t>
      </w:r>
      <w:r w:rsidR="002F649F" w:rsidRPr="002B1F7A">
        <w:rPr>
          <w:noProof/>
        </w:rPr>
        <w:t>th</w:t>
      </w:r>
      <w:r w:rsidR="002F649F">
        <w:rPr>
          <w:noProof/>
        </w:rPr>
        <w:t xml:space="preserve"> ed.</w:t>
      </w:r>
      <w:r w:rsidR="00025BCE">
        <w:rPr>
          <w:noProof/>
        </w:rPr>
        <w:t>,</w:t>
      </w:r>
      <w:r w:rsidR="002F649F">
        <w:rPr>
          <w:noProof/>
        </w:rPr>
        <w:t xml:space="preserve"> </w:t>
      </w:r>
      <w:r w:rsidRPr="0075005B">
        <w:rPr>
          <w:noProof/>
        </w:rPr>
        <w:t>Pearson Education Limited, 201</w:t>
      </w:r>
      <w:r w:rsidR="002F649F">
        <w:rPr>
          <w:noProof/>
        </w:rPr>
        <w:t>7</w:t>
      </w:r>
      <w:r w:rsidRPr="0075005B">
        <w:rPr>
          <w:noProof/>
        </w:rPr>
        <w:t>.</w:t>
      </w:r>
    </w:p>
    <w:p w14:paraId="37135F4A" w14:textId="035AD451"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[2]</w:t>
      </w:r>
      <w:r w:rsidRPr="0075005B">
        <w:rPr>
          <w:noProof/>
        </w:rPr>
        <w:tab/>
        <w:t>L. Evans</w:t>
      </w:r>
      <w:r w:rsidR="00C22B47">
        <w:rPr>
          <w:noProof/>
        </w:rPr>
        <w:t>,</w:t>
      </w:r>
      <w:r w:rsidRPr="0075005B">
        <w:rPr>
          <w:noProof/>
        </w:rPr>
        <w:t xml:space="preserve"> and R. Kitchin, “A smart place to work? Big data systems, labour, control and modern retail stores,” </w:t>
      </w:r>
      <w:r w:rsidRPr="00CF0E75">
        <w:rPr>
          <w:i/>
          <w:iCs/>
          <w:noProof/>
        </w:rPr>
        <w:t>New Technol</w:t>
      </w:r>
      <w:r w:rsidR="002F649F" w:rsidRPr="00CF0E75">
        <w:rPr>
          <w:i/>
          <w:iCs/>
          <w:noProof/>
        </w:rPr>
        <w:t>ogy,</w:t>
      </w:r>
      <w:r w:rsidRPr="00CF0E75">
        <w:rPr>
          <w:i/>
          <w:iCs/>
          <w:noProof/>
        </w:rPr>
        <w:t xml:space="preserve"> Work </w:t>
      </w:r>
      <w:r w:rsidR="002F649F" w:rsidRPr="00CF0E75">
        <w:rPr>
          <w:i/>
          <w:iCs/>
          <w:noProof/>
        </w:rPr>
        <w:t xml:space="preserve">and </w:t>
      </w:r>
      <w:r w:rsidRPr="00CF0E75">
        <w:rPr>
          <w:i/>
          <w:iCs/>
          <w:noProof/>
        </w:rPr>
        <w:t>Employ</w:t>
      </w:r>
      <w:r w:rsidR="002F649F" w:rsidRPr="00CF0E75">
        <w:rPr>
          <w:i/>
          <w:iCs/>
          <w:noProof/>
        </w:rPr>
        <w:t>ment</w:t>
      </w:r>
      <w:r w:rsidRPr="0075005B">
        <w:rPr>
          <w:noProof/>
        </w:rPr>
        <w:t>, vol. 33, no. 1, pp. 44</w:t>
      </w:r>
      <w:r w:rsidR="00AC025F" w:rsidRPr="0075005B">
        <w:rPr>
          <w:noProof/>
        </w:rPr>
        <w:t>–</w:t>
      </w:r>
      <w:r w:rsidRPr="0075005B">
        <w:rPr>
          <w:noProof/>
        </w:rPr>
        <w:t>57, 2018.</w:t>
      </w:r>
    </w:p>
    <w:p w14:paraId="7D3B6123" w14:textId="174DD41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[3]</w:t>
      </w:r>
      <w:r w:rsidRPr="0075005B">
        <w:rPr>
          <w:noProof/>
        </w:rPr>
        <w:tab/>
        <w:t xml:space="preserve">C. </w:t>
      </w:r>
      <w:r w:rsidR="00FB3DEA" w:rsidRPr="0075005B">
        <w:rPr>
          <w:noProof/>
        </w:rPr>
        <w:t>Jingyi</w:t>
      </w:r>
      <w:r w:rsidR="007827A6">
        <w:rPr>
          <w:noProof/>
        </w:rPr>
        <w:t>. (2021, Nov. 11).</w:t>
      </w:r>
      <w:r w:rsidRPr="0075005B">
        <w:rPr>
          <w:noProof/>
        </w:rPr>
        <w:t xml:space="preserve"> Double 11 sales maintain momentum, as industry overhaul shows effect</w:t>
      </w:r>
      <w:r w:rsidR="00437CCF">
        <w:rPr>
          <w:noProof/>
        </w:rPr>
        <w:t>.</w:t>
      </w:r>
      <w:r w:rsidRPr="0075005B">
        <w:rPr>
          <w:noProof/>
        </w:rPr>
        <w:t xml:space="preserve"> </w:t>
      </w:r>
      <w:r w:rsidRPr="002B1F7A">
        <w:rPr>
          <w:noProof/>
        </w:rPr>
        <w:t>Global Times</w:t>
      </w:r>
      <w:r w:rsidRPr="0075005B">
        <w:rPr>
          <w:noProof/>
        </w:rPr>
        <w:t xml:space="preserve"> [Online]. Available: </w:t>
      </w:r>
      <w:r w:rsidR="00EC769C" w:rsidRPr="0075005B">
        <w:rPr>
          <w:noProof/>
        </w:rPr>
        <w:t>https://www.globaltimes.cn/page/202111/1238773.shtml</w:t>
      </w:r>
    </w:p>
    <w:p w14:paraId="6A0A71F3" w14:textId="7F606680"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[4]</w:t>
      </w:r>
      <w:r w:rsidRPr="0075005B">
        <w:rPr>
          <w:noProof/>
        </w:rPr>
        <w:tab/>
        <w:t xml:space="preserve">V. Arya, D. Sethi, and J. Paul, “Does digital footprint act as a digital asset? – Enhancing brand experience through remarketing,” </w:t>
      </w:r>
      <w:r w:rsidR="002F649F" w:rsidRPr="00CF0E75">
        <w:rPr>
          <w:i/>
          <w:iCs/>
          <w:noProof/>
        </w:rPr>
        <w:t>International Journal of Information Management</w:t>
      </w:r>
      <w:r w:rsidR="002F649F">
        <w:rPr>
          <w:noProof/>
        </w:rPr>
        <w:t xml:space="preserve">, </w:t>
      </w:r>
      <w:r w:rsidRPr="0075005B">
        <w:rPr>
          <w:noProof/>
        </w:rPr>
        <w:t>vol. 49, no. December 201</w:t>
      </w:r>
      <w:r w:rsidR="006E3A9C">
        <w:rPr>
          <w:noProof/>
        </w:rPr>
        <w:t>8</w:t>
      </w:r>
      <w:r w:rsidRPr="0075005B">
        <w:rPr>
          <w:noProof/>
        </w:rPr>
        <w:t>, pp. 142</w:t>
      </w:r>
      <w:r w:rsidR="00AC025F" w:rsidRPr="0075005B">
        <w:rPr>
          <w:noProof/>
        </w:rPr>
        <w:t>–</w:t>
      </w:r>
      <w:r w:rsidRPr="0075005B">
        <w:rPr>
          <w:noProof/>
        </w:rPr>
        <w:t>156, 2019.</w:t>
      </w:r>
    </w:p>
    <w:p w14:paraId="2DC26965" w14:textId="0512127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[5]</w:t>
      </w:r>
      <w:r w:rsidRPr="0075005B">
        <w:rPr>
          <w:noProof/>
        </w:rPr>
        <w:tab/>
        <w:t xml:space="preserve">M. Nicola et al., “The socio-economic implications of the coronavirus pandemic (COVID-19): A review,” </w:t>
      </w:r>
      <w:r w:rsidR="006D3784" w:rsidRPr="00CF0E75">
        <w:rPr>
          <w:i/>
          <w:iCs/>
          <w:noProof/>
        </w:rPr>
        <w:t>International Journal of Surgery</w:t>
      </w:r>
      <w:r w:rsidRPr="0075005B">
        <w:rPr>
          <w:noProof/>
        </w:rPr>
        <w:t xml:space="preserve">, vol. 78, no. March, pp. </w:t>
      </w:r>
      <w:r w:rsidRPr="0075005B">
        <w:rPr>
          <w:noProof/>
        </w:rPr>
        <w:lastRenderedPageBreak/>
        <w:t>185</w:t>
      </w:r>
      <w:r w:rsidR="00AC025F" w:rsidRPr="0075005B">
        <w:rPr>
          <w:noProof/>
        </w:rPr>
        <w:t>–</w:t>
      </w:r>
      <w:r w:rsidRPr="0075005B">
        <w:rPr>
          <w:noProof/>
        </w:rPr>
        <w:t>193, 2020.</w:t>
      </w:r>
    </w:p>
    <w:p w14:paraId="165213AC" w14:textId="5C65BC4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[6]</w:t>
      </w:r>
      <w:r w:rsidRPr="0075005B">
        <w:rPr>
          <w:noProof/>
        </w:rPr>
        <w:tab/>
        <w:t>C. Bradbury-Jones</w:t>
      </w:r>
      <w:r w:rsidR="0091276F">
        <w:rPr>
          <w:noProof/>
        </w:rPr>
        <w:t>,</w:t>
      </w:r>
      <w:r w:rsidRPr="0075005B">
        <w:rPr>
          <w:noProof/>
        </w:rPr>
        <w:t xml:space="preserve"> and L. Isham, “The pandemic paradox: The consequences of COVID-19 on domestic violence,” </w:t>
      </w:r>
      <w:r w:rsidR="006D3784" w:rsidRPr="00CF0E75">
        <w:rPr>
          <w:i/>
          <w:iCs/>
          <w:noProof/>
        </w:rPr>
        <w:t>Journal of Clinical Nursing</w:t>
      </w:r>
      <w:r w:rsidRPr="0075005B">
        <w:rPr>
          <w:noProof/>
        </w:rPr>
        <w:t>, vol. 29, no. 13</w:t>
      </w:r>
      <w:r w:rsidR="00AC025F" w:rsidRPr="0075005B">
        <w:rPr>
          <w:noProof/>
        </w:rPr>
        <w:t>–</w:t>
      </w:r>
      <w:r w:rsidRPr="0075005B">
        <w:rPr>
          <w:noProof/>
        </w:rPr>
        <w:t>14, pp. 2047</w:t>
      </w:r>
      <w:r w:rsidR="0091276F">
        <w:rPr>
          <w:noProof/>
        </w:rPr>
        <w:t>-</w:t>
      </w:r>
      <w:r w:rsidRPr="0075005B">
        <w:rPr>
          <w:noProof/>
        </w:rPr>
        <w:t>2049, 2020.</w:t>
      </w:r>
    </w:p>
    <w:p w14:paraId="65C96800" w14:textId="051797A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[7]</w:t>
      </w:r>
      <w:r w:rsidRPr="0075005B">
        <w:rPr>
          <w:noProof/>
        </w:rPr>
        <w:tab/>
        <w:t xml:space="preserve">M. W. Hasanat, </w:t>
      </w:r>
      <w:r w:rsidR="00696A42">
        <w:rPr>
          <w:noProof/>
        </w:rPr>
        <w:t xml:space="preserve">A. </w:t>
      </w:r>
      <w:r w:rsidRPr="0075005B">
        <w:rPr>
          <w:noProof/>
        </w:rPr>
        <w:t xml:space="preserve">Hoque, </w:t>
      </w:r>
      <w:r w:rsidR="00696A42">
        <w:rPr>
          <w:noProof/>
        </w:rPr>
        <w:t xml:space="preserve">F. A. Shikha, </w:t>
      </w:r>
      <w:r w:rsidRPr="0075005B">
        <w:rPr>
          <w:noProof/>
        </w:rPr>
        <w:t>M</w:t>
      </w:r>
      <w:r w:rsidR="00696A42">
        <w:rPr>
          <w:noProof/>
        </w:rPr>
        <w:t xml:space="preserve">. </w:t>
      </w:r>
      <w:r w:rsidRPr="0075005B">
        <w:rPr>
          <w:noProof/>
        </w:rPr>
        <w:t>Anwar, A. B. A. Hamid</w:t>
      </w:r>
      <w:r w:rsidR="0091276F">
        <w:rPr>
          <w:noProof/>
        </w:rPr>
        <w:t>,</w:t>
      </w:r>
      <w:r w:rsidR="00696A42">
        <w:rPr>
          <w:noProof/>
        </w:rPr>
        <w:t xml:space="preserve"> </w:t>
      </w:r>
      <w:r w:rsidRPr="0075005B">
        <w:rPr>
          <w:noProof/>
        </w:rPr>
        <w:t xml:space="preserve">and </w:t>
      </w:r>
      <w:r w:rsidR="00696A42">
        <w:rPr>
          <w:noProof/>
        </w:rPr>
        <w:t xml:space="preserve">H. H. </w:t>
      </w:r>
      <w:r w:rsidRPr="0075005B">
        <w:rPr>
          <w:noProof/>
        </w:rPr>
        <w:t xml:space="preserve">Tat, “The impact of coronavirus </w:t>
      </w:r>
      <w:r w:rsidR="00696A42">
        <w:rPr>
          <w:noProof/>
        </w:rPr>
        <w:t xml:space="preserve">(Covid-19) </w:t>
      </w:r>
      <w:r w:rsidRPr="0075005B">
        <w:rPr>
          <w:noProof/>
        </w:rPr>
        <w:t xml:space="preserve">on </w:t>
      </w:r>
      <w:r w:rsidR="00696A42">
        <w:rPr>
          <w:noProof/>
        </w:rPr>
        <w:t>e-</w:t>
      </w:r>
      <w:r w:rsidRPr="0075005B">
        <w:rPr>
          <w:noProof/>
        </w:rPr>
        <w:t xml:space="preserve">business </w:t>
      </w:r>
      <w:r w:rsidR="00696A42">
        <w:rPr>
          <w:noProof/>
        </w:rPr>
        <w:t>in Malaysia</w:t>
      </w:r>
      <w:r w:rsidRPr="0075005B">
        <w:rPr>
          <w:noProof/>
        </w:rPr>
        <w:t xml:space="preserve">,” </w:t>
      </w:r>
      <w:r w:rsidR="00696A42" w:rsidRPr="00CF0E75">
        <w:rPr>
          <w:i/>
          <w:iCs/>
          <w:noProof/>
        </w:rPr>
        <w:t>Asian Journal</w:t>
      </w:r>
      <w:r w:rsidR="0091276F" w:rsidRPr="00CF0E75">
        <w:rPr>
          <w:i/>
          <w:iCs/>
          <w:noProof/>
        </w:rPr>
        <w:t xml:space="preserve"> </w:t>
      </w:r>
      <w:r w:rsidR="00696A42" w:rsidRPr="00CF0E75">
        <w:rPr>
          <w:i/>
          <w:iCs/>
          <w:noProof/>
        </w:rPr>
        <w:t>of Multidisciplinary Studies</w:t>
      </w:r>
      <w:r w:rsidRPr="0075005B">
        <w:rPr>
          <w:noProof/>
        </w:rPr>
        <w:t>, vol. 3, no. 1, pp. 85</w:t>
      </w:r>
      <w:r w:rsidR="00AC025F" w:rsidRPr="0075005B">
        <w:rPr>
          <w:noProof/>
        </w:rPr>
        <w:t>–</w:t>
      </w:r>
      <w:r w:rsidRPr="0075005B">
        <w:rPr>
          <w:noProof/>
        </w:rPr>
        <w:t>90, 2020.</w:t>
      </w:r>
    </w:p>
    <w:p w14:paraId="7AA7C2E1" w14:textId="38E69735"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[8]</w:t>
      </w:r>
      <w:r w:rsidRPr="0075005B">
        <w:rPr>
          <w:noProof/>
        </w:rPr>
        <w:tab/>
        <w:t>V. Ganesan</w:t>
      </w:r>
      <w:r w:rsidR="00887104">
        <w:rPr>
          <w:noProof/>
        </w:rPr>
        <w:t>. (2021, Oct. 20).</w:t>
      </w:r>
      <w:r w:rsidRPr="0075005B">
        <w:rPr>
          <w:noProof/>
        </w:rPr>
        <w:t xml:space="preserve"> Malaysia e-shopping king of the region, 9 out of 10 online by end-2021</w:t>
      </w:r>
      <w:r w:rsidR="00437CCF">
        <w:rPr>
          <w:noProof/>
        </w:rPr>
        <w:t>.</w:t>
      </w:r>
      <w:r w:rsidRPr="0075005B">
        <w:rPr>
          <w:noProof/>
        </w:rPr>
        <w:t xml:space="preserve"> </w:t>
      </w:r>
      <w:r w:rsidRPr="002B1F7A">
        <w:rPr>
          <w:noProof/>
        </w:rPr>
        <w:t>The Edge Markets</w:t>
      </w:r>
      <w:r w:rsidRPr="0075005B">
        <w:rPr>
          <w:noProof/>
        </w:rPr>
        <w:t xml:space="preserve"> </w:t>
      </w:r>
      <w:r w:rsidR="007D635C" w:rsidRPr="0075005B">
        <w:rPr>
          <w:noProof/>
        </w:rPr>
        <w:t>[Online]. Available:</w:t>
      </w:r>
      <w:r w:rsidR="007D635C">
        <w:rPr>
          <w:noProof/>
        </w:rPr>
        <w:t xml:space="preserve"> </w:t>
      </w:r>
      <w:r w:rsidR="009C4100" w:rsidRPr="009C4100">
        <w:rPr>
          <w:noProof/>
        </w:rPr>
        <w:t>https://www.theedgemarkets.com/article/malaysia-eshopping-king-region-9-out-10-online-end2021</w:t>
      </w:r>
    </w:p>
    <w:p w14:paraId="10EC2DBF" w14:textId="20F6C58F"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[9]</w:t>
      </w:r>
      <w:r w:rsidRPr="0075005B">
        <w:rPr>
          <w:noProof/>
        </w:rPr>
        <w:tab/>
        <w:t>A. J. Kim</w:t>
      </w:r>
      <w:r w:rsidR="0091276F">
        <w:rPr>
          <w:noProof/>
        </w:rPr>
        <w:t>,</w:t>
      </w:r>
      <w:r w:rsidRPr="0075005B">
        <w:rPr>
          <w:noProof/>
        </w:rPr>
        <w:t xml:space="preserve"> and E. Ko, “Do social media marketing activities enhance customer equity? An empirical study of luxury fashion brand,” </w:t>
      </w:r>
      <w:r w:rsidR="003A54B2" w:rsidRPr="00CF0E75">
        <w:rPr>
          <w:i/>
          <w:iCs/>
          <w:noProof/>
        </w:rPr>
        <w:t>Journal of Business Research</w:t>
      </w:r>
      <w:r w:rsidRPr="0075005B">
        <w:rPr>
          <w:noProof/>
        </w:rPr>
        <w:t>, vol. 65, no. 10, pp. 1480</w:t>
      </w:r>
      <w:r w:rsidR="00AC025F" w:rsidRPr="0075005B">
        <w:rPr>
          <w:noProof/>
        </w:rPr>
        <w:t>–</w:t>
      </w:r>
      <w:r w:rsidRPr="0075005B">
        <w:rPr>
          <w:noProof/>
        </w:rPr>
        <w:t>1486, 2012.</w:t>
      </w:r>
    </w:p>
    <w:p w14:paraId="4FA3C38A" w14:textId="17F05F5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[10]</w:t>
      </w:r>
      <w:r w:rsidRPr="0075005B">
        <w:rPr>
          <w:noProof/>
        </w:rPr>
        <w:tab/>
        <w:t>G. Tsimonis</w:t>
      </w:r>
      <w:r w:rsidR="002A7B4C">
        <w:rPr>
          <w:noProof/>
        </w:rPr>
        <w:t>,</w:t>
      </w:r>
      <w:r w:rsidRPr="0075005B">
        <w:rPr>
          <w:noProof/>
        </w:rPr>
        <w:t xml:space="preserve"> and S. Dimitriadis, “Brand strategies in social media,” </w:t>
      </w:r>
      <w:r w:rsidR="003A54B2" w:rsidRPr="00CF0E75">
        <w:rPr>
          <w:i/>
          <w:iCs/>
          <w:noProof/>
        </w:rPr>
        <w:t>Marketing Intelligence &amp; Planning</w:t>
      </w:r>
      <w:r w:rsidRPr="0075005B">
        <w:rPr>
          <w:noProof/>
        </w:rPr>
        <w:t>, vol. 32, no. 3, pp. 328</w:t>
      </w:r>
      <w:r w:rsidR="00AC025F" w:rsidRPr="0075005B">
        <w:rPr>
          <w:noProof/>
        </w:rPr>
        <w:t>–</w:t>
      </w:r>
      <w:r w:rsidRPr="0075005B">
        <w:rPr>
          <w:noProof/>
        </w:rPr>
        <w:t>344, 2014.</w:t>
      </w:r>
    </w:p>
    <w:p w14:paraId="58916617" w14:textId="7C96CDF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[11]</w:t>
      </w:r>
      <w:r w:rsidRPr="0075005B">
        <w:rPr>
          <w:noProof/>
        </w:rPr>
        <w:tab/>
        <w:t>B. A. A. Solem</w:t>
      </w:r>
      <w:r w:rsidR="002F7E0F">
        <w:rPr>
          <w:noProof/>
        </w:rPr>
        <w:t>,</w:t>
      </w:r>
      <w:r w:rsidRPr="0075005B">
        <w:rPr>
          <w:noProof/>
        </w:rPr>
        <w:t xml:space="preserve"> and P. E. Pedersen, “The effects of regulatory fit on customer brand engagement: </w:t>
      </w:r>
      <w:r w:rsidR="002F7E0F">
        <w:rPr>
          <w:noProof/>
        </w:rPr>
        <w:t>A</w:t>
      </w:r>
      <w:r w:rsidRPr="0075005B">
        <w:rPr>
          <w:noProof/>
        </w:rPr>
        <w:t>n experimental study of service brand activities in social media</w:t>
      </w:r>
      <w:r w:rsidR="002F7E0F">
        <w:rPr>
          <w:noProof/>
        </w:rPr>
        <w:t>,”</w:t>
      </w:r>
      <w:r w:rsidR="003A54B2" w:rsidRPr="003A54B2">
        <w:rPr>
          <w:noProof/>
        </w:rPr>
        <w:t xml:space="preserve"> </w:t>
      </w:r>
      <w:r w:rsidR="003A54B2" w:rsidRPr="00AB48E4">
        <w:rPr>
          <w:i/>
          <w:iCs/>
          <w:noProof/>
        </w:rPr>
        <w:t>Journal of Marketing Managemen</w:t>
      </w:r>
      <w:r w:rsidR="007E51CE" w:rsidRPr="00AB48E4">
        <w:rPr>
          <w:i/>
          <w:iCs/>
          <w:noProof/>
        </w:rPr>
        <w:t>t</w:t>
      </w:r>
      <w:r w:rsidR="002F7E0F">
        <w:rPr>
          <w:noProof/>
        </w:rPr>
        <w:t>,</w:t>
      </w:r>
      <w:r w:rsidRPr="0075005B">
        <w:rPr>
          <w:noProof/>
        </w:rPr>
        <w:t xml:space="preserve"> vol. 32, no. 5–6, pp. 445</w:t>
      </w:r>
      <w:r w:rsidR="00AC025F" w:rsidRPr="0075005B">
        <w:rPr>
          <w:noProof/>
        </w:rPr>
        <w:t>–</w:t>
      </w:r>
      <w:r w:rsidRPr="0075005B">
        <w:rPr>
          <w:noProof/>
        </w:rPr>
        <w:t>468, 2016.</w:t>
      </w:r>
    </w:p>
    <w:p w14:paraId="5D065BD7" w14:textId="2CF6D19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[12]</w:t>
      </w:r>
      <w:r w:rsidRPr="0075005B">
        <w:rPr>
          <w:noProof/>
        </w:rPr>
        <w:tab/>
        <w:t>D. E. Schultz</w:t>
      </w:r>
      <w:r w:rsidR="002F7E0F">
        <w:rPr>
          <w:noProof/>
        </w:rPr>
        <w:t>,</w:t>
      </w:r>
      <w:r w:rsidRPr="0075005B">
        <w:rPr>
          <w:noProof/>
        </w:rPr>
        <w:t xml:space="preserve"> and J. </w:t>
      </w:r>
      <w:r w:rsidR="007E51CE">
        <w:rPr>
          <w:noProof/>
        </w:rPr>
        <w:t>(</w:t>
      </w:r>
      <w:r w:rsidRPr="0075005B">
        <w:rPr>
          <w:noProof/>
        </w:rPr>
        <w:t>J</w:t>
      </w:r>
      <w:r w:rsidR="007E51CE">
        <w:rPr>
          <w:noProof/>
        </w:rPr>
        <w:t>)</w:t>
      </w:r>
      <w:r w:rsidRPr="0075005B">
        <w:rPr>
          <w:noProof/>
        </w:rPr>
        <w:t xml:space="preserve">. Peltier, “Social media’s slippery slope: challenges, opportunities and future research directions,” </w:t>
      </w:r>
      <w:r w:rsidR="007E51CE" w:rsidRPr="00AB48E4">
        <w:rPr>
          <w:i/>
          <w:iCs/>
          <w:noProof/>
        </w:rPr>
        <w:t>Journal of Research in Interactive Marketing</w:t>
      </w:r>
      <w:r w:rsidRPr="0075005B">
        <w:rPr>
          <w:noProof/>
        </w:rPr>
        <w:t>, vol. 7, no. 2, pp. 86</w:t>
      </w:r>
      <w:r w:rsidR="00AC025F" w:rsidRPr="0075005B">
        <w:rPr>
          <w:noProof/>
        </w:rPr>
        <w:t>–</w:t>
      </w:r>
      <w:r w:rsidRPr="0075005B">
        <w:rPr>
          <w:noProof/>
        </w:rPr>
        <w:t>99, 2013.</w:t>
      </w:r>
    </w:p>
    <w:p w14:paraId="57FE3EFD" w14:textId="0DC40B8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[13]</w:t>
      </w:r>
      <w:r w:rsidRPr="0075005B">
        <w:rPr>
          <w:noProof/>
        </w:rPr>
        <w:tab/>
        <w:t>D. Langaro, P. Rita, and M. d</w:t>
      </w:r>
      <w:r w:rsidR="000471D5">
        <w:rPr>
          <w:noProof/>
        </w:rPr>
        <w:t>.</w:t>
      </w:r>
      <w:r w:rsidRPr="0075005B">
        <w:rPr>
          <w:noProof/>
        </w:rPr>
        <w:t xml:space="preserve"> F</w:t>
      </w:r>
      <w:r w:rsidR="000471D5">
        <w:rPr>
          <w:noProof/>
        </w:rPr>
        <w:t>.</w:t>
      </w:r>
      <w:r w:rsidRPr="0075005B">
        <w:rPr>
          <w:noProof/>
        </w:rPr>
        <w:t xml:space="preserve"> Salgueiro, “Do social networking sites contribute for building brands? Evaluating the impact of users’ participation on brand awareness and brand attitude,” </w:t>
      </w:r>
      <w:r w:rsidR="007E51CE" w:rsidRPr="00AB48E4">
        <w:rPr>
          <w:i/>
          <w:iCs/>
          <w:noProof/>
        </w:rPr>
        <w:t>Journal of Marketing Communications</w:t>
      </w:r>
      <w:r w:rsidRPr="0075005B">
        <w:rPr>
          <w:noProof/>
        </w:rPr>
        <w:t>, vol. 24, no. 2, pp. 146</w:t>
      </w:r>
      <w:r w:rsidR="00AC025F" w:rsidRPr="0075005B">
        <w:rPr>
          <w:noProof/>
        </w:rPr>
        <w:t>–</w:t>
      </w:r>
      <w:r w:rsidRPr="0075005B">
        <w:rPr>
          <w:noProof/>
        </w:rPr>
        <w:t>168, 2018.</w:t>
      </w:r>
    </w:p>
    <w:p w14:paraId="4FC361BA" w14:textId="56D9210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[14]</w:t>
      </w:r>
      <w:r w:rsidRPr="0075005B">
        <w:rPr>
          <w:noProof/>
        </w:rPr>
        <w:tab/>
        <w:t>A. M. Stelzner</w:t>
      </w:r>
      <w:r w:rsidR="00662A27">
        <w:rPr>
          <w:noProof/>
        </w:rPr>
        <w:t>. (2014, May).</w:t>
      </w:r>
      <w:r w:rsidRPr="0075005B">
        <w:rPr>
          <w:noProof/>
        </w:rPr>
        <w:t xml:space="preserve"> Social media marketing industry report (2014)</w:t>
      </w:r>
      <w:r w:rsidR="00437CCF">
        <w:rPr>
          <w:noProof/>
        </w:rPr>
        <w:t>.</w:t>
      </w:r>
      <w:r w:rsidRPr="0075005B">
        <w:rPr>
          <w:noProof/>
        </w:rPr>
        <w:t xml:space="preserve"> </w:t>
      </w:r>
      <w:r w:rsidRPr="002B1F7A">
        <w:rPr>
          <w:noProof/>
        </w:rPr>
        <w:t>Social Media Examiner</w:t>
      </w:r>
      <w:r w:rsidRPr="0075005B">
        <w:rPr>
          <w:noProof/>
        </w:rPr>
        <w:t xml:space="preserve"> [Online]. Available: http://www.socialmediaexaminer.com/report2014/</w:t>
      </w:r>
    </w:p>
    <w:p w14:paraId="1588F30A" w14:textId="2D7557B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[15]</w:t>
      </w:r>
      <w:r w:rsidRPr="0075005B">
        <w:rPr>
          <w:noProof/>
        </w:rPr>
        <w:tab/>
        <w:t>E. Prunty</w:t>
      </w:r>
      <w:r w:rsidR="00662A27">
        <w:rPr>
          <w:noProof/>
        </w:rPr>
        <w:t>. (2021, Nov. 1).</w:t>
      </w:r>
      <w:r w:rsidRPr="0075005B">
        <w:rPr>
          <w:noProof/>
        </w:rPr>
        <w:t xml:space="preserve"> Which </w:t>
      </w:r>
      <w:r w:rsidR="00244E86" w:rsidRPr="0075005B">
        <w:rPr>
          <w:noProof/>
        </w:rPr>
        <w:t>social media platforms should you use for your business</w:t>
      </w:r>
      <w:r w:rsidRPr="0075005B">
        <w:rPr>
          <w:noProof/>
        </w:rPr>
        <w:t xml:space="preserve">? </w:t>
      </w:r>
      <w:r w:rsidRPr="002B1F7A">
        <w:rPr>
          <w:noProof/>
        </w:rPr>
        <w:t>Digital Marketing Institute</w:t>
      </w:r>
      <w:r w:rsidRPr="0075005B">
        <w:rPr>
          <w:noProof/>
        </w:rPr>
        <w:t xml:space="preserve"> [Online]. Available: https://digitalmarketinginstitute.com/blog/which-social-media-platforms-should-you-use-for-your-business.</w:t>
      </w:r>
    </w:p>
    <w:p w14:paraId="41E091A3" w14:textId="5B1DD89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[16]</w:t>
      </w:r>
      <w:r w:rsidRPr="0075005B">
        <w:rPr>
          <w:noProof/>
        </w:rPr>
        <w:tab/>
        <w:t>E. J. Seo</w:t>
      </w:r>
      <w:r w:rsidR="00244E86">
        <w:rPr>
          <w:noProof/>
        </w:rPr>
        <w:t>,</w:t>
      </w:r>
      <w:r w:rsidRPr="0075005B">
        <w:rPr>
          <w:noProof/>
        </w:rPr>
        <w:t xml:space="preserve"> and J</w:t>
      </w:r>
      <w:r w:rsidR="00205071">
        <w:rPr>
          <w:noProof/>
        </w:rPr>
        <w:t>-</w:t>
      </w:r>
      <w:r w:rsidRPr="0075005B">
        <w:rPr>
          <w:noProof/>
        </w:rPr>
        <w:t>W. Park, “A study on the effects of social media marketing activities on brand equity and customer response in the airline industry,”</w:t>
      </w:r>
      <w:r w:rsidR="00244E86">
        <w:rPr>
          <w:noProof/>
        </w:rPr>
        <w:t xml:space="preserve"> </w:t>
      </w:r>
      <w:r w:rsidR="00244E86" w:rsidRPr="00AB48E4">
        <w:rPr>
          <w:i/>
          <w:iCs/>
          <w:noProof/>
        </w:rPr>
        <w:t>Journal of Air Transport Management</w:t>
      </w:r>
      <w:r w:rsidRPr="0075005B">
        <w:rPr>
          <w:noProof/>
        </w:rPr>
        <w:t xml:space="preserve">, vol. 66, no. </w:t>
      </w:r>
      <w:r w:rsidR="00205071">
        <w:rPr>
          <w:noProof/>
        </w:rPr>
        <w:t>January</w:t>
      </w:r>
      <w:r w:rsidRPr="0075005B">
        <w:rPr>
          <w:noProof/>
        </w:rPr>
        <w:t xml:space="preserve"> 201</w:t>
      </w:r>
      <w:r w:rsidR="00205071">
        <w:rPr>
          <w:noProof/>
        </w:rPr>
        <w:t>8</w:t>
      </w:r>
      <w:r w:rsidRPr="0075005B">
        <w:rPr>
          <w:noProof/>
        </w:rPr>
        <w:t>, pp. 36</w:t>
      </w:r>
      <w:r w:rsidR="00AC025F" w:rsidRPr="0075005B">
        <w:rPr>
          <w:noProof/>
        </w:rPr>
        <w:t>–</w:t>
      </w:r>
      <w:r w:rsidRPr="0075005B">
        <w:rPr>
          <w:noProof/>
        </w:rPr>
        <w:t>41, 2018.</w:t>
      </w:r>
    </w:p>
    <w:p w14:paraId="5F3FED3C" w14:textId="74781A91"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[17]</w:t>
      </w:r>
      <w:r w:rsidRPr="0075005B">
        <w:rPr>
          <w:noProof/>
        </w:rPr>
        <w:tab/>
        <w:t>F. Fortezza</w:t>
      </w:r>
      <w:r w:rsidR="008003C2">
        <w:rPr>
          <w:noProof/>
        </w:rPr>
        <w:t>,</w:t>
      </w:r>
      <w:r w:rsidRPr="0075005B">
        <w:rPr>
          <w:noProof/>
        </w:rPr>
        <w:t xml:space="preserve"> and T. Pencarelli, “Potentialities of Web 2.0 and new challenges for destinations: </w:t>
      </w:r>
      <w:r w:rsidR="008003C2">
        <w:rPr>
          <w:noProof/>
        </w:rPr>
        <w:t>I</w:t>
      </w:r>
      <w:r w:rsidRPr="0075005B">
        <w:rPr>
          <w:noProof/>
        </w:rPr>
        <w:t xml:space="preserve">nsights from Italy,” </w:t>
      </w:r>
      <w:r w:rsidRPr="00AB48E4">
        <w:rPr>
          <w:i/>
          <w:iCs/>
          <w:noProof/>
        </w:rPr>
        <w:t>Anatolia</w:t>
      </w:r>
      <w:r w:rsidRPr="0075005B">
        <w:rPr>
          <w:noProof/>
        </w:rPr>
        <w:t>, vol. 26, no. 4, pp. 563</w:t>
      </w:r>
      <w:r w:rsidR="00AC025F" w:rsidRPr="0075005B">
        <w:rPr>
          <w:noProof/>
        </w:rPr>
        <w:t>–</w:t>
      </w:r>
      <w:r w:rsidRPr="0075005B">
        <w:rPr>
          <w:noProof/>
        </w:rPr>
        <w:t>573, 2015.</w:t>
      </w:r>
    </w:p>
    <w:p w14:paraId="327CFA87" w14:textId="22ACDC7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[18]</w:t>
      </w:r>
      <w:r w:rsidRPr="0075005B">
        <w:rPr>
          <w:noProof/>
        </w:rPr>
        <w:tab/>
        <w:t>Y. BİLGİN, “</w:t>
      </w:r>
      <w:r w:rsidR="008003C2">
        <w:rPr>
          <w:noProof/>
        </w:rPr>
        <w:t>T</w:t>
      </w:r>
      <w:r w:rsidRPr="0075005B">
        <w:rPr>
          <w:noProof/>
        </w:rPr>
        <w:t xml:space="preserve">he </w:t>
      </w:r>
      <w:r w:rsidR="008003C2" w:rsidRPr="0075005B">
        <w:rPr>
          <w:noProof/>
        </w:rPr>
        <w:t>effect of social media marketing activities on brand awareness, brand image and brand loyalty</w:t>
      </w:r>
      <w:r w:rsidRPr="0075005B">
        <w:rPr>
          <w:noProof/>
        </w:rPr>
        <w:t xml:space="preserve">,” </w:t>
      </w:r>
      <w:r w:rsidR="00935B88" w:rsidRPr="00AB48E4">
        <w:rPr>
          <w:i/>
          <w:iCs/>
          <w:noProof/>
        </w:rPr>
        <w:t>Business &amp; Management Studies: An International Journal</w:t>
      </w:r>
      <w:r w:rsidRPr="0075005B">
        <w:rPr>
          <w:noProof/>
        </w:rPr>
        <w:t>, vol. 6, no. 1, pp. 128</w:t>
      </w:r>
      <w:r w:rsidR="00AC025F" w:rsidRPr="0075005B">
        <w:rPr>
          <w:noProof/>
        </w:rPr>
        <w:t>–</w:t>
      </w:r>
      <w:r w:rsidRPr="0075005B">
        <w:rPr>
          <w:noProof/>
        </w:rPr>
        <w:t>148, 2018.</w:t>
      </w:r>
    </w:p>
    <w:p w14:paraId="7FA3DDD0" w14:textId="1F6281F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[19]</w:t>
      </w:r>
      <w:r w:rsidRPr="0075005B">
        <w:rPr>
          <w:noProof/>
        </w:rPr>
        <w:tab/>
        <w:t>J. Sasmita</w:t>
      </w:r>
      <w:r w:rsidR="002A5030">
        <w:rPr>
          <w:noProof/>
        </w:rPr>
        <w:t>,</w:t>
      </w:r>
      <w:r w:rsidRPr="0075005B">
        <w:rPr>
          <w:noProof/>
        </w:rPr>
        <w:t xml:space="preserve"> and N. M</w:t>
      </w:r>
      <w:r w:rsidR="009564D5">
        <w:rPr>
          <w:noProof/>
        </w:rPr>
        <w:t xml:space="preserve">. </w:t>
      </w:r>
      <w:r w:rsidRPr="0075005B">
        <w:rPr>
          <w:noProof/>
        </w:rPr>
        <w:t xml:space="preserve">Suki, “Young consumers’ insights on brand equity: Effects of brand association, brand loyalty, brand awareness, and brand image,” </w:t>
      </w:r>
      <w:r w:rsidR="009564D5" w:rsidRPr="00AB48E4">
        <w:rPr>
          <w:i/>
          <w:iCs/>
          <w:noProof/>
        </w:rPr>
        <w:t>International Journal of Retail &amp; Distribution Management</w:t>
      </w:r>
      <w:r w:rsidRPr="0075005B">
        <w:rPr>
          <w:noProof/>
        </w:rPr>
        <w:t xml:space="preserve">, vol. 43, no. 3, pp. </w:t>
      </w:r>
      <w:r w:rsidRPr="0075005B">
        <w:rPr>
          <w:noProof/>
        </w:rPr>
        <w:lastRenderedPageBreak/>
        <w:t>276</w:t>
      </w:r>
      <w:r w:rsidR="00AC025F" w:rsidRPr="0075005B">
        <w:rPr>
          <w:noProof/>
        </w:rPr>
        <w:t>–</w:t>
      </w:r>
      <w:r w:rsidRPr="0075005B">
        <w:rPr>
          <w:noProof/>
        </w:rPr>
        <w:t>292, 2015.</w:t>
      </w:r>
    </w:p>
    <w:p w14:paraId="4C816D6C" w14:textId="1E18C5D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[20]</w:t>
      </w:r>
      <w:r w:rsidRPr="0075005B">
        <w:rPr>
          <w:noProof/>
        </w:rPr>
        <w:tab/>
        <w:t xml:space="preserve">N. </w:t>
      </w:r>
      <w:r w:rsidR="00733B64">
        <w:rPr>
          <w:noProof/>
        </w:rPr>
        <w:t>d.</w:t>
      </w:r>
      <w:r w:rsidRPr="0075005B">
        <w:rPr>
          <w:noProof/>
        </w:rPr>
        <w:t xml:space="preserve"> Vries</w:t>
      </w:r>
      <w:r w:rsidR="002A5030">
        <w:rPr>
          <w:noProof/>
        </w:rPr>
        <w:t>,</w:t>
      </w:r>
      <w:r w:rsidRPr="0075005B">
        <w:rPr>
          <w:noProof/>
        </w:rPr>
        <w:t xml:space="preserve"> and J. Carlson, “Examining the drivers and brand performance implications of customer engagement with brands in the social media environment,” </w:t>
      </w:r>
      <w:r w:rsidR="00733B64" w:rsidRPr="00AB48E4">
        <w:rPr>
          <w:i/>
          <w:iCs/>
          <w:noProof/>
        </w:rPr>
        <w:t>Journal of Brand Management</w:t>
      </w:r>
      <w:r w:rsidRPr="0075005B">
        <w:rPr>
          <w:noProof/>
        </w:rPr>
        <w:t>, vol. 21, no. 6, pp. 495</w:t>
      </w:r>
      <w:r w:rsidR="00AC025F" w:rsidRPr="0075005B">
        <w:rPr>
          <w:noProof/>
        </w:rPr>
        <w:t>–</w:t>
      </w:r>
      <w:r w:rsidRPr="0075005B">
        <w:rPr>
          <w:noProof/>
        </w:rPr>
        <w:t>515, 2014.</w:t>
      </w:r>
    </w:p>
    <w:p w14:paraId="1C4FA1A0" w14:textId="1FA6E68F"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[21]</w:t>
      </w:r>
      <w:r w:rsidRPr="0075005B">
        <w:rPr>
          <w:noProof/>
        </w:rPr>
        <w:tab/>
        <w:t xml:space="preserve">A. Thoring, “Corporate tweeting: Analysing the use of </w:t>
      </w:r>
      <w:r w:rsidR="002A5030">
        <w:rPr>
          <w:noProof/>
        </w:rPr>
        <w:t>T</w:t>
      </w:r>
      <w:r w:rsidRPr="0075005B">
        <w:rPr>
          <w:noProof/>
        </w:rPr>
        <w:t xml:space="preserve">witter as a marketing tool by UK trade publishers,” </w:t>
      </w:r>
      <w:r w:rsidR="00511B40" w:rsidRPr="00AB48E4">
        <w:rPr>
          <w:i/>
          <w:iCs/>
          <w:noProof/>
        </w:rPr>
        <w:t>Publishing Research Quarterly</w:t>
      </w:r>
      <w:r w:rsidRPr="0075005B">
        <w:rPr>
          <w:noProof/>
        </w:rPr>
        <w:t>, vol. 27, no. 2, pp. 141</w:t>
      </w:r>
      <w:r w:rsidR="00AC025F" w:rsidRPr="0075005B">
        <w:rPr>
          <w:noProof/>
        </w:rPr>
        <w:t>–</w:t>
      </w:r>
      <w:r w:rsidRPr="0075005B">
        <w:rPr>
          <w:noProof/>
        </w:rPr>
        <w:t>158, 2011.</w:t>
      </w:r>
    </w:p>
    <w:p w14:paraId="35F8455A" w14:textId="1C7619A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[22]</w:t>
      </w:r>
      <w:r w:rsidRPr="0075005B">
        <w:rPr>
          <w:noProof/>
        </w:rPr>
        <w:tab/>
        <w:t>A. Vuong</w:t>
      </w:r>
      <w:r w:rsidR="00662A27">
        <w:rPr>
          <w:noProof/>
        </w:rPr>
        <w:t>. (2016, Oct. 18).</w:t>
      </w:r>
      <w:r w:rsidRPr="0075005B">
        <w:rPr>
          <w:noProof/>
        </w:rPr>
        <w:t xml:space="preserve"> Customer </w:t>
      </w:r>
      <w:r w:rsidR="002A5030" w:rsidRPr="0075005B">
        <w:rPr>
          <w:noProof/>
        </w:rPr>
        <w:t>satisfaction without engagement -- is it enough</w:t>
      </w:r>
      <w:r w:rsidRPr="0075005B">
        <w:rPr>
          <w:noProof/>
        </w:rPr>
        <w:t xml:space="preserve">? </w:t>
      </w:r>
      <w:r w:rsidRPr="002B1F7A">
        <w:rPr>
          <w:noProof/>
        </w:rPr>
        <w:t>Gallup.Com.</w:t>
      </w:r>
      <w:r w:rsidR="00662A27">
        <w:rPr>
          <w:noProof/>
        </w:rPr>
        <w:t xml:space="preserve"> </w:t>
      </w:r>
      <w:r w:rsidRPr="0075005B">
        <w:rPr>
          <w:noProof/>
        </w:rPr>
        <w:t>[Online]. Available: https://news.gallup.com/businessjournal/196517/customer-satisfaction-without-engagement-enough.aspx.</w:t>
      </w:r>
    </w:p>
    <w:p w14:paraId="1B528CB1" w14:textId="2A0A09FC" w:rsidR="00725786" w:rsidRPr="0075005B" w:rsidRDefault="00037128" w:rsidP="002B1F7A">
      <w:pPr>
        <w:autoSpaceDE w:val="0"/>
        <w:autoSpaceDN w:val="0"/>
        <w:adjustRightInd w:val="0"/>
        <w:snapToGrid w:val="0"/>
        <w:spacing w:line="276" w:lineRule="auto"/>
        <w:ind w:left="567" w:hanging="567"/>
        <w:jc w:val="both"/>
        <w:rPr>
          <w:noProof/>
        </w:rPr>
      </w:pPr>
      <w:r w:rsidRPr="0075005B">
        <w:rPr>
          <w:noProof/>
        </w:rPr>
        <w:t>[23]</w:t>
      </w:r>
      <w:r w:rsidRPr="0075005B">
        <w:rPr>
          <w:noProof/>
        </w:rPr>
        <w:tab/>
        <w:t>E. Myers</w:t>
      </w:r>
      <w:r w:rsidR="00FD38D0">
        <w:rPr>
          <w:noProof/>
        </w:rPr>
        <w:t>. (2022, Dec. 13).</w:t>
      </w:r>
      <w:r w:rsidRPr="0075005B">
        <w:rPr>
          <w:noProof/>
        </w:rPr>
        <w:t xml:space="preserve"> </w:t>
      </w:r>
      <w:r w:rsidR="00FD38D0">
        <w:rPr>
          <w:noProof/>
        </w:rPr>
        <w:t>I</w:t>
      </w:r>
      <w:r w:rsidR="002A5030" w:rsidRPr="0075005B">
        <w:rPr>
          <w:noProof/>
        </w:rPr>
        <w:t>ncrease</w:t>
      </w:r>
      <w:r w:rsidR="00FD38D0">
        <w:rPr>
          <w:noProof/>
        </w:rPr>
        <w:t>ing customer</w:t>
      </w:r>
      <w:r w:rsidR="002A5030" w:rsidRPr="0075005B">
        <w:rPr>
          <w:noProof/>
        </w:rPr>
        <w:t xml:space="preserve"> engagement</w:t>
      </w:r>
      <w:r w:rsidR="00FD38D0">
        <w:rPr>
          <w:noProof/>
        </w:rPr>
        <w:t xml:space="preserve"> and building brand awareness</w:t>
      </w:r>
      <w:r w:rsidR="00437CCF">
        <w:rPr>
          <w:noProof/>
        </w:rPr>
        <w:t>.</w:t>
      </w:r>
      <w:r w:rsidRPr="0075005B">
        <w:rPr>
          <w:noProof/>
        </w:rPr>
        <w:t xml:space="preserve"> </w:t>
      </w:r>
      <w:r w:rsidRPr="002B1F7A">
        <w:rPr>
          <w:noProof/>
        </w:rPr>
        <w:t>WP Engine</w:t>
      </w:r>
      <w:r w:rsidRPr="0075005B">
        <w:rPr>
          <w:noProof/>
        </w:rPr>
        <w:t xml:space="preserve"> [Online]. Available: </w:t>
      </w:r>
      <w:r w:rsidR="00FD38D0" w:rsidRPr="00FD38D0">
        <w:rPr>
          <w:noProof/>
        </w:rPr>
        <w:t>https://wpengine.com/resources/customer-engagement-brand-awareness/</w:t>
      </w:r>
    </w:p>
    <w:p w14:paraId="1AA5F111" w14:textId="36BD5579" w:rsidR="00725786" w:rsidRPr="0075005B" w:rsidRDefault="00037128" w:rsidP="002B1F7A">
      <w:pPr>
        <w:autoSpaceDE w:val="0"/>
        <w:autoSpaceDN w:val="0"/>
        <w:adjustRightInd w:val="0"/>
        <w:snapToGrid w:val="0"/>
        <w:spacing w:line="276" w:lineRule="auto"/>
        <w:ind w:left="567" w:hanging="567"/>
        <w:jc w:val="both"/>
        <w:rPr>
          <w:noProof/>
        </w:rPr>
      </w:pPr>
      <w:r w:rsidRPr="0075005B">
        <w:rPr>
          <w:noProof/>
        </w:rPr>
        <w:t>[24]</w:t>
      </w:r>
      <w:r w:rsidRPr="0075005B">
        <w:rPr>
          <w:noProof/>
        </w:rPr>
        <w:tab/>
      </w:r>
      <w:r w:rsidR="006C516B">
        <w:rPr>
          <w:noProof/>
        </w:rPr>
        <w:t xml:space="preserve">H. </w:t>
      </w:r>
      <w:r w:rsidR="006C516B" w:rsidRPr="006C516B">
        <w:rPr>
          <w:noProof/>
        </w:rPr>
        <w:t xml:space="preserve">Chahal, </w:t>
      </w:r>
      <w:r w:rsidR="006C516B">
        <w:rPr>
          <w:noProof/>
        </w:rPr>
        <w:t xml:space="preserve">J. </w:t>
      </w:r>
      <w:r w:rsidR="006C516B" w:rsidRPr="006C516B">
        <w:rPr>
          <w:noProof/>
        </w:rPr>
        <w:t xml:space="preserve">Wirtz, and </w:t>
      </w:r>
      <w:r w:rsidR="006C516B">
        <w:rPr>
          <w:noProof/>
        </w:rPr>
        <w:t xml:space="preserve">A. </w:t>
      </w:r>
      <w:r w:rsidR="006C516B" w:rsidRPr="006C516B">
        <w:rPr>
          <w:noProof/>
        </w:rPr>
        <w:t xml:space="preserve">Verma, "Social media brand engagement: </w:t>
      </w:r>
      <w:r w:rsidR="006C516B">
        <w:rPr>
          <w:noProof/>
        </w:rPr>
        <w:t>D</w:t>
      </w:r>
      <w:r w:rsidR="006C516B" w:rsidRPr="006C516B">
        <w:rPr>
          <w:noProof/>
        </w:rPr>
        <w:t>imensions, drivers and consequences</w:t>
      </w:r>
      <w:r w:rsidR="006C516B">
        <w:rPr>
          <w:noProof/>
        </w:rPr>
        <w:t>,</w:t>
      </w:r>
      <w:r w:rsidR="006C516B" w:rsidRPr="006C516B">
        <w:rPr>
          <w:noProof/>
        </w:rPr>
        <w:t xml:space="preserve">" </w:t>
      </w:r>
      <w:r w:rsidR="006C516B" w:rsidRPr="00AB48E4">
        <w:rPr>
          <w:i/>
          <w:iCs/>
          <w:noProof/>
        </w:rPr>
        <w:t>Journal of Consumer Marketing</w:t>
      </w:r>
      <w:r w:rsidR="006C516B" w:rsidRPr="006C516B">
        <w:rPr>
          <w:noProof/>
        </w:rPr>
        <w:t xml:space="preserve">, </w:t>
      </w:r>
      <w:r w:rsidR="006C516B">
        <w:rPr>
          <w:noProof/>
        </w:rPr>
        <w:t>v</w:t>
      </w:r>
      <w:r w:rsidR="006C516B" w:rsidRPr="006C516B">
        <w:rPr>
          <w:noProof/>
        </w:rPr>
        <w:t>ol. 37</w:t>
      </w:r>
      <w:r w:rsidR="006C516B">
        <w:rPr>
          <w:noProof/>
        </w:rPr>
        <w:t>,</w:t>
      </w:r>
      <w:r w:rsidR="006C516B" w:rsidRPr="006C516B">
        <w:rPr>
          <w:noProof/>
        </w:rPr>
        <w:t xml:space="preserve"> </w:t>
      </w:r>
      <w:r w:rsidR="006C516B">
        <w:rPr>
          <w:noProof/>
        </w:rPr>
        <w:t>n</w:t>
      </w:r>
      <w:r w:rsidR="006C516B" w:rsidRPr="006C516B">
        <w:rPr>
          <w:noProof/>
        </w:rPr>
        <w:t>o. 2, pp. 191</w:t>
      </w:r>
      <w:r w:rsidR="006C516B" w:rsidRPr="0075005B">
        <w:rPr>
          <w:noProof/>
        </w:rPr>
        <w:t>–</w:t>
      </w:r>
      <w:r w:rsidR="006C516B" w:rsidRPr="006C516B">
        <w:rPr>
          <w:noProof/>
        </w:rPr>
        <w:t>204</w:t>
      </w:r>
      <w:r w:rsidR="006C516B">
        <w:rPr>
          <w:noProof/>
        </w:rPr>
        <w:t xml:space="preserve">, 2020. </w:t>
      </w:r>
    </w:p>
    <w:p w14:paraId="4F3FFAF0" w14:textId="4EFDFD52" w:rsidR="00725786" w:rsidRPr="0075005B" w:rsidRDefault="00725786" w:rsidP="002B1F7A">
      <w:pPr>
        <w:autoSpaceDE w:val="0"/>
        <w:autoSpaceDN w:val="0"/>
        <w:adjustRightInd w:val="0"/>
        <w:snapToGrid w:val="0"/>
        <w:spacing w:line="276" w:lineRule="auto"/>
        <w:ind w:left="567" w:hanging="567"/>
        <w:jc w:val="both"/>
        <w:rPr>
          <w:noProof/>
        </w:rPr>
      </w:pPr>
      <w:r w:rsidRPr="0075005B">
        <w:rPr>
          <w:noProof/>
        </w:rPr>
        <w:t xml:space="preserve">[25] </w:t>
      </w:r>
      <w:r w:rsidRPr="00A325CD">
        <w:rPr>
          <w:noProof/>
        </w:rPr>
        <w:t>M</w:t>
      </w:r>
      <w:r w:rsidR="004C5D8D" w:rsidRPr="00A325CD">
        <w:rPr>
          <w:noProof/>
        </w:rPr>
        <w:t>. Jamali</w:t>
      </w:r>
      <w:r w:rsidR="00AC025F" w:rsidRPr="00A325CD">
        <w:rPr>
          <w:noProof/>
        </w:rPr>
        <w:t>,</w:t>
      </w:r>
      <w:r w:rsidRPr="0075005B">
        <w:rPr>
          <w:noProof/>
        </w:rPr>
        <w:t xml:space="preserve"> and R. Khan, “The impact of consumer interaction on social media on brand awareness and purchase intention! Case study of Samsung,” </w:t>
      </w:r>
      <w:r w:rsidR="004C5D8D" w:rsidRPr="00AB48E4">
        <w:rPr>
          <w:i/>
          <w:iCs/>
          <w:noProof/>
        </w:rPr>
        <w:t>Journal of Marketing &amp; Logistics</w:t>
      </w:r>
      <w:r w:rsidRPr="0075005B">
        <w:rPr>
          <w:noProof/>
        </w:rPr>
        <w:t>, vol. 1, no. August 2018, pp. 114–129, 2018.</w:t>
      </w:r>
    </w:p>
    <w:p w14:paraId="32A30657" w14:textId="7A640CF6" w:rsidR="00725786" w:rsidRPr="0075005B" w:rsidRDefault="00725786" w:rsidP="002B1F7A">
      <w:pPr>
        <w:autoSpaceDE w:val="0"/>
        <w:autoSpaceDN w:val="0"/>
        <w:adjustRightInd w:val="0"/>
        <w:snapToGrid w:val="0"/>
        <w:spacing w:line="276" w:lineRule="auto"/>
        <w:ind w:left="567" w:hanging="567"/>
        <w:jc w:val="both"/>
        <w:rPr>
          <w:noProof/>
        </w:rPr>
      </w:pPr>
      <w:r w:rsidRPr="0075005B">
        <w:rPr>
          <w:noProof/>
        </w:rPr>
        <w:t>[26]</w:t>
      </w:r>
      <w:r w:rsidRPr="0075005B">
        <w:rPr>
          <w:noProof/>
        </w:rPr>
        <w:tab/>
        <w:t>M. Yadav</w:t>
      </w:r>
      <w:r w:rsidR="00ED3B02">
        <w:rPr>
          <w:noProof/>
        </w:rPr>
        <w:t>,</w:t>
      </w:r>
      <w:r w:rsidRPr="0075005B">
        <w:rPr>
          <w:noProof/>
        </w:rPr>
        <w:t xml:space="preserve"> and Z. Rahman, “Measuring consumer perception of social media marketing activities in e-commerce industry: Scale development &amp; validation,” </w:t>
      </w:r>
      <w:r w:rsidR="004C5D8D" w:rsidRPr="00AB48E4">
        <w:rPr>
          <w:i/>
          <w:iCs/>
          <w:noProof/>
        </w:rPr>
        <w:t>Telematics and Informatics</w:t>
      </w:r>
      <w:r w:rsidRPr="0075005B">
        <w:rPr>
          <w:noProof/>
        </w:rPr>
        <w:t>, vol. 34, no. 7, pp. 1294–1307, 2017.</w:t>
      </w:r>
    </w:p>
    <w:p w14:paraId="00C9E127" w14:textId="512149E3" w:rsidR="00725786" w:rsidRPr="0075005B" w:rsidRDefault="00725786" w:rsidP="002B1F7A">
      <w:pPr>
        <w:autoSpaceDE w:val="0"/>
        <w:autoSpaceDN w:val="0"/>
        <w:adjustRightInd w:val="0"/>
        <w:snapToGrid w:val="0"/>
        <w:spacing w:line="276" w:lineRule="auto"/>
        <w:ind w:left="567" w:hanging="567"/>
        <w:jc w:val="both"/>
        <w:rPr>
          <w:noProof/>
        </w:rPr>
      </w:pPr>
      <w:r w:rsidRPr="0075005B">
        <w:rPr>
          <w:noProof/>
        </w:rPr>
        <w:t xml:space="preserve">[27] J. Su, “Examining the relationships among the brand equity dimensions: Empirical evidence from fast fashion,” </w:t>
      </w:r>
      <w:r w:rsidR="0072027F" w:rsidRPr="00AB48E4">
        <w:rPr>
          <w:i/>
          <w:iCs/>
          <w:noProof/>
        </w:rPr>
        <w:t>Asia Pacific Journal of Marketing and Logistics</w:t>
      </w:r>
      <w:r w:rsidR="0072027F" w:rsidRPr="0072027F">
        <w:rPr>
          <w:noProof/>
        </w:rPr>
        <w:t>,</w:t>
      </w:r>
      <w:r w:rsidRPr="0075005B">
        <w:rPr>
          <w:noProof/>
        </w:rPr>
        <w:t xml:space="preserve"> vol. 28, no. 3, pp. 464–480, 2016.</w:t>
      </w:r>
    </w:p>
    <w:p w14:paraId="7AA586E8" w14:textId="0E7431DA" w:rsidR="00725786" w:rsidRPr="0075005B" w:rsidRDefault="002850F0" w:rsidP="002B1F7A">
      <w:pPr>
        <w:autoSpaceDE w:val="0"/>
        <w:autoSpaceDN w:val="0"/>
        <w:adjustRightInd w:val="0"/>
        <w:snapToGrid w:val="0"/>
        <w:spacing w:line="276" w:lineRule="auto"/>
        <w:ind w:left="567" w:hanging="567"/>
        <w:jc w:val="both"/>
        <w:rPr>
          <w:noProof/>
        </w:rPr>
      </w:pPr>
      <w:r w:rsidRPr="0075005B">
        <w:rPr>
          <w:noProof/>
        </w:rPr>
        <w:t>[28]</w:t>
      </w:r>
      <w:r w:rsidRPr="0075005B">
        <w:rPr>
          <w:noProof/>
        </w:rPr>
        <w:tab/>
      </w:r>
      <w:r w:rsidR="00C81E84">
        <w:rPr>
          <w:noProof/>
        </w:rPr>
        <w:t>K. Melati</w:t>
      </w:r>
      <w:r w:rsidR="004401D1">
        <w:rPr>
          <w:noProof/>
        </w:rPr>
        <w:t xml:space="preserve">, and F. STPBI, “The effect of social media on the brand awareness at hotels in Kuta area,” </w:t>
      </w:r>
      <w:r w:rsidR="004401D1" w:rsidRPr="00AB48E4">
        <w:rPr>
          <w:i/>
          <w:iCs/>
          <w:noProof/>
        </w:rPr>
        <w:t>Journal of Business on Hospitality and Tourism</w:t>
      </w:r>
      <w:r w:rsidR="004401D1">
        <w:rPr>
          <w:noProof/>
        </w:rPr>
        <w:t>, vol. 2, no. 1, pp. 474</w:t>
      </w:r>
      <w:r w:rsidR="004401D1" w:rsidRPr="0075005B">
        <w:rPr>
          <w:noProof/>
        </w:rPr>
        <w:t>–</w:t>
      </w:r>
      <w:r w:rsidR="004401D1">
        <w:rPr>
          <w:noProof/>
        </w:rPr>
        <w:t xml:space="preserve">482. </w:t>
      </w:r>
    </w:p>
    <w:p w14:paraId="7DF99A24" w14:textId="1974866A" w:rsidR="002850F0" w:rsidRPr="0075005B" w:rsidRDefault="002850F0" w:rsidP="002B1F7A">
      <w:pPr>
        <w:autoSpaceDE w:val="0"/>
        <w:autoSpaceDN w:val="0"/>
        <w:adjustRightInd w:val="0"/>
        <w:snapToGrid w:val="0"/>
        <w:spacing w:line="276" w:lineRule="auto"/>
        <w:ind w:left="567" w:hanging="567"/>
        <w:jc w:val="both"/>
        <w:rPr>
          <w:noProof/>
        </w:rPr>
      </w:pPr>
      <w:r w:rsidRPr="0075005B">
        <w:rPr>
          <w:noProof/>
        </w:rPr>
        <w:t xml:space="preserve">[29] L. Sanny, A. N. Arina, R. T. Maulidya, and R. P. Pertiwi, “Purchase intention on Indonesia male’s skin care by social media marketing effect towards brand image and brand trust,” </w:t>
      </w:r>
      <w:r w:rsidR="002D1BAD" w:rsidRPr="00AB48E4">
        <w:rPr>
          <w:i/>
          <w:iCs/>
          <w:noProof/>
        </w:rPr>
        <w:t>Management Science Letters</w:t>
      </w:r>
      <w:r w:rsidR="002064A5">
        <w:rPr>
          <w:noProof/>
        </w:rPr>
        <w:t>,</w:t>
      </w:r>
      <w:r w:rsidR="002D1BAD" w:rsidRPr="002D1BAD" w:rsidDel="002D1BAD">
        <w:rPr>
          <w:noProof/>
        </w:rPr>
        <w:t xml:space="preserve"> </w:t>
      </w:r>
      <w:r w:rsidRPr="0075005B">
        <w:rPr>
          <w:noProof/>
        </w:rPr>
        <w:t>vol. 10, pp. 2139–2146, 2020.</w:t>
      </w:r>
    </w:p>
    <w:p w14:paraId="77F1E18A" w14:textId="4C8D8C12" w:rsidR="009D66FD" w:rsidRPr="0075005B" w:rsidRDefault="009D66FD" w:rsidP="002B1F7A">
      <w:pPr>
        <w:autoSpaceDE w:val="0"/>
        <w:autoSpaceDN w:val="0"/>
        <w:adjustRightInd w:val="0"/>
        <w:snapToGrid w:val="0"/>
        <w:spacing w:line="276" w:lineRule="auto"/>
        <w:ind w:left="567" w:hanging="567"/>
        <w:jc w:val="both"/>
        <w:rPr>
          <w:noProof/>
        </w:rPr>
      </w:pPr>
      <w:r w:rsidRPr="0075005B">
        <w:rPr>
          <w:noProof/>
        </w:rPr>
        <w:t xml:space="preserve">[30] </w:t>
      </w:r>
      <w:r w:rsidR="00037128" w:rsidRPr="0075005B">
        <w:rPr>
          <w:noProof/>
        </w:rPr>
        <w:t xml:space="preserve">L. Cui, H. Jiang, H. Deng, and T. Zhang, “The influence of the diffusion of food safety information through social media on consumers’ purchase intentions: An empirical study in China,” </w:t>
      </w:r>
      <w:r w:rsidR="002D1BAD" w:rsidRPr="00AB48E4">
        <w:rPr>
          <w:i/>
          <w:iCs/>
          <w:noProof/>
        </w:rPr>
        <w:t>Data Technologies and Applications</w:t>
      </w:r>
      <w:r w:rsidR="00037128" w:rsidRPr="0075005B">
        <w:rPr>
          <w:noProof/>
        </w:rPr>
        <w:t>, vol. 53, no. 2, pp. 230–248, 2019.</w:t>
      </w:r>
    </w:p>
    <w:p w14:paraId="33A838FF" w14:textId="5906EFC7"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9D66FD" w:rsidRPr="0075005B">
        <w:rPr>
          <w:noProof/>
        </w:rPr>
        <w:t>31</w:t>
      </w:r>
      <w:r w:rsidRPr="0075005B">
        <w:rPr>
          <w:noProof/>
        </w:rPr>
        <w:t>]</w:t>
      </w:r>
      <w:r w:rsidRPr="0075005B">
        <w:rPr>
          <w:noProof/>
        </w:rPr>
        <w:tab/>
        <w:t xml:space="preserve">C. Valentini, S. Romenti, G. Murtarelli, and M. Pizzetti, “Digital visual engagement: </w:t>
      </w:r>
      <w:r w:rsidR="00ED3B02">
        <w:rPr>
          <w:noProof/>
        </w:rPr>
        <w:t>I</w:t>
      </w:r>
      <w:r w:rsidRPr="0075005B">
        <w:rPr>
          <w:noProof/>
        </w:rPr>
        <w:t xml:space="preserve">nfluencing purchase intentions on Instagram,” </w:t>
      </w:r>
      <w:r w:rsidR="00FC15BC" w:rsidRPr="00AB48E4">
        <w:rPr>
          <w:i/>
          <w:iCs/>
          <w:noProof/>
        </w:rPr>
        <w:t>Journal of Communication Management</w:t>
      </w:r>
      <w:r w:rsidRPr="0075005B">
        <w:rPr>
          <w:noProof/>
        </w:rPr>
        <w:t>, vol. 22, no. 4, pp. 362–381, 2018.</w:t>
      </w:r>
    </w:p>
    <w:p w14:paraId="579F6328" w14:textId="35FD537F"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E50B5" w:rsidRPr="0075005B">
        <w:rPr>
          <w:noProof/>
        </w:rPr>
        <w:t>32</w:t>
      </w:r>
      <w:r w:rsidRPr="0075005B">
        <w:rPr>
          <w:noProof/>
        </w:rPr>
        <w:t>]</w:t>
      </w:r>
      <w:r w:rsidRPr="0075005B">
        <w:rPr>
          <w:noProof/>
        </w:rPr>
        <w:tab/>
        <w:t xml:space="preserve">U. Chakraborty, “The impact of source credible online reviews on purchase intention: The mediating roles of brand equity dimensions,” </w:t>
      </w:r>
      <w:r w:rsidR="007939B3" w:rsidRPr="000F03D0">
        <w:rPr>
          <w:i/>
          <w:iCs/>
          <w:noProof/>
        </w:rPr>
        <w:t>Journal of Research in Interactive Marketing</w:t>
      </w:r>
      <w:r w:rsidRPr="0075005B">
        <w:rPr>
          <w:noProof/>
        </w:rPr>
        <w:t>, vol. 13, no. 2, pp. 142–161, 2019.</w:t>
      </w:r>
    </w:p>
    <w:p w14:paraId="2AD9EC12" w14:textId="67913154" w:rsidR="00CE50B5"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E50B5" w:rsidRPr="0075005B">
        <w:rPr>
          <w:noProof/>
        </w:rPr>
        <w:t>33</w:t>
      </w:r>
      <w:r w:rsidRPr="0075005B">
        <w:rPr>
          <w:noProof/>
        </w:rPr>
        <w:t>]</w:t>
      </w:r>
      <w:r w:rsidRPr="0075005B">
        <w:rPr>
          <w:noProof/>
        </w:rPr>
        <w:tab/>
        <w:t xml:space="preserve">K. Hutter, J. Hautz, S. Dennhardt, and J. Füller, “The impact of user interactions in social media on brand awareness and purchase intention: The case of MINI on </w:t>
      </w:r>
      <w:r w:rsidRPr="0075005B">
        <w:rPr>
          <w:noProof/>
        </w:rPr>
        <w:lastRenderedPageBreak/>
        <w:t xml:space="preserve">Facebook,” </w:t>
      </w:r>
      <w:r w:rsidR="009E2100" w:rsidRPr="000F03D0">
        <w:rPr>
          <w:i/>
          <w:iCs/>
          <w:noProof/>
        </w:rPr>
        <w:t>Journal of Product &amp; Brand Management</w:t>
      </w:r>
      <w:r w:rsidRPr="0075005B">
        <w:rPr>
          <w:noProof/>
        </w:rPr>
        <w:t>, vol. 22, no. 5, pp. 342–351, 2013.</w:t>
      </w:r>
    </w:p>
    <w:p w14:paraId="13C62F99" w14:textId="6DD4D34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5D45EC" w:rsidRPr="0075005B">
        <w:rPr>
          <w:noProof/>
        </w:rPr>
        <w:t>34</w:t>
      </w:r>
      <w:r w:rsidRPr="0075005B">
        <w:rPr>
          <w:noProof/>
        </w:rPr>
        <w:t>]</w:t>
      </w:r>
      <w:r w:rsidRPr="0075005B">
        <w:rPr>
          <w:noProof/>
        </w:rPr>
        <w:tab/>
        <w:t>S. Shojaee</w:t>
      </w:r>
      <w:r w:rsidR="00DE3343">
        <w:rPr>
          <w:noProof/>
        </w:rPr>
        <w:t>,</w:t>
      </w:r>
      <w:r w:rsidRPr="0075005B">
        <w:rPr>
          <w:noProof/>
        </w:rPr>
        <w:t xml:space="preserve"> and A. </w:t>
      </w:r>
      <w:r w:rsidR="009E2100">
        <w:rPr>
          <w:noProof/>
        </w:rPr>
        <w:t xml:space="preserve">b. </w:t>
      </w:r>
      <w:r w:rsidRPr="0075005B">
        <w:rPr>
          <w:noProof/>
        </w:rPr>
        <w:t xml:space="preserve">Azman, “An evaluation of factors affecting brand awareness in the context of social media in Malaysia,” </w:t>
      </w:r>
      <w:r w:rsidR="009E2100" w:rsidRPr="000F03D0">
        <w:rPr>
          <w:i/>
          <w:iCs/>
          <w:noProof/>
        </w:rPr>
        <w:t>Asian Social Science</w:t>
      </w:r>
      <w:r w:rsidRPr="0075005B">
        <w:rPr>
          <w:noProof/>
        </w:rPr>
        <w:t>, vol. 9, no. 17, pp. 72–78, 2013.</w:t>
      </w:r>
    </w:p>
    <w:p w14:paraId="351CC298" w14:textId="21910F9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5D45EC" w:rsidRPr="0075005B">
        <w:rPr>
          <w:noProof/>
        </w:rPr>
        <w:t>35</w:t>
      </w:r>
      <w:r w:rsidRPr="0075005B">
        <w:rPr>
          <w:noProof/>
        </w:rPr>
        <w:t>]</w:t>
      </w:r>
      <w:r w:rsidRPr="0075005B">
        <w:rPr>
          <w:noProof/>
        </w:rPr>
        <w:tab/>
        <w:t>A. A. Razak</w:t>
      </w:r>
      <w:r w:rsidR="00DE3343">
        <w:rPr>
          <w:noProof/>
        </w:rPr>
        <w:t>,</w:t>
      </w:r>
      <w:r w:rsidRPr="0075005B">
        <w:rPr>
          <w:noProof/>
        </w:rPr>
        <w:t xml:space="preserve"> and M. F. Shamsudin,</w:t>
      </w:r>
      <w:r w:rsidR="009E2100">
        <w:rPr>
          <w:noProof/>
        </w:rPr>
        <w:t xml:space="preserve"> J. R. M. A. Aziz</w:t>
      </w:r>
      <w:r w:rsidRPr="0075005B">
        <w:rPr>
          <w:noProof/>
        </w:rPr>
        <w:t xml:space="preserve"> “The influence of atmospheric experience on </w:t>
      </w:r>
      <w:r w:rsidR="00DE3343" w:rsidRPr="0075005B">
        <w:rPr>
          <w:noProof/>
        </w:rPr>
        <w:t xml:space="preserve">theme park tourist’s </w:t>
      </w:r>
      <w:r w:rsidRPr="0075005B">
        <w:rPr>
          <w:noProof/>
        </w:rPr>
        <w:t xml:space="preserve">satisfaction and loyalty in Malaysia,” </w:t>
      </w:r>
      <w:r w:rsidR="009E2100" w:rsidRPr="000F03D0">
        <w:rPr>
          <w:i/>
          <w:iCs/>
          <w:noProof/>
        </w:rPr>
        <w:t>International Journal of Innovation, Creativity and Change</w:t>
      </w:r>
      <w:r w:rsidRPr="0075005B">
        <w:rPr>
          <w:noProof/>
        </w:rPr>
        <w:t>, vol. 6, no. 9, pp. 10–20, 2019.</w:t>
      </w:r>
    </w:p>
    <w:p w14:paraId="2B621C09" w14:textId="461AC7F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[3</w:t>
      </w:r>
      <w:r w:rsidR="005634E3" w:rsidRPr="0075005B">
        <w:rPr>
          <w:noProof/>
        </w:rPr>
        <w:t>6</w:t>
      </w:r>
      <w:r w:rsidRPr="0075005B">
        <w:rPr>
          <w:noProof/>
        </w:rPr>
        <w:t>]</w:t>
      </w:r>
      <w:r w:rsidRPr="0075005B">
        <w:rPr>
          <w:noProof/>
        </w:rPr>
        <w:tab/>
        <w:t>A. R. Ismail, “The influence of perceived social media marketing activities on brand loyalty: The mediation effect of brand and value consciousness</w:t>
      </w:r>
      <w:r w:rsidR="00DE3343">
        <w:rPr>
          <w:noProof/>
        </w:rPr>
        <w:t>,”</w:t>
      </w:r>
      <w:r w:rsidR="005E3CC3" w:rsidRPr="005E3CC3">
        <w:rPr>
          <w:noProof/>
        </w:rPr>
        <w:t xml:space="preserve"> </w:t>
      </w:r>
      <w:r w:rsidR="00DE3343" w:rsidRPr="000F03D0">
        <w:rPr>
          <w:i/>
          <w:iCs/>
          <w:noProof/>
        </w:rPr>
        <w:t>Asia Pacific Journal of Marketing and Logistics</w:t>
      </w:r>
      <w:r w:rsidRPr="0075005B">
        <w:rPr>
          <w:noProof/>
        </w:rPr>
        <w:t>, vol. 29, no. 1, pp. 129–144, 2017.</w:t>
      </w:r>
    </w:p>
    <w:p w14:paraId="6DDA3E70" w14:textId="410B4F3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[3</w:t>
      </w:r>
      <w:r w:rsidR="005634E3" w:rsidRPr="0075005B">
        <w:rPr>
          <w:noProof/>
        </w:rPr>
        <w:t>7</w:t>
      </w:r>
      <w:r w:rsidRPr="0075005B">
        <w:rPr>
          <w:noProof/>
        </w:rPr>
        <w:t>]</w:t>
      </w:r>
      <w:r w:rsidRPr="0075005B">
        <w:rPr>
          <w:noProof/>
        </w:rPr>
        <w:tab/>
        <w:t xml:space="preserve">M. L. Cheung, G. Pires, and P. J. Rosenberger, “The influence of perceived social media marketing elements on consumer–brand engagement and brand knowledge,” </w:t>
      </w:r>
      <w:r w:rsidR="00DE3343" w:rsidRPr="000F03D0">
        <w:rPr>
          <w:i/>
          <w:iCs/>
          <w:noProof/>
        </w:rPr>
        <w:t>Asia Pacific Journal of Marketing and Logistics</w:t>
      </w:r>
      <w:r w:rsidRPr="0075005B">
        <w:rPr>
          <w:noProof/>
        </w:rPr>
        <w:t>, vol. 32, no. 3, pp. 695–720, 2020.</w:t>
      </w:r>
    </w:p>
    <w:p w14:paraId="689A3F3A" w14:textId="0F7FF78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[3</w:t>
      </w:r>
      <w:r w:rsidR="002735C0" w:rsidRPr="0075005B">
        <w:rPr>
          <w:noProof/>
        </w:rPr>
        <w:t>8</w:t>
      </w:r>
      <w:r w:rsidRPr="0075005B">
        <w:rPr>
          <w:noProof/>
        </w:rPr>
        <w:t>]</w:t>
      </w:r>
      <w:r w:rsidRPr="0075005B">
        <w:rPr>
          <w:noProof/>
        </w:rPr>
        <w:tab/>
        <w:t xml:space="preserve">L. Dessart, C. Veloutsou, and A. Morgan-Thomas, “Capturing consumer engagement: </w:t>
      </w:r>
      <w:r w:rsidR="008C56AD">
        <w:rPr>
          <w:noProof/>
        </w:rPr>
        <w:t>D</w:t>
      </w:r>
      <w:r w:rsidRPr="0075005B">
        <w:rPr>
          <w:noProof/>
        </w:rPr>
        <w:t>uality, dimensionality and measurement</w:t>
      </w:r>
      <w:r w:rsidR="008C56AD">
        <w:rPr>
          <w:noProof/>
        </w:rPr>
        <w:t>,”</w:t>
      </w:r>
      <w:r w:rsidR="005E3CC3" w:rsidRPr="005E3CC3">
        <w:rPr>
          <w:noProof/>
        </w:rPr>
        <w:t xml:space="preserve"> </w:t>
      </w:r>
      <w:r w:rsidR="005E3CC3" w:rsidRPr="000F03D0">
        <w:rPr>
          <w:i/>
          <w:iCs/>
          <w:noProof/>
        </w:rPr>
        <w:t>Journal of Marketing Management</w:t>
      </w:r>
      <w:r w:rsidRPr="0075005B">
        <w:rPr>
          <w:noProof/>
        </w:rPr>
        <w:t>, vol. 32, no. 5–6, pp. 399–426, 2016.</w:t>
      </w:r>
    </w:p>
    <w:p w14:paraId="00788DAF" w14:textId="35D76A8D" w:rsidR="00037128" w:rsidRPr="0075005B" w:rsidRDefault="00037128" w:rsidP="002B1F7A">
      <w:pPr>
        <w:autoSpaceDE w:val="0"/>
        <w:autoSpaceDN w:val="0"/>
        <w:adjustRightInd w:val="0"/>
        <w:snapToGrid w:val="0"/>
        <w:spacing w:line="276" w:lineRule="auto"/>
        <w:ind w:left="567" w:hanging="567"/>
        <w:jc w:val="both"/>
        <w:rPr>
          <w:noProof/>
        </w:rPr>
      </w:pPr>
      <w:r w:rsidRPr="00A05F77">
        <w:rPr>
          <w:noProof/>
        </w:rPr>
        <w:t>[3</w:t>
      </w:r>
      <w:r w:rsidR="00BF382C" w:rsidRPr="00A05F77">
        <w:rPr>
          <w:noProof/>
        </w:rPr>
        <w:t>9</w:t>
      </w:r>
      <w:r w:rsidRPr="00A05F77">
        <w:rPr>
          <w:noProof/>
        </w:rPr>
        <w:t>]</w:t>
      </w:r>
      <w:r w:rsidRPr="00A05F77">
        <w:rPr>
          <w:noProof/>
        </w:rPr>
        <w:tab/>
        <w:t xml:space="preserve">A. </w:t>
      </w:r>
      <w:r w:rsidR="00721558" w:rsidRPr="00A05F77">
        <w:rPr>
          <w:noProof/>
        </w:rPr>
        <w:t>e</w:t>
      </w:r>
      <w:r w:rsidRPr="00A05F77">
        <w:rPr>
          <w:noProof/>
        </w:rPr>
        <w:t>khveh</w:t>
      </w:r>
      <w:r w:rsidR="008C56AD" w:rsidRPr="00A05F77">
        <w:rPr>
          <w:noProof/>
        </w:rPr>
        <w:t>,</w:t>
      </w:r>
      <w:r w:rsidRPr="00A05F77">
        <w:rPr>
          <w:noProof/>
        </w:rPr>
        <w:t xml:space="preserve"> and Z. A. Darvishi, “The </w:t>
      </w:r>
      <w:r w:rsidR="00A05F77" w:rsidRPr="00A05F77">
        <w:rPr>
          <w:noProof/>
        </w:rPr>
        <w:t>impact of brand awareness on re-purchase intention of customers with trilogy of emotions approach (case study for cell phones</w:t>
      </w:r>
      <w:r w:rsidRPr="00A05F77">
        <w:rPr>
          <w:noProof/>
        </w:rPr>
        <w:t xml:space="preserve">),” </w:t>
      </w:r>
      <w:r w:rsidR="00721558" w:rsidRPr="000F03D0">
        <w:rPr>
          <w:i/>
          <w:iCs/>
          <w:noProof/>
        </w:rPr>
        <w:t xml:space="preserve">Applied </w:t>
      </w:r>
      <w:r w:rsidR="00A05F77" w:rsidRPr="000F03D0">
        <w:rPr>
          <w:i/>
          <w:iCs/>
          <w:noProof/>
        </w:rPr>
        <w:t>M</w:t>
      </w:r>
      <w:r w:rsidR="00721558" w:rsidRPr="000F03D0">
        <w:rPr>
          <w:i/>
          <w:iCs/>
          <w:noProof/>
        </w:rPr>
        <w:t>athematics in Engineering, Management and Technology</w:t>
      </w:r>
      <w:r w:rsidRPr="00A05F77">
        <w:rPr>
          <w:noProof/>
        </w:rPr>
        <w:t>, vol. 3, no. 4, pp. 25–30, 2015.</w:t>
      </w:r>
    </w:p>
    <w:p w14:paraId="2BE01E7C" w14:textId="272424B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63EDF" w:rsidRPr="0075005B">
        <w:rPr>
          <w:noProof/>
        </w:rPr>
        <w:t>40</w:t>
      </w:r>
      <w:r w:rsidRPr="0075005B">
        <w:rPr>
          <w:noProof/>
        </w:rPr>
        <w:t>]</w:t>
      </w:r>
      <w:r w:rsidRPr="0075005B">
        <w:rPr>
          <w:noProof/>
        </w:rPr>
        <w:tab/>
        <w:t>B. Bilgili</w:t>
      </w:r>
      <w:r w:rsidR="00A05F77">
        <w:rPr>
          <w:noProof/>
        </w:rPr>
        <w:t>,</w:t>
      </w:r>
      <w:r w:rsidRPr="0075005B">
        <w:rPr>
          <w:noProof/>
        </w:rPr>
        <w:t xml:space="preserve"> and E. Ozkul, “Brand </w:t>
      </w:r>
      <w:r w:rsidR="00A05F77" w:rsidRPr="0075005B">
        <w:rPr>
          <w:noProof/>
        </w:rPr>
        <w:t xml:space="preserve">awareness, brand personality, brand loyalty and consumer satisfaction relations in brand positioning strategies (a </w:t>
      </w:r>
      <w:r w:rsidR="00FD0EEA">
        <w:rPr>
          <w:noProof/>
        </w:rPr>
        <w:t>T</w:t>
      </w:r>
      <w:r w:rsidR="00A05F77" w:rsidRPr="0075005B">
        <w:rPr>
          <w:noProof/>
        </w:rPr>
        <w:t>orku brand sampl</w:t>
      </w:r>
      <w:r w:rsidRPr="0075005B">
        <w:rPr>
          <w:noProof/>
        </w:rPr>
        <w:t xml:space="preserve">e),” </w:t>
      </w:r>
      <w:r w:rsidR="004D3F64" w:rsidRPr="000F03D0">
        <w:rPr>
          <w:i/>
          <w:iCs/>
          <w:noProof/>
        </w:rPr>
        <w:t>Journal of Global Strategic Management</w:t>
      </w:r>
      <w:r w:rsidRPr="0075005B">
        <w:rPr>
          <w:noProof/>
        </w:rPr>
        <w:t>, vol. 2, no. 9, pp. 89–89, 2015.</w:t>
      </w:r>
    </w:p>
    <w:p w14:paraId="5868E8AF" w14:textId="1DB38754" w:rsidR="000037A6"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1F6B87" w:rsidRPr="0075005B">
        <w:rPr>
          <w:noProof/>
        </w:rPr>
        <w:t>41</w:t>
      </w:r>
      <w:r w:rsidRPr="0075005B">
        <w:rPr>
          <w:noProof/>
        </w:rPr>
        <w:t>]</w:t>
      </w:r>
      <w:r w:rsidRPr="0075005B">
        <w:rPr>
          <w:noProof/>
        </w:rPr>
        <w:tab/>
        <w:t xml:space="preserve">Z. Shahid, T. Hussain, and F. </w:t>
      </w:r>
      <w:r w:rsidR="007A039C">
        <w:rPr>
          <w:noProof/>
        </w:rPr>
        <w:t>a</w:t>
      </w:r>
      <w:r w:rsidRPr="0075005B">
        <w:rPr>
          <w:noProof/>
        </w:rPr>
        <w:t xml:space="preserve">Zafar, “The </w:t>
      </w:r>
      <w:r w:rsidR="00FD0EEA" w:rsidRPr="0075005B">
        <w:rPr>
          <w:noProof/>
        </w:rPr>
        <w:t>impact of brand awareness on the consumers’ purchase intention</w:t>
      </w:r>
      <w:r w:rsidRPr="0075005B">
        <w:rPr>
          <w:noProof/>
        </w:rPr>
        <w:t xml:space="preserve">,” </w:t>
      </w:r>
      <w:r w:rsidR="007A039C" w:rsidRPr="000F03D0">
        <w:rPr>
          <w:i/>
          <w:iCs/>
          <w:noProof/>
        </w:rPr>
        <w:t>Journal of Marketing and Consumer Research</w:t>
      </w:r>
      <w:r w:rsidRPr="0075005B">
        <w:rPr>
          <w:noProof/>
        </w:rPr>
        <w:t xml:space="preserve">, vol. </w:t>
      </w:r>
      <w:r w:rsidR="007A039C">
        <w:rPr>
          <w:noProof/>
        </w:rPr>
        <w:t>33</w:t>
      </w:r>
      <w:r w:rsidRPr="0075005B">
        <w:rPr>
          <w:noProof/>
        </w:rPr>
        <w:t>, pp. 34–38, 2017.</w:t>
      </w:r>
    </w:p>
    <w:p w14:paraId="7C9CB97B" w14:textId="1F77F00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FF508A" w:rsidRPr="0075005B">
        <w:rPr>
          <w:noProof/>
        </w:rPr>
        <w:t>42</w:t>
      </w:r>
      <w:r w:rsidRPr="0075005B">
        <w:rPr>
          <w:noProof/>
        </w:rPr>
        <w:t>]</w:t>
      </w:r>
      <w:r w:rsidRPr="0075005B">
        <w:rPr>
          <w:noProof/>
        </w:rPr>
        <w:tab/>
        <w:t>S. (S</w:t>
      </w:r>
      <w:r w:rsidR="007A039C">
        <w:rPr>
          <w:noProof/>
        </w:rPr>
        <w:t>.</w:t>
      </w:r>
      <w:r w:rsidRPr="0075005B">
        <w:rPr>
          <w:noProof/>
        </w:rPr>
        <w:t>) Kim, J. Y. (J</w:t>
      </w:r>
      <w:r w:rsidR="007A039C">
        <w:rPr>
          <w:noProof/>
        </w:rPr>
        <w:t>.</w:t>
      </w:r>
      <w:r w:rsidRPr="0075005B">
        <w:rPr>
          <w:noProof/>
        </w:rPr>
        <w:t xml:space="preserve">) Choe, and J. F. Petrick, “The effect of celebrity on brand awareness, perceived quality, brand image, brand loyalty, and destination attachment to a literary festival,” </w:t>
      </w:r>
      <w:r w:rsidR="007A039C" w:rsidRPr="000F03D0">
        <w:rPr>
          <w:i/>
          <w:iCs/>
          <w:noProof/>
        </w:rPr>
        <w:t>Journal of Destination Marketing &amp; Management</w:t>
      </w:r>
      <w:r w:rsidRPr="0075005B">
        <w:rPr>
          <w:noProof/>
        </w:rPr>
        <w:t>, vol. 9, pp. 320–329, 2018.</w:t>
      </w:r>
    </w:p>
    <w:p w14:paraId="2384B053" w14:textId="077BB3C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FF508A" w:rsidRPr="0075005B">
        <w:rPr>
          <w:noProof/>
        </w:rPr>
        <w:t>43</w:t>
      </w:r>
      <w:r w:rsidRPr="0075005B">
        <w:rPr>
          <w:noProof/>
        </w:rPr>
        <w:t>]</w:t>
      </w:r>
      <w:r w:rsidRPr="0075005B">
        <w:rPr>
          <w:noProof/>
        </w:rPr>
        <w:tab/>
        <w:t xml:space="preserve">K. L. Keller, </w:t>
      </w:r>
      <w:r w:rsidRPr="002B1F7A">
        <w:rPr>
          <w:noProof/>
        </w:rPr>
        <w:t>Strategic Brand Management: Building, Measuring, and Managing Brand Equity</w:t>
      </w:r>
      <w:r w:rsidRPr="0075005B">
        <w:rPr>
          <w:noProof/>
        </w:rPr>
        <w:t>, 4th ed.</w:t>
      </w:r>
      <w:r w:rsidR="00D9472B">
        <w:rPr>
          <w:noProof/>
        </w:rPr>
        <w:t>,</w:t>
      </w:r>
      <w:r w:rsidRPr="0075005B">
        <w:rPr>
          <w:noProof/>
        </w:rPr>
        <w:t xml:space="preserve"> Prentice-Hall, London, 2013.</w:t>
      </w:r>
    </w:p>
    <w:p w14:paraId="346D37BF" w14:textId="4405427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FF508A" w:rsidRPr="0075005B">
        <w:rPr>
          <w:noProof/>
        </w:rPr>
        <w:t>44</w:t>
      </w:r>
      <w:r w:rsidRPr="0075005B">
        <w:rPr>
          <w:noProof/>
        </w:rPr>
        <w:t>]</w:t>
      </w:r>
      <w:r w:rsidRPr="0075005B">
        <w:rPr>
          <w:noProof/>
        </w:rPr>
        <w:tab/>
        <w:t xml:space="preserve">H. Datta, K. </w:t>
      </w:r>
      <w:r w:rsidR="007A039C">
        <w:rPr>
          <w:noProof/>
        </w:rPr>
        <w:t xml:space="preserve">L. </w:t>
      </w:r>
      <w:r w:rsidRPr="0075005B">
        <w:rPr>
          <w:noProof/>
        </w:rPr>
        <w:t xml:space="preserve">Ailawadi, and H. </w:t>
      </w:r>
      <w:r w:rsidR="007A039C">
        <w:rPr>
          <w:noProof/>
        </w:rPr>
        <w:t xml:space="preserve">J. v. </w:t>
      </w:r>
      <w:r w:rsidRPr="0075005B">
        <w:rPr>
          <w:noProof/>
        </w:rPr>
        <w:t xml:space="preserve">Heerde, “How </w:t>
      </w:r>
      <w:r w:rsidR="00D9472B" w:rsidRPr="0075005B">
        <w:rPr>
          <w:noProof/>
        </w:rPr>
        <w:t>well does consumer-based brand equity align with sales-based brand equity and marketing mix response</w:t>
      </w:r>
      <w:r w:rsidRPr="0075005B">
        <w:rPr>
          <w:noProof/>
        </w:rPr>
        <w:t xml:space="preserve">? </w:t>
      </w:r>
      <w:r w:rsidRPr="000F03D0">
        <w:rPr>
          <w:i/>
          <w:iCs/>
          <w:noProof/>
        </w:rPr>
        <w:t>J</w:t>
      </w:r>
      <w:r w:rsidR="007A039C" w:rsidRPr="000F03D0">
        <w:rPr>
          <w:i/>
          <w:iCs/>
          <w:noProof/>
        </w:rPr>
        <w:t>ournal of Marketing</w:t>
      </w:r>
      <w:r w:rsidRPr="0075005B">
        <w:rPr>
          <w:noProof/>
        </w:rPr>
        <w:t>, pp. 1–52, 2017.</w:t>
      </w:r>
    </w:p>
    <w:p w14:paraId="5D005AD3" w14:textId="64460657"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[4</w:t>
      </w:r>
      <w:r w:rsidR="00FF508A" w:rsidRPr="0075005B">
        <w:rPr>
          <w:noProof/>
        </w:rPr>
        <w:t>5</w:t>
      </w:r>
      <w:r w:rsidRPr="0075005B">
        <w:rPr>
          <w:noProof/>
        </w:rPr>
        <w:t>]</w:t>
      </w:r>
      <w:r w:rsidRPr="0075005B">
        <w:rPr>
          <w:noProof/>
        </w:rPr>
        <w:tab/>
        <w:t xml:space="preserve">D. Aaker, </w:t>
      </w:r>
      <w:r w:rsidRPr="002B1F7A">
        <w:rPr>
          <w:noProof/>
        </w:rPr>
        <w:t>Aaker on Branding</w:t>
      </w:r>
      <w:r w:rsidR="00192FA3">
        <w:rPr>
          <w:noProof/>
        </w:rPr>
        <w:t>,</w:t>
      </w:r>
      <w:r w:rsidRPr="0075005B">
        <w:rPr>
          <w:noProof/>
        </w:rPr>
        <w:t xml:space="preserve"> SAGE Publications, 2015.</w:t>
      </w:r>
    </w:p>
    <w:p w14:paraId="71A93295" w14:textId="1C05113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[4</w:t>
      </w:r>
      <w:r w:rsidR="00215335" w:rsidRPr="0075005B">
        <w:rPr>
          <w:noProof/>
        </w:rPr>
        <w:t>6</w:t>
      </w:r>
      <w:r w:rsidRPr="0075005B">
        <w:rPr>
          <w:noProof/>
        </w:rPr>
        <w:t>]</w:t>
      </w:r>
      <w:r w:rsidRPr="0075005B">
        <w:rPr>
          <w:noProof/>
        </w:rPr>
        <w:tab/>
        <w:t xml:space="preserve">X. Zhang, “The </w:t>
      </w:r>
      <w:r w:rsidR="00F13B70" w:rsidRPr="0075005B">
        <w:rPr>
          <w:noProof/>
        </w:rPr>
        <w:t xml:space="preserve">influences of brand awareness on consumers’ cognitive process: </w:t>
      </w:r>
      <w:r w:rsidR="00F13B70">
        <w:rPr>
          <w:noProof/>
        </w:rPr>
        <w:t>A</w:t>
      </w:r>
      <w:r w:rsidR="00F13B70" w:rsidRPr="0075005B">
        <w:rPr>
          <w:noProof/>
        </w:rPr>
        <w:t>n event-related potentials study</w:t>
      </w:r>
      <w:r w:rsidRPr="0075005B">
        <w:rPr>
          <w:noProof/>
        </w:rPr>
        <w:t xml:space="preserve">,” </w:t>
      </w:r>
      <w:r w:rsidRPr="000F03D0">
        <w:rPr>
          <w:i/>
          <w:iCs/>
          <w:noProof/>
        </w:rPr>
        <w:t>Front</w:t>
      </w:r>
      <w:r w:rsidR="003E12DF" w:rsidRPr="000F03D0">
        <w:rPr>
          <w:i/>
          <w:iCs/>
          <w:noProof/>
        </w:rPr>
        <w:t>iers in</w:t>
      </w:r>
      <w:r w:rsidRPr="000F03D0">
        <w:rPr>
          <w:i/>
          <w:iCs/>
          <w:noProof/>
        </w:rPr>
        <w:t xml:space="preserve"> Neurosci</w:t>
      </w:r>
      <w:r w:rsidR="003E12DF" w:rsidRPr="000F03D0">
        <w:rPr>
          <w:i/>
          <w:iCs/>
          <w:noProof/>
        </w:rPr>
        <w:t>ence</w:t>
      </w:r>
      <w:r w:rsidRPr="0075005B">
        <w:rPr>
          <w:noProof/>
        </w:rPr>
        <w:t>, vol. 14, no. June, pp. 1–7, 2020.</w:t>
      </w:r>
    </w:p>
    <w:p w14:paraId="0306677B" w14:textId="270C015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[4</w:t>
      </w:r>
      <w:r w:rsidR="00215335" w:rsidRPr="0075005B">
        <w:rPr>
          <w:noProof/>
        </w:rPr>
        <w:t>7</w:t>
      </w:r>
      <w:r w:rsidRPr="0075005B">
        <w:rPr>
          <w:noProof/>
        </w:rPr>
        <w:t>]</w:t>
      </w:r>
      <w:r w:rsidRPr="0075005B">
        <w:rPr>
          <w:noProof/>
        </w:rPr>
        <w:tab/>
        <w:t>T. Nurhayati</w:t>
      </w:r>
      <w:r w:rsidR="006D7789">
        <w:rPr>
          <w:noProof/>
        </w:rPr>
        <w:t>,</w:t>
      </w:r>
      <w:r w:rsidRPr="0075005B">
        <w:rPr>
          <w:noProof/>
        </w:rPr>
        <w:t xml:space="preserve"> and H. Hendar, “Personal intrinsic religiosity and product knowledge on halal product purchase intention: Role of halal product awareness,” </w:t>
      </w:r>
      <w:r w:rsidR="00370BDA" w:rsidRPr="000F03D0">
        <w:rPr>
          <w:i/>
          <w:iCs/>
          <w:noProof/>
        </w:rPr>
        <w:lastRenderedPageBreak/>
        <w:t>Journal of Islamic Marketing</w:t>
      </w:r>
      <w:r w:rsidRPr="0075005B">
        <w:rPr>
          <w:noProof/>
        </w:rPr>
        <w:t>, vol. 11, no. 3, pp. 603–620, 2020.</w:t>
      </w:r>
    </w:p>
    <w:p w14:paraId="6FDCBCE3" w14:textId="1842E0CB" w:rsidR="00215335" w:rsidRPr="0075005B" w:rsidRDefault="00037128" w:rsidP="002B1F7A">
      <w:pPr>
        <w:autoSpaceDE w:val="0"/>
        <w:autoSpaceDN w:val="0"/>
        <w:adjustRightInd w:val="0"/>
        <w:snapToGrid w:val="0"/>
        <w:spacing w:line="276" w:lineRule="auto"/>
        <w:ind w:left="567" w:hanging="567"/>
        <w:jc w:val="both"/>
        <w:rPr>
          <w:noProof/>
        </w:rPr>
      </w:pPr>
      <w:r w:rsidRPr="0075005B">
        <w:rPr>
          <w:noProof/>
        </w:rPr>
        <w:t>[4</w:t>
      </w:r>
      <w:r w:rsidR="00215335" w:rsidRPr="0075005B">
        <w:rPr>
          <w:noProof/>
        </w:rPr>
        <w:t>8</w:t>
      </w:r>
      <w:r w:rsidRPr="0075005B">
        <w:rPr>
          <w:noProof/>
        </w:rPr>
        <w:t>]</w:t>
      </w:r>
      <w:r w:rsidRPr="0075005B">
        <w:rPr>
          <w:noProof/>
        </w:rPr>
        <w:tab/>
        <w:t xml:space="preserve">P. Foroudi, S. Gupta, P. Kitchen, M. M. Foroudi, and B. Nguyen, “A framework of place branding, place image, and place reputation: Antecedents and moderators,” </w:t>
      </w:r>
      <w:r w:rsidR="00370BDA" w:rsidRPr="000F03D0">
        <w:rPr>
          <w:i/>
          <w:iCs/>
          <w:noProof/>
        </w:rPr>
        <w:t>Qualitative Market Research: An International Journal</w:t>
      </w:r>
      <w:r w:rsidRPr="0075005B">
        <w:rPr>
          <w:noProof/>
        </w:rPr>
        <w:t>, vol. 19, no. 2, pp. 241–264, 2016.</w:t>
      </w:r>
    </w:p>
    <w:p w14:paraId="09BF15B5" w14:textId="79C883E5"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[4</w:t>
      </w:r>
      <w:r w:rsidR="00E77163" w:rsidRPr="0075005B">
        <w:rPr>
          <w:noProof/>
        </w:rPr>
        <w:t>9</w:t>
      </w:r>
      <w:r w:rsidRPr="0075005B">
        <w:rPr>
          <w:noProof/>
        </w:rPr>
        <w:t>]</w:t>
      </w:r>
      <w:r w:rsidRPr="0075005B">
        <w:rPr>
          <w:noProof/>
        </w:rPr>
        <w:tab/>
        <w:t xml:space="preserve">R. G. Duffett, “Influence of social media marketing communications on young consumers’ attitudes,” </w:t>
      </w:r>
      <w:r w:rsidRPr="000F03D0">
        <w:rPr>
          <w:i/>
          <w:iCs/>
          <w:noProof/>
        </w:rPr>
        <w:t>Young Consu</w:t>
      </w:r>
      <w:r w:rsidR="00370BDA" w:rsidRPr="000F03D0">
        <w:rPr>
          <w:i/>
          <w:iCs/>
          <w:noProof/>
        </w:rPr>
        <w:t>mers</w:t>
      </w:r>
      <w:r w:rsidRPr="0075005B">
        <w:rPr>
          <w:noProof/>
        </w:rPr>
        <w:t>, vol. 18, no. 1, pp. 19–39, 2017.</w:t>
      </w:r>
    </w:p>
    <w:p w14:paraId="47002640" w14:textId="2D3BD47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829D5" w:rsidRPr="0075005B">
        <w:rPr>
          <w:noProof/>
        </w:rPr>
        <w:t>50</w:t>
      </w:r>
      <w:r w:rsidRPr="0075005B">
        <w:rPr>
          <w:noProof/>
        </w:rPr>
        <w:t>]</w:t>
      </w:r>
      <w:r w:rsidRPr="0075005B">
        <w:rPr>
          <w:noProof/>
        </w:rPr>
        <w:tab/>
        <w:t xml:space="preserve">I. Buil, L. de Chernatony, and E. Martínez, “Examining the role of advertising and sales promotions in brand equity creation,” </w:t>
      </w:r>
      <w:r w:rsidR="009476FB" w:rsidRPr="000F03D0">
        <w:rPr>
          <w:i/>
          <w:iCs/>
          <w:noProof/>
        </w:rPr>
        <w:t>Journal of Business Research</w:t>
      </w:r>
      <w:r w:rsidRPr="0075005B">
        <w:rPr>
          <w:noProof/>
        </w:rPr>
        <w:t>, vol. 66, no. 1, pp. 115–122, 2013.</w:t>
      </w:r>
    </w:p>
    <w:p w14:paraId="6BC84A67" w14:textId="275321CB"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829D5" w:rsidRPr="0075005B">
        <w:rPr>
          <w:noProof/>
        </w:rPr>
        <w:t>51</w:t>
      </w:r>
      <w:r w:rsidRPr="0075005B">
        <w:rPr>
          <w:noProof/>
        </w:rPr>
        <w:t>]</w:t>
      </w:r>
      <w:r w:rsidRPr="0075005B">
        <w:rPr>
          <w:noProof/>
        </w:rPr>
        <w:tab/>
        <w:t>N. Rubio, J. Oubiña, and N. Villaseñor, “Brand awareness-</w:t>
      </w:r>
      <w:r w:rsidR="009476FB">
        <w:rPr>
          <w:noProof/>
        </w:rPr>
        <w:t>B</w:t>
      </w:r>
      <w:r w:rsidRPr="0075005B">
        <w:rPr>
          <w:noProof/>
        </w:rPr>
        <w:t>rand quality inference and consumer’s risk perception in store brands of food products</w:t>
      </w:r>
      <w:r w:rsidR="0037637B">
        <w:rPr>
          <w:noProof/>
        </w:rPr>
        <w:t>,”</w:t>
      </w:r>
      <w:r w:rsidR="00927A3C">
        <w:rPr>
          <w:noProof/>
        </w:rPr>
        <w:t xml:space="preserve"> </w:t>
      </w:r>
      <w:r w:rsidR="009476FB" w:rsidRPr="000F03D0">
        <w:rPr>
          <w:i/>
          <w:iCs/>
          <w:noProof/>
        </w:rPr>
        <w:t>Food Quality and Preference</w:t>
      </w:r>
      <w:r w:rsidRPr="0075005B">
        <w:rPr>
          <w:noProof/>
        </w:rPr>
        <w:t>, vol. 32, no. PC, pp. 289–298, 2014.</w:t>
      </w:r>
    </w:p>
    <w:p w14:paraId="7DDB4A80" w14:textId="447C19A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A33454" w:rsidRPr="0075005B">
        <w:rPr>
          <w:noProof/>
        </w:rPr>
        <w:t>52</w:t>
      </w:r>
      <w:r w:rsidRPr="0075005B">
        <w:rPr>
          <w:noProof/>
        </w:rPr>
        <w:t>]</w:t>
      </w:r>
      <w:r w:rsidRPr="0075005B">
        <w:rPr>
          <w:noProof/>
        </w:rPr>
        <w:tab/>
        <w:t>C. Nguyen</w:t>
      </w:r>
      <w:r w:rsidR="007D478B">
        <w:rPr>
          <w:noProof/>
        </w:rPr>
        <w:t>,</w:t>
      </w:r>
      <w:r w:rsidRPr="0075005B">
        <w:rPr>
          <w:noProof/>
        </w:rPr>
        <w:t xml:space="preserve"> and D. Nguyen, “A study of factors affecting brand awareness in the context of viral marketing in Vietnam,” </w:t>
      </w:r>
      <w:r w:rsidR="00927A3C" w:rsidRPr="000F03D0">
        <w:rPr>
          <w:i/>
          <w:iCs/>
          <w:noProof/>
        </w:rPr>
        <w:t>International Journal of Advanced Science and Technology</w:t>
      </w:r>
      <w:r w:rsidRPr="0075005B">
        <w:rPr>
          <w:noProof/>
        </w:rPr>
        <w:t>, vol. 29, no. 5, pp. 5401–5411, 2020.</w:t>
      </w:r>
    </w:p>
    <w:p w14:paraId="60C5FEB8" w14:textId="5E37D3B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E633C1" w:rsidRPr="0075005B">
        <w:rPr>
          <w:noProof/>
        </w:rPr>
        <w:t>53</w:t>
      </w:r>
      <w:r w:rsidRPr="0075005B">
        <w:rPr>
          <w:noProof/>
        </w:rPr>
        <w:t>]</w:t>
      </w:r>
      <w:r w:rsidRPr="0075005B">
        <w:rPr>
          <w:noProof/>
        </w:rPr>
        <w:tab/>
        <w:t xml:space="preserve">P. Foroudi, T. C. Melewar, and S. Gupta, “Linking corporate logo, corporate image, and reputation: An examination of consumer perceptions in the financial setting,” </w:t>
      </w:r>
      <w:r w:rsidR="00927A3C" w:rsidRPr="000F03D0">
        <w:rPr>
          <w:i/>
          <w:iCs/>
          <w:noProof/>
        </w:rPr>
        <w:t>Journal of Business Research</w:t>
      </w:r>
      <w:r w:rsidRPr="0075005B">
        <w:rPr>
          <w:noProof/>
        </w:rPr>
        <w:t>, vol. 67, no. 11, pp. 2269–2281, 2014.</w:t>
      </w:r>
    </w:p>
    <w:p w14:paraId="1BED6B6F" w14:textId="0644491D" w:rsidR="00833A5E" w:rsidRPr="0075005B" w:rsidRDefault="00833A5E" w:rsidP="002B1F7A">
      <w:pPr>
        <w:autoSpaceDE w:val="0"/>
        <w:autoSpaceDN w:val="0"/>
        <w:adjustRightInd w:val="0"/>
        <w:snapToGrid w:val="0"/>
        <w:spacing w:line="276" w:lineRule="auto"/>
        <w:ind w:left="567" w:hanging="567"/>
        <w:jc w:val="both"/>
        <w:rPr>
          <w:noProof/>
        </w:rPr>
      </w:pPr>
      <w:r w:rsidRPr="0075005B">
        <w:rPr>
          <w:noProof/>
        </w:rPr>
        <w:t xml:space="preserve">[54] </w:t>
      </w:r>
      <w:r w:rsidR="009B524B">
        <w:rPr>
          <w:noProof/>
        </w:rPr>
        <w:t xml:space="preserve">V. </w:t>
      </w:r>
      <w:r w:rsidRPr="0075005B">
        <w:rPr>
          <w:noProof/>
        </w:rPr>
        <w:t>Rrustemi</w:t>
      </w:r>
      <w:r w:rsidR="008C116E">
        <w:rPr>
          <w:noProof/>
        </w:rPr>
        <w:t>,</w:t>
      </w:r>
      <w:r w:rsidRPr="0075005B">
        <w:rPr>
          <w:noProof/>
        </w:rPr>
        <w:t xml:space="preserve"> and </w:t>
      </w:r>
      <w:r w:rsidR="009B524B">
        <w:rPr>
          <w:noProof/>
        </w:rPr>
        <w:t xml:space="preserve">G. </w:t>
      </w:r>
      <w:r w:rsidRPr="0075005B">
        <w:rPr>
          <w:noProof/>
        </w:rPr>
        <w:t>Baca</w:t>
      </w:r>
      <w:r w:rsidR="009B524B">
        <w:rPr>
          <w:noProof/>
        </w:rPr>
        <w:t xml:space="preserve">, “The impact of social media activities on raising brand awareness during the Covid-19 pandemic: The case of fashion industry in Kosovo,” </w:t>
      </w:r>
      <w:r w:rsidR="009B524B" w:rsidRPr="000F03D0">
        <w:rPr>
          <w:i/>
          <w:iCs/>
          <w:noProof/>
        </w:rPr>
        <w:t>Journal of Contemporary Management Issue</w:t>
      </w:r>
      <w:r w:rsidR="009B524B">
        <w:rPr>
          <w:noProof/>
        </w:rPr>
        <w:t xml:space="preserve">, </w:t>
      </w:r>
      <w:r w:rsidR="008C116E">
        <w:rPr>
          <w:noProof/>
        </w:rPr>
        <w:t>v</w:t>
      </w:r>
      <w:r w:rsidR="009B524B" w:rsidRPr="009B524B">
        <w:rPr>
          <w:noProof/>
        </w:rPr>
        <w:t xml:space="preserve">ol. 26, </w:t>
      </w:r>
      <w:r w:rsidR="008C116E">
        <w:rPr>
          <w:noProof/>
        </w:rPr>
        <w:t>n</w:t>
      </w:r>
      <w:r w:rsidR="009B524B" w:rsidRPr="009B524B">
        <w:rPr>
          <w:noProof/>
        </w:rPr>
        <w:t>o. 2, pp. 295</w:t>
      </w:r>
      <w:r w:rsidR="008C116E" w:rsidRPr="0075005B">
        <w:rPr>
          <w:noProof/>
        </w:rPr>
        <w:t>–</w:t>
      </w:r>
      <w:r w:rsidR="009B524B" w:rsidRPr="009B524B">
        <w:rPr>
          <w:noProof/>
        </w:rPr>
        <w:t>310</w:t>
      </w:r>
      <w:r w:rsidR="009B524B">
        <w:rPr>
          <w:noProof/>
        </w:rPr>
        <w:t>, 2021.</w:t>
      </w:r>
    </w:p>
    <w:p w14:paraId="26C9BA2D" w14:textId="43C2072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[5</w:t>
      </w:r>
      <w:r w:rsidR="002B2B52" w:rsidRPr="0075005B">
        <w:rPr>
          <w:noProof/>
        </w:rPr>
        <w:t>5</w:t>
      </w:r>
      <w:r w:rsidRPr="0075005B">
        <w:rPr>
          <w:noProof/>
        </w:rPr>
        <w:t>]</w:t>
      </w:r>
      <w:r w:rsidRPr="0075005B">
        <w:rPr>
          <w:noProof/>
        </w:rPr>
        <w:tab/>
        <w:t>N. Wilson</w:t>
      </w:r>
      <w:r w:rsidR="008C116E">
        <w:rPr>
          <w:noProof/>
        </w:rPr>
        <w:t>,</w:t>
      </w:r>
      <w:r w:rsidRPr="0075005B">
        <w:rPr>
          <w:noProof/>
        </w:rPr>
        <w:t xml:space="preserve"> and K. Keni, “Pengaruh </w:t>
      </w:r>
      <w:r w:rsidR="008C116E" w:rsidRPr="0075005B">
        <w:rPr>
          <w:noProof/>
        </w:rPr>
        <w:t xml:space="preserve">website design quality dan kualitas jasa terhadap repurchase intention: </w:t>
      </w:r>
      <w:r w:rsidR="008C116E">
        <w:rPr>
          <w:noProof/>
        </w:rPr>
        <w:t>V</w:t>
      </w:r>
      <w:r w:rsidR="008C116E" w:rsidRPr="0075005B">
        <w:rPr>
          <w:noProof/>
        </w:rPr>
        <w:t>ariabel trust sebagai variabel mediasi</w:t>
      </w:r>
      <w:r w:rsidRPr="0075005B">
        <w:rPr>
          <w:noProof/>
        </w:rPr>
        <w:t xml:space="preserve">,” </w:t>
      </w:r>
      <w:r w:rsidR="004F24D5" w:rsidRPr="0090308E">
        <w:rPr>
          <w:i/>
          <w:iCs/>
          <w:noProof/>
        </w:rPr>
        <w:t>Jurnal Manajemen dan Pemasaran Jasa</w:t>
      </w:r>
      <w:r w:rsidRPr="0075005B">
        <w:rPr>
          <w:noProof/>
        </w:rPr>
        <w:t>, vol. 11, no. 2, p. 291</w:t>
      </w:r>
      <w:r w:rsidR="008C116E" w:rsidRPr="0075005B">
        <w:rPr>
          <w:noProof/>
        </w:rPr>
        <w:t>–</w:t>
      </w:r>
      <w:r w:rsidR="004F24D5">
        <w:rPr>
          <w:noProof/>
        </w:rPr>
        <w:t>310</w:t>
      </w:r>
      <w:r w:rsidRPr="0075005B">
        <w:rPr>
          <w:noProof/>
        </w:rPr>
        <w:t>, 2018.</w:t>
      </w:r>
    </w:p>
    <w:p w14:paraId="23F82851" w14:textId="6EDF8FE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[5</w:t>
      </w:r>
      <w:r w:rsidR="004E2597" w:rsidRPr="0075005B">
        <w:rPr>
          <w:noProof/>
        </w:rPr>
        <w:t>6</w:t>
      </w:r>
      <w:r w:rsidRPr="0075005B">
        <w:rPr>
          <w:noProof/>
        </w:rPr>
        <w:t>]</w:t>
      </w:r>
      <w:r w:rsidRPr="0075005B">
        <w:rPr>
          <w:noProof/>
        </w:rPr>
        <w:tab/>
        <w:t>N. Wilson</w:t>
      </w:r>
      <w:r w:rsidR="008C116E">
        <w:rPr>
          <w:noProof/>
        </w:rPr>
        <w:t>,</w:t>
      </w:r>
      <w:r w:rsidRPr="0075005B">
        <w:rPr>
          <w:noProof/>
        </w:rPr>
        <w:t xml:space="preserve"> and S. T. Makmud, “Case </w:t>
      </w:r>
      <w:r w:rsidR="008C116E">
        <w:rPr>
          <w:noProof/>
        </w:rPr>
        <w:t>s</w:t>
      </w:r>
      <w:r w:rsidRPr="0075005B">
        <w:rPr>
          <w:noProof/>
        </w:rPr>
        <w:t xml:space="preserve">tudy of the Indonesian </w:t>
      </w:r>
      <w:r w:rsidR="008C116E" w:rsidRPr="0075005B">
        <w:rPr>
          <w:noProof/>
        </w:rPr>
        <w:t>smartphone industry</w:t>
      </w:r>
      <w:r w:rsidRPr="0075005B">
        <w:rPr>
          <w:noProof/>
        </w:rPr>
        <w:t xml:space="preserve">,” </w:t>
      </w:r>
      <w:r w:rsidR="004757F0" w:rsidRPr="0090308E">
        <w:rPr>
          <w:i/>
          <w:iCs/>
          <w:noProof/>
        </w:rPr>
        <w:t>Jurnal Muara Ilmu Sosial, Humaniora, dan Seni</w:t>
      </w:r>
      <w:r w:rsidRPr="0075005B">
        <w:rPr>
          <w:noProof/>
        </w:rPr>
        <w:t>, vol. 2, no. 2, pp. 633–649, 2018.</w:t>
      </w:r>
    </w:p>
    <w:p w14:paraId="022F6859" w14:textId="2587FC3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[5</w:t>
      </w:r>
      <w:r w:rsidR="004E2597" w:rsidRPr="0075005B">
        <w:rPr>
          <w:noProof/>
        </w:rPr>
        <w:t>7</w:t>
      </w:r>
      <w:r w:rsidRPr="0075005B">
        <w:rPr>
          <w:noProof/>
        </w:rPr>
        <w:t>]</w:t>
      </w:r>
      <w:r w:rsidRPr="0075005B">
        <w:rPr>
          <w:noProof/>
        </w:rPr>
        <w:tab/>
      </w:r>
      <w:r w:rsidR="004757F0">
        <w:rPr>
          <w:noProof/>
        </w:rPr>
        <w:t>M. A. P. Ambolau, A. Kusumawati</w:t>
      </w:r>
      <w:r w:rsidR="00904796">
        <w:rPr>
          <w:noProof/>
        </w:rPr>
        <w:t>,</w:t>
      </w:r>
      <w:r w:rsidR="004757F0">
        <w:rPr>
          <w:noProof/>
        </w:rPr>
        <w:t xml:space="preserve"> and M. K. Mawardi</w:t>
      </w:r>
      <w:r w:rsidRPr="0075005B">
        <w:rPr>
          <w:noProof/>
        </w:rPr>
        <w:t xml:space="preserve">, “The </w:t>
      </w:r>
      <w:r w:rsidR="004757F0" w:rsidRPr="0075005B">
        <w:rPr>
          <w:noProof/>
        </w:rPr>
        <w:t>influence of brand awareness and brand image on purchase decision</w:t>
      </w:r>
      <w:r w:rsidRPr="0075005B">
        <w:rPr>
          <w:noProof/>
        </w:rPr>
        <w:t xml:space="preserve"> (Study on A</w:t>
      </w:r>
      <w:r w:rsidR="004757F0">
        <w:rPr>
          <w:noProof/>
        </w:rPr>
        <w:t>qua c</w:t>
      </w:r>
      <w:r w:rsidRPr="0075005B">
        <w:rPr>
          <w:noProof/>
        </w:rPr>
        <w:t xml:space="preserve">onsumers in Administrative Science Faculty Brawijaya University </w:t>
      </w:r>
      <w:r w:rsidR="004757F0">
        <w:rPr>
          <w:noProof/>
        </w:rPr>
        <w:t>c</w:t>
      </w:r>
      <w:r w:rsidRPr="0075005B">
        <w:rPr>
          <w:noProof/>
        </w:rPr>
        <w:t xml:space="preserve">lass </w:t>
      </w:r>
      <w:r w:rsidR="004757F0">
        <w:rPr>
          <w:noProof/>
        </w:rPr>
        <w:t>o</w:t>
      </w:r>
      <w:r w:rsidRPr="0075005B">
        <w:rPr>
          <w:noProof/>
        </w:rPr>
        <w:t>f 2013</w:t>
      </w:r>
      <w:r w:rsidRPr="002B1F7A">
        <w:rPr>
          <w:noProof/>
        </w:rPr>
        <w:t xml:space="preserve">),” </w:t>
      </w:r>
      <w:r w:rsidR="004757F0" w:rsidRPr="0090308E">
        <w:rPr>
          <w:i/>
          <w:iCs/>
          <w:noProof/>
        </w:rPr>
        <w:t>Jurnal Administrasi Bisnis</w:t>
      </w:r>
      <w:r w:rsidRPr="0075005B">
        <w:rPr>
          <w:noProof/>
        </w:rPr>
        <w:t xml:space="preserve">, </w:t>
      </w:r>
      <w:r w:rsidR="00E73D0F">
        <w:rPr>
          <w:noProof/>
        </w:rPr>
        <w:t>vol. 2, no. 2, pp. 1</w:t>
      </w:r>
      <w:r w:rsidR="00904796" w:rsidRPr="0075005B">
        <w:rPr>
          <w:noProof/>
        </w:rPr>
        <w:t>–</w:t>
      </w:r>
      <w:r w:rsidR="00E73D0F">
        <w:rPr>
          <w:noProof/>
        </w:rPr>
        <w:t xml:space="preserve">8, </w:t>
      </w:r>
      <w:r w:rsidRPr="0075005B">
        <w:rPr>
          <w:noProof/>
        </w:rPr>
        <w:t>201</w:t>
      </w:r>
      <w:r w:rsidR="00E73D0F">
        <w:rPr>
          <w:noProof/>
        </w:rPr>
        <w:t>5</w:t>
      </w:r>
      <w:r w:rsidRPr="0075005B">
        <w:rPr>
          <w:noProof/>
        </w:rPr>
        <w:t>.</w:t>
      </w:r>
    </w:p>
    <w:p w14:paraId="6FC2C54B" w14:textId="7A59201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[5</w:t>
      </w:r>
      <w:r w:rsidR="00BF38C9" w:rsidRPr="0075005B">
        <w:rPr>
          <w:noProof/>
        </w:rPr>
        <w:t>8</w:t>
      </w:r>
      <w:r w:rsidRPr="0075005B">
        <w:rPr>
          <w:noProof/>
        </w:rPr>
        <w:t>]</w:t>
      </w:r>
      <w:r w:rsidRPr="0075005B">
        <w:rPr>
          <w:noProof/>
        </w:rPr>
        <w:tab/>
        <w:t>H. Saleem</w:t>
      </w:r>
      <w:r w:rsidR="00904796">
        <w:rPr>
          <w:noProof/>
        </w:rPr>
        <w:t>,</w:t>
      </w:r>
      <w:r w:rsidRPr="0075005B">
        <w:rPr>
          <w:noProof/>
        </w:rPr>
        <w:t xml:space="preserve"> and N. S. Raja, “The impact of service quality on customer satisfaction, customer loyalty and brand image: Evidence from hotel industry of Pakistan,” </w:t>
      </w:r>
      <w:r w:rsidR="006C2E32" w:rsidRPr="0090308E">
        <w:rPr>
          <w:i/>
          <w:iCs/>
          <w:noProof/>
        </w:rPr>
        <w:t>Middle East Journal of Scientific Research</w:t>
      </w:r>
      <w:r w:rsidRPr="0075005B">
        <w:rPr>
          <w:noProof/>
        </w:rPr>
        <w:t>, vol. 19, no. 5, pp. 706–711, 2014.</w:t>
      </w:r>
    </w:p>
    <w:p w14:paraId="1E17B979" w14:textId="36F8ADF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[5</w:t>
      </w:r>
      <w:r w:rsidR="00C8554A" w:rsidRPr="0075005B">
        <w:rPr>
          <w:noProof/>
        </w:rPr>
        <w:t>9</w:t>
      </w:r>
      <w:r w:rsidRPr="0075005B">
        <w:rPr>
          <w:noProof/>
        </w:rPr>
        <w:t>]</w:t>
      </w:r>
      <w:r w:rsidRPr="0075005B">
        <w:rPr>
          <w:noProof/>
        </w:rPr>
        <w:tab/>
        <w:t xml:space="preserve">Y. Zhang, “The </w:t>
      </w:r>
      <w:r w:rsidR="00904796" w:rsidRPr="0075005B">
        <w:rPr>
          <w:noProof/>
        </w:rPr>
        <w:t>impact of brand image on consumer behavior: a literature revi</w:t>
      </w:r>
      <w:r w:rsidRPr="0075005B">
        <w:rPr>
          <w:noProof/>
        </w:rPr>
        <w:t xml:space="preserve">ew,” </w:t>
      </w:r>
      <w:r w:rsidR="006C2E32" w:rsidRPr="0090308E">
        <w:rPr>
          <w:i/>
          <w:iCs/>
          <w:noProof/>
        </w:rPr>
        <w:t>Open Journal of Business and Management</w:t>
      </w:r>
      <w:r w:rsidR="006C2E32">
        <w:rPr>
          <w:noProof/>
        </w:rPr>
        <w:t>, vol 03, no. 01, pp 58</w:t>
      </w:r>
      <w:r w:rsidR="00904796" w:rsidRPr="0075005B">
        <w:rPr>
          <w:noProof/>
        </w:rPr>
        <w:t>–</w:t>
      </w:r>
      <w:r w:rsidR="006C2E32">
        <w:rPr>
          <w:noProof/>
        </w:rPr>
        <w:t>62</w:t>
      </w:r>
      <w:r w:rsidRPr="0075005B">
        <w:rPr>
          <w:noProof/>
        </w:rPr>
        <w:t>, 2015.</w:t>
      </w:r>
    </w:p>
    <w:p w14:paraId="0F331EAB" w14:textId="1E46930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8554A" w:rsidRPr="0075005B">
        <w:rPr>
          <w:noProof/>
        </w:rPr>
        <w:t>60</w:t>
      </w:r>
      <w:r w:rsidRPr="0075005B">
        <w:rPr>
          <w:noProof/>
        </w:rPr>
        <w:t>]</w:t>
      </w:r>
      <w:r w:rsidRPr="0075005B">
        <w:rPr>
          <w:noProof/>
        </w:rPr>
        <w:tab/>
        <w:t xml:space="preserve">A. A. Barreda, A. Bilgihan, K. Nusair, and F. Okumus, “Generating brand awareness in </w:t>
      </w:r>
      <w:r w:rsidR="00842638" w:rsidRPr="0075005B">
        <w:rPr>
          <w:noProof/>
        </w:rPr>
        <w:t>online social networks</w:t>
      </w:r>
      <w:r w:rsidRPr="0075005B">
        <w:rPr>
          <w:noProof/>
        </w:rPr>
        <w:t xml:space="preserve">,” </w:t>
      </w:r>
      <w:r w:rsidR="00CC40B1" w:rsidRPr="0090308E">
        <w:rPr>
          <w:i/>
          <w:iCs/>
          <w:noProof/>
        </w:rPr>
        <w:t>Computers in Human Behavior</w:t>
      </w:r>
      <w:r w:rsidRPr="0075005B">
        <w:rPr>
          <w:noProof/>
        </w:rPr>
        <w:t>, vol. 50, pp. 600–609, 2015.</w:t>
      </w:r>
    </w:p>
    <w:p w14:paraId="372C3314" w14:textId="23D902A0"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8554A" w:rsidRPr="0075005B">
        <w:rPr>
          <w:noProof/>
        </w:rPr>
        <w:t>61</w:t>
      </w:r>
      <w:r w:rsidRPr="0075005B">
        <w:rPr>
          <w:noProof/>
        </w:rPr>
        <w:t>]</w:t>
      </w:r>
      <w:r w:rsidRPr="0075005B">
        <w:rPr>
          <w:noProof/>
        </w:rPr>
        <w:tab/>
        <w:t xml:space="preserve">J. Egan, </w:t>
      </w:r>
      <w:r w:rsidRPr="002B1F7A">
        <w:rPr>
          <w:noProof/>
        </w:rPr>
        <w:t xml:space="preserve">Marketing </w:t>
      </w:r>
      <w:r w:rsidR="009F740D" w:rsidRPr="002B1F7A">
        <w:rPr>
          <w:noProof/>
        </w:rPr>
        <w:t>C</w:t>
      </w:r>
      <w:r w:rsidRPr="002B1F7A">
        <w:rPr>
          <w:noProof/>
        </w:rPr>
        <w:t>ommunications</w:t>
      </w:r>
      <w:r w:rsidR="009F740D">
        <w:rPr>
          <w:noProof/>
        </w:rPr>
        <w:t xml:space="preserve">, </w:t>
      </w:r>
      <w:r w:rsidRPr="0075005B">
        <w:rPr>
          <w:noProof/>
        </w:rPr>
        <w:t>2</w:t>
      </w:r>
      <w:r w:rsidR="009F740D" w:rsidRPr="002B1F7A">
        <w:rPr>
          <w:noProof/>
        </w:rPr>
        <w:t>nd</w:t>
      </w:r>
      <w:r w:rsidR="009F740D">
        <w:rPr>
          <w:noProof/>
        </w:rPr>
        <w:t xml:space="preserve"> </w:t>
      </w:r>
      <w:r w:rsidRPr="0075005B">
        <w:rPr>
          <w:noProof/>
        </w:rPr>
        <w:t>ed.</w:t>
      </w:r>
      <w:r w:rsidR="009F740D">
        <w:rPr>
          <w:noProof/>
        </w:rPr>
        <w:t xml:space="preserve">, </w:t>
      </w:r>
      <w:r w:rsidRPr="0075005B">
        <w:rPr>
          <w:noProof/>
        </w:rPr>
        <w:t>SAGE Publications, 2015.</w:t>
      </w:r>
    </w:p>
    <w:p w14:paraId="35B05F82" w14:textId="6739CFC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8554A" w:rsidRPr="0075005B">
        <w:rPr>
          <w:noProof/>
        </w:rPr>
        <w:t>62</w:t>
      </w:r>
      <w:r w:rsidRPr="0075005B">
        <w:rPr>
          <w:noProof/>
        </w:rPr>
        <w:t>]</w:t>
      </w:r>
      <w:r w:rsidRPr="0075005B">
        <w:rPr>
          <w:noProof/>
        </w:rPr>
        <w:tab/>
        <w:t xml:space="preserve">S. Riyadi, “Influence between </w:t>
      </w:r>
      <w:r w:rsidR="009F740D" w:rsidRPr="0075005B">
        <w:rPr>
          <w:noProof/>
        </w:rPr>
        <w:t xml:space="preserve">banking service quality and brand image against </w:t>
      </w:r>
      <w:r w:rsidR="009F740D" w:rsidRPr="0075005B">
        <w:rPr>
          <w:noProof/>
        </w:rPr>
        <w:lastRenderedPageBreak/>
        <w:t>customer relationship and loyalty in sharia bank</w:t>
      </w:r>
      <w:r w:rsidRPr="0075005B">
        <w:rPr>
          <w:noProof/>
        </w:rPr>
        <w:t xml:space="preserve">,” </w:t>
      </w:r>
      <w:r w:rsidR="00CC40B1" w:rsidRPr="005D52BA">
        <w:rPr>
          <w:i/>
          <w:iCs/>
          <w:noProof/>
        </w:rPr>
        <w:t>European Research Studies Journal</w:t>
      </w:r>
      <w:r w:rsidRPr="0075005B">
        <w:rPr>
          <w:noProof/>
        </w:rPr>
        <w:t xml:space="preserve">, vol. </w:t>
      </w:r>
      <w:r w:rsidR="00CC40B1">
        <w:rPr>
          <w:noProof/>
        </w:rPr>
        <w:t>0(</w:t>
      </w:r>
      <w:r w:rsidRPr="0075005B">
        <w:rPr>
          <w:noProof/>
        </w:rPr>
        <w:t>3</w:t>
      </w:r>
      <w:r w:rsidR="00CC40B1">
        <w:rPr>
          <w:noProof/>
        </w:rPr>
        <w:t>)</w:t>
      </w:r>
      <w:r w:rsidRPr="0075005B">
        <w:rPr>
          <w:noProof/>
        </w:rPr>
        <w:t>, pp. 322–342, 2019.</w:t>
      </w:r>
    </w:p>
    <w:p w14:paraId="4A4CBE84" w14:textId="2FE4D9B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FE74A6" w:rsidRPr="0075005B">
        <w:rPr>
          <w:noProof/>
        </w:rPr>
        <w:t>63</w:t>
      </w:r>
      <w:r w:rsidRPr="0075005B">
        <w:rPr>
          <w:noProof/>
        </w:rPr>
        <w:t>]</w:t>
      </w:r>
      <w:r w:rsidRPr="0075005B">
        <w:rPr>
          <w:noProof/>
        </w:rPr>
        <w:tab/>
        <w:t>F. M. Arslan</w:t>
      </w:r>
      <w:r w:rsidR="009F740D">
        <w:rPr>
          <w:noProof/>
        </w:rPr>
        <w:t>,</w:t>
      </w:r>
      <w:r w:rsidRPr="0075005B">
        <w:rPr>
          <w:noProof/>
        </w:rPr>
        <w:t xml:space="preserve"> and O. K. Altuna, “The effect of brand extensions on product brand image,” </w:t>
      </w:r>
      <w:r w:rsidR="00D059BA" w:rsidRPr="005D52BA">
        <w:rPr>
          <w:i/>
          <w:iCs/>
          <w:noProof/>
        </w:rPr>
        <w:t>Journal of Product &amp; Brand Management</w:t>
      </w:r>
      <w:r w:rsidRPr="0075005B">
        <w:rPr>
          <w:noProof/>
        </w:rPr>
        <w:t>, vol. 19, no. 4, pp. 170–180, 2010.</w:t>
      </w:r>
    </w:p>
    <w:p w14:paraId="7D35A1F2" w14:textId="3EA9FB8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FE74A6" w:rsidRPr="0075005B">
        <w:rPr>
          <w:noProof/>
        </w:rPr>
        <w:t>64</w:t>
      </w:r>
      <w:r w:rsidRPr="0075005B">
        <w:rPr>
          <w:noProof/>
        </w:rPr>
        <w:t>]</w:t>
      </w:r>
      <w:r w:rsidRPr="0075005B">
        <w:rPr>
          <w:noProof/>
        </w:rPr>
        <w:tab/>
        <w:t xml:space="preserve">A. A. Barreda, K. Nusair, Y. Wang, F. Okumus, and A. Bilgihan, “The impact of social media activities on brand image and emotional attachment: A case in the travel context,” </w:t>
      </w:r>
      <w:r w:rsidR="00376A58" w:rsidRPr="005D52BA">
        <w:rPr>
          <w:i/>
          <w:iCs/>
          <w:noProof/>
        </w:rPr>
        <w:t>Journal of Hospitality and Tourism Technology</w:t>
      </w:r>
      <w:r w:rsidRPr="0075005B">
        <w:rPr>
          <w:noProof/>
        </w:rPr>
        <w:t>, vol. 11, no. 1, pp. 109–135, 2020.</w:t>
      </w:r>
    </w:p>
    <w:p w14:paraId="0D92B282" w14:textId="0B029D1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[6</w:t>
      </w:r>
      <w:r w:rsidR="00D517DE" w:rsidRPr="0075005B">
        <w:rPr>
          <w:noProof/>
        </w:rPr>
        <w:t>5</w:t>
      </w:r>
      <w:r w:rsidRPr="0075005B">
        <w:rPr>
          <w:noProof/>
        </w:rPr>
        <w:t>]</w:t>
      </w:r>
      <w:r w:rsidRPr="0075005B">
        <w:rPr>
          <w:noProof/>
        </w:rPr>
        <w:tab/>
        <w:t>I. G. A. W. Diputra</w:t>
      </w:r>
      <w:r w:rsidR="00D61342">
        <w:rPr>
          <w:noProof/>
        </w:rPr>
        <w:t>,</w:t>
      </w:r>
      <w:r w:rsidRPr="0075005B">
        <w:rPr>
          <w:noProof/>
        </w:rPr>
        <w:t xml:space="preserve"> and N. N. Yasa, “The influence of product quality, brand image, brand trust on customer satisfaction and loyalty,” </w:t>
      </w:r>
      <w:r w:rsidR="00376A58" w:rsidRPr="005D52BA">
        <w:rPr>
          <w:i/>
          <w:iCs/>
          <w:noProof/>
        </w:rPr>
        <w:t>American International Journal of Business Management</w:t>
      </w:r>
      <w:r w:rsidRPr="0075005B">
        <w:rPr>
          <w:noProof/>
        </w:rPr>
        <w:t>, vol. 4, no. 1, pp. 25–34, 2021.</w:t>
      </w:r>
    </w:p>
    <w:p w14:paraId="4FD6E6CA" w14:textId="6EA8BF28"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[6</w:t>
      </w:r>
      <w:r w:rsidR="00D517DE" w:rsidRPr="0075005B">
        <w:rPr>
          <w:noProof/>
        </w:rPr>
        <w:t>6</w:t>
      </w:r>
      <w:r w:rsidRPr="0075005B">
        <w:rPr>
          <w:noProof/>
        </w:rPr>
        <w:t>]</w:t>
      </w:r>
      <w:r w:rsidRPr="0075005B">
        <w:rPr>
          <w:noProof/>
        </w:rPr>
        <w:tab/>
        <w:t>R. B. Kim</w:t>
      </w:r>
      <w:r w:rsidR="00D61342">
        <w:rPr>
          <w:noProof/>
        </w:rPr>
        <w:t>,</w:t>
      </w:r>
      <w:r w:rsidRPr="0075005B">
        <w:rPr>
          <w:noProof/>
        </w:rPr>
        <w:t xml:space="preserve"> and Y. Chao, “Effects of brand experience, brand image and brand trust on brand building process: The case of </w:t>
      </w:r>
      <w:r w:rsidR="003D7EA7" w:rsidRPr="0075005B">
        <w:rPr>
          <w:noProof/>
        </w:rPr>
        <w:t>C</w:t>
      </w:r>
      <w:r w:rsidRPr="0075005B">
        <w:rPr>
          <w:noProof/>
        </w:rPr>
        <w:t xml:space="preserve">hinese millennial generation consumers,” </w:t>
      </w:r>
      <w:r w:rsidR="00376A58" w:rsidRPr="005D52BA">
        <w:rPr>
          <w:i/>
          <w:iCs/>
          <w:noProof/>
        </w:rPr>
        <w:t>Journal of International Studies</w:t>
      </w:r>
      <w:r w:rsidRPr="0075005B">
        <w:rPr>
          <w:noProof/>
        </w:rPr>
        <w:t>, vol. 12, no. 3, pp. 9–21, 2019.</w:t>
      </w:r>
    </w:p>
    <w:p w14:paraId="0260AAC1" w14:textId="24CC064F"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[6</w:t>
      </w:r>
      <w:r w:rsidR="00D517DE" w:rsidRPr="0075005B">
        <w:rPr>
          <w:noProof/>
        </w:rPr>
        <w:t>7</w:t>
      </w:r>
      <w:r w:rsidRPr="0075005B">
        <w:rPr>
          <w:noProof/>
        </w:rPr>
        <w:t>]</w:t>
      </w:r>
      <w:r w:rsidRPr="0075005B">
        <w:rPr>
          <w:noProof/>
        </w:rPr>
        <w:tab/>
        <w:t>H. Kaur</w:t>
      </w:r>
      <w:r w:rsidR="00695F27">
        <w:rPr>
          <w:noProof/>
        </w:rPr>
        <w:t>,</w:t>
      </w:r>
      <w:r w:rsidRPr="0075005B">
        <w:rPr>
          <w:noProof/>
        </w:rPr>
        <w:t xml:space="preserve"> and K. Kaur, “Connecting the dots between brand logo and brand image,” </w:t>
      </w:r>
      <w:r w:rsidR="008C7AA2" w:rsidRPr="005D52BA">
        <w:rPr>
          <w:i/>
          <w:iCs/>
          <w:noProof/>
        </w:rPr>
        <w:t>Asia-Pacific Journal of Business Administration</w:t>
      </w:r>
      <w:r w:rsidR="008C7AA2" w:rsidRPr="008C7AA2">
        <w:rPr>
          <w:noProof/>
        </w:rPr>
        <w:t>,</w:t>
      </w:r>
      <w:r w:rsidR="008C7AA2" w:rsidRPr="008C7AA2" w:rsidDel="008C7AA2">
        <w:rPr>
          <w:noProof/>
        </w:rPr>
        <w:t xml:space="preserve"> </w:t>
      </w:r>
      <w:r w:rsidRPr="0075005B">
        <w:rPr>
          <w:noProof/>
        </w:rPr>
        <w:t>vol. 11, no. 1, pp. 68–87, 2019.</w:t>
      </w:r>
    </w:p>
    <w:p w14:paraId="518359A5" w14:textId="1945E36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[6</w:t>
      </w:r>
      <w:r w:rsidR="006F3DB4" w:rsidRPr="0075005B">
        <w:rPr>
          <w:noProof/>
        </w:rPr>
        <w:t>8</w:t>
      </w:r>
      <w:r w:rsidRPr="0075005B">
        <w:rPr>
          <w:noProof/>
        </w:rPr>
        <w:t>]</w:t>
      </w:r>
      <w:r w:rsidRPr="0075005B">
        <w:rPr>
          <w:noProof/>
        </w:rPr>
        <w:tab/>
        <w:t xml:space="preserve">H. He, W. Zhu, D. Gouran, and O. Kolo, “Moral </w:t>
      </w:r>
      <w:r w:rsidR="00604FD5" w:rsidRPr="0075005B">
        <w:rPr>
          <w:noProof/>
        </w:rPr>
        <w:t xml:space="preserve">identity centrality and cause-related marketing: </w:t>
      </w:r>
      <w:r w:rsidR="00695F27">
        <w:rPr>
          <w:noProof/>
        </w:rPr>
        <w:t>T</w:t>
      </w:r>
      <w:r w:rsidR="00604FD5" w:rsidRPr="0075005B">
        <w:rPr>
          <w:noProof/>
        </w:rPr>
        <w:t>he moderating effects of brand social responsibility image and emotional brand attachment</w:t>
      </w:r>
      <w:r w:rsidRPr="0075005B">
        <w:rPr>
          <w:noProof/>
        </w:rPr>
        <w:t xml:space="preserve">,” </w:t>
      </w:r>
      <w:r w:rsidR="0054151B" w:rsidRPr="005D52BA">
        <w:rPr>
          <w:i/>
          <w:iCs/>
          <w:noProof/>
        </w:rPr>
        <w:t>European Journal of Marketing</w:t>
      </w:r>
      <w:r w:rsidRPr="0075005B">
        <w:rPr>
          <w:noProof/>
        </w:rPr>
        <w:t>, vol. 50, no. 1/2, pp. 236–259, 2016.</w:t>
      </w:r>
    </w:p>
    <w:p w14:paraId="3712FD3D" w14:textId="7165005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[6</w:t>
      </w:r>
      <w:r w:rsidR="006F3DB4" w:rsidRPr="0075005B">
        <w:rPr>
          <w:noProof/>
        </w:rPr>
        <w:t>9</w:t>
      </w:r>
      <w:r w:rsidRPr="0075005B">
        <w:rPr>
          <w:noProof/>
        </w:rPr>
        <w:t>]</w:t>
      </w:r>
      <w:r w:rsidRPr="0075005B">
        <w:rPr>
          <w:noProof/>
        </w:rPr>
        <w:tab/>
        <w:t>H. Park</w:t>
      </w:r>
      <w:r w:rsidR="00695F27">
        <w:rPr>
          <w:noProof/>
        </w:rPr>
        <w:t>,</w:t>
      </w:r>
      <w:r w:rsidRPr="0075005B">
        <w:rPr>
          <w:noProof/>
        </w:rPr>
        <w:t xml:space="preserve"> and S. Park, “The effect of emotional image on customer attitude</w:t>
      </w:r>
      <w:r w:rsidR="00695F27">
        <w:rPr>
          <w:noProof/>
        </w:rPr>
        <w:t>,”</w:t>
      </w:r>
      <w:r w:rsidR="0054151B" w:rsidRPr="0054151B">
        <w:rPr>
          <w:noProof/>
        </w:rPr>
        <w:t xml:space="preserve"> </w:t>
      </w:r>
      <w:r w:rsidR="0054151B" w:rsidRPr="005D52BA">
        <w:rPr>
          <w:i/>
          <w:iCs/>
          <w:noProof/>
        </w:rPr>
        <w:t>The Journal of Asian Finance, Economics and Business</w:t>
      </w:r>
      <w:r w:rsidRPr="0075005B">
        <w:rPr>
          <w:noProof/>
        </w:rPr>
        <w:t>, vol. 6, no. 3, pp. 259–268, 2019.</w:t>
      </w:r>
    </w:p>
    <w:p w14:paraId="6E89E606" w14:textId="310276AE" w:rsidR="00037128" w:rsidRPr="0075005B" w:rsidRDefault="00037128" w:rsidP="002B1F7A">
      <w:pPr>
        <w:autoSpaceDE w:val="0"/>
        <w:autoSpaceDN w:val="0"/>
        <w:adjustRightInd w:val="0"/>
        <w:snapToGrid w:val="0"/>
        <w:spacing w:line="276" w:lineRule="auto"/>
        <w:ind w:left="567" w:hanging="567"/>
        <w:jc w:val="both"/>
        <w:rPr>
          <w:noProof/>
        </w:rPr>
      </w:pPr>
      <w:r w:rsidRPr="005A7C79">
        <w:rPr>
          <w:noProof/>
        </w:rPr>
        <w:t>[</w:t>
      </w:r>
      <w:r w:rsidR="00A634B4" w:rsidRPr="005A7C79">
        <w:rPr>
          <w:noProof/>
        </w:rPr>
        <w:t>70</w:t>
      </w:r>
      <w:r w:rsidRPr="005A7C79">
        <w:rPr>
          <w:noProof/>
        </w:rPr>
        <w:t>]</w:t>
      </w:r>
      <w:r w:rsidRPr="005A7C79">
        <w:rPr>
          <w:noProof/>
        </w:rPr>
        <w:tab/>
      </w:r>
      <w:r w:rsidR="005A7C79">
        <w:rPr>
          <w:noProof/>
        </w:rPr>
        <w:t xml:space="preserve">H. O. </w:t>
      </w:r>
      <w:r w:rsidR="005A7C79" w:rsidRPr="005A7C79">
        <w:rPr>
          <w:noProof/>
        </w:rPr>
        <w:t>ElAydi</w:t>
      </w:r>
      <w:r w:rsidR="005A7C79">
        <w:rPr>
          <w:noProof/>
        </w:rPr>
        <w:t>, “</w:t>
      </w:r>
      <w:r w:rsidR="005A7C79" w:rsidRPr="005A7C79">
        <w:rPr>
          <w:noProof/>
        </w:rPr>
        <w:t xml:space="preserve">The effect of social media marketing on brand awareness through </w:t>
      </w:r>
      <w:r w:rsidR="005A7C79">
        <w:rPr>
          <w:noProof/>
        </w:rPr>
        <w:t>F</w:t>
      </w:r>
      <w:r w:rsidR="005A7C79" w:rsidRPr="005A7C79">
        <w:rPr>
          <w:noProof/>
        </w:rPr>
        <w:t xml:space="preserve">acebook: </w:t>
      </w:r>
      <w:r w:rsidR="005A7C79">
        <w:rPr>
          <w:noProof/>
        </w:rPr>
        <w:t>A</w:t>
      </w:r>
      <w:r w:rsidR="005A7C79" w:rsidRPr="005A7C79">
        <w:rPr>
          <w:noProof/>
        </w:rPr>
        <w:t>n individual-based perspective of mobile services sector in Egypt</w:t>
      </w:r>
      <w:r w:rsidR="005A7C79">
        <w:rPr>
          <w:noProof/>
        </w:rPr>
        <w:t>,”</w:t>
      </w:r>
      <w:r w:rsidR="008F3108">
        <w:rPr>
          <w:noProof/>
        </w:rPr>
        <w:t xml:space="preserve"> </w:t>
      </w:r>
      <w:r w:rsidR="00303DA2" w:rsidRPr="005D52BA">
        <w:rPr>
          <w:i/>
          <w:iCs/>
          <w:noProof/>
        </w:rPr>
        <w:t>O</w:t>
      </w:r>
      <w:r w:rsidR="008F3108" w:rsidRPr="005D52BA">
        <w:rPr>
          <w:i/>
          <w:iCs/>
          <w:noProof/>
        </w:rPr>
        <w:t>pen Access Library Journal</w:t>
      </w:r>
      <w:r w:rsidR="008F3108">
        <w:rPr>
          <w:noProof/>
        </w:rPr>
        <w:t>,</w:t>
      </w:r>
      <w:r w:rsidR="005A7C79">
        <w:rPr>
          <w:noProof/>
        </w:rPr>
        <w:t xml:space="preserve"> vol. 5, no. 10, pp. </w:t>
      </w:r>
      <w:r w:rsidR="008F3108">
        <w:rPr>
          <w:noProof/>
        </w:rPr>
        <w:t xml:space="preserve">1-13, </w:t>
      </w:r>
      <w:r w:rsidR="005A7C79">
        <w:rPr>
          <w:noProof/>
        </w:rPr>
        <w:t>2018.</w:t>
      </w:r>
      <w:r w:rsidR="005A7C79" w:rsidRPr="005A7C79" w:rsidDel="005A7C79">
        <w:rPr>
          <w:noProof/>
        </w:rPr>
        <w:t xml:space="preserve"> </w:t>
      </w:r>
    </w:p>
    <w:p w14:paraId="3B4A5E5B" w14:textId="1550C4B1"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264A5" w:rsidRPr="0075005B">
        <w:rPr>
          <w:noProof/>
        </w:rPr>
        <w:t>71</w:t>
      </w:r>
      <w:r w:rsidRPr="0075005B">
        <w:rPr>
          <w:noProof/>
        </w:rPr>
        <w:t>]</w:t>
      </w:r>
      <w:r w:rsidRPr="0075005B">
        <w:rPr>
          <w:noProof/>
        </w:rPr>
        <w:tab/>
        <w:t>E. Erida</w:t>
      </w:r>
      <w:r w:rsidR="00303DA2">
        <w:rPr>
          <w:noProof/>
        </w:rPr>
        <w:t>,</w:t>
      </w:r>
      <w:r w:rsidRPr="0075005B">
        <w:rPr>
          <w:noProof/>
        </w:rPr>
        <w:t xml:space="preserve"> and A. S. Rangkuti, “</w:t>
      </w:r>
      <w:r w:rsidR="00C20356">
        <w:rPr>
          <w:noProof/>
        </w:rPr>
        <w:t>T</w:t>
      </w:r>
      <w:r w:rsidR="00C20356" w:rsidRPr="0075005B">
        <w:rPr>
          <w:noProof/>
        </w:rPr>
        <w:t>he effect of brand image, product knowledge and product quality on purchase intention of notebook with discount price as moderating variable</w:t>
      </w:r>
      <w:r w:rsidRPr="0075005B">
        <w:rPr>
          <w:noProof/>
        </w:rPr>
        <w:t xml:space="preserve">,” </w:t>
      </w:r>
      <w:r w:rsidR="0000432C" w:rsidRPr="005D52BA">
        <w:rPr>
          <w:i/>
          <w:iCs/>
          <w:noProof/>
        </w:rPr>
        <w:t>Journal of Business Studies and Management Review</w:t>
      </w:r>
      <w:r w:rsidR="0000432C">
        <w:rPr>
          <w:noProof/>
        </w:rPr>
        <w:t>,</w:t>
      </w:r>
      <w:r w:rsidR="0000432C" w:rsidRPr="0000432C" w:rsidDel="0000432C">
        <w:rPr>
          <w:noProof/>
        </w:rPr>
        <w:t xml:space="preserve"> </w:t>
      </w:r>
      <w:r w:rsidRPr="0075005B">
        <w:rPr>
          <w:noProof/>
        </w:rPr>
        <w:t>vol. 1, no. 1, pp. 26–32, 2017.</w:t>
      </w:r>
    </w:p>
    <w:p w14:paraId="2F128B5F" w14:textId="5696702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63503F" w:rsidRPr="0075005B">
        <w:rPr>
          <w:noProof/>
        </w:rPr>
        <w:t>72</w:t>
      </w:r>
      <w:r w:rsidRPr="0075005B">
        <w:rPr>
          <w:noProof/>
        </w:rPr>
        <w:t>]</w:t>
      </w:r>
      <w:r w:rsidRPr="0075005B">
        <w:rPr>
          <w:noProof/>
        </w:rPr>
        <w:tab/>
        <w:t>Q. Gao</w:t>
      </w:r>
      <w:r w:rsidR="00303DA2">
        <w:rPr>
          <w:noProof/>
        </w:rPr>
        <w:t>,</w:t>
      </w:r>
      <w:r w:rsidRPr="0075005B">
        <w:rPr>
          <w:noProof/>
        </w:rPr>
        <w:t xml:space="preserve"> and C. Feng, “Branding with social media: User gratifications, usage patterns, and brand message content strategies,” </w:t>
      </w:r>
      <w:r w:rsidR="00FB6CB0" w:rsidRPr="005D52BA">
        <w:rPr>
          <w:i/>
          <w:iCs/>
          <w:noProof/>
        </w:rPr>
        <w:t>Computers in Human Behavior</w:t>
      </w:r>
      <w:r w:rsidRPr="0075005B">
        <w:rPr>
          <w:noProof/>
        </w:rPr>
        <w:t>, vol. 63, pp. 868–890, 2016.</w:t>
      </w:r>
    </w:p>
    <w:p w14:paraId="75798BD5" w14:textId="456FDEF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63503F" w:rsidRPr="0075005B">
        <w:rPr>
          <w:noProof/>
        </w:rPr>
        <w:t>73</w:t>
      </w:r>
      <w:r w:rsidRPr="0075005B">
        <w:rPr>
          <w:noProof/>
        </w:rPr>
        <w:t>]</w:t>
      </w:r>
      <w:r w:rsidRPr="0075005B">
        <w:rPr>
          <w:noProof/>
        </w:rPr>
        <w:tab/>
        <w:t>I. N. Nurfarida</w:t>
      </w:r>
      <w:r w:rsidR="00303DA2">
        <w:rPr>
          <w:noProof/>
        </w:rPr>
        <w:t>,</w:t>
      </w:r>
      <w:r w:rsidRPr="0075005B">
        <w:rPr>
          <w:noProof/>
        </w:rPr>
        <w:t xml:space="preserve"> and S. Sudarmiatin, “Use of social media marketing in SMEs: </w:t>
      </w:r>
      <w:r w:rsidR="00303DA2">
        <w:rPr>
          <w:noProof/>
        </w:rPr>
        <w:t>D</w:t>
      </w:r>
      <w:r w:rsidRPr="0075005B">
        <w:rPr>
          <w:noProof/>
        </w:rPr>
        <w:t xml:space="preserve">riving factors and impacts,” </w:t>
      </w:r>
      <w:r w:rsidR="00FB6CB0" w:rsidRPr="005D52BA">
        <w:rPr>
          <w:i/>
          <w:iCs/>
          <w:noProof/>
        </w:rPr>
        <w:t>Management and Entrepreneurship: Trends of Development</w:t>
      </w:r>
      <w:r w:rsidR="00FB6CB0">
        <w:rPr>
          <w:noProof/>
        </w:rPr>
        <w:t>,</w:t>
      </w:r>
      <w:r w:rsidR="00FB6CB0" w:rsidRPr="00FB6CB0" w:rsidDel="00FB6CB0">
        <w:rPr>
          <w:noProof/>
        </w:rPr>
        <w:t xml:space="preserve"> </w:t>
      </w:r>
      <w:r w:rsidRPr="0075005B">
        <w:rPr>
          <w:noProof/>
        </w:rPr>
        <w:t>vol. 2, no. 16, pp. 70–81, 2021.</w:t>
      </w:r>
    </w:p>
    <w:p w14:paraId="241DF588" w14:textId="40B02B0E" w:rsidR="00D902BB" w:rsidRPr="0075005B" w:rsidRDefault="00D902BB" w:rsidP="002B1F7A">
      <w:pPr>
        <w:autoSpaceDE w:val="0"/>
        <w:autoSpaceDN w:val="0"/>
        <w:adjustRightInd w:val="0"/>
        <w:snapToGrid w:val="0"/>
        <w:spacing w:line="276" w:lineRule="auto"/>
        <w:ind w:left="567" w:hanging="567"/>
        <w:jc w:val="both"/>
        <w:rPr>
          <w:noProof/>
        </w:rPr>
      </w:pPr>
      <w:r w:rsidRPr="00EC7A58">
        <w:rPr>
          <w:noProof/>
        </w:rPr>
        <w:t xml:space="preserve">[74] </w:t>
      </w:r>
      <w:r w:rsidR="00EC7A58" w:rsidRPr="00763C43">
        <w:rPr>
          <w:noProof/>
        </w:rPr>
        <w:t xml:space="preserve">S. </w:t>
      </w:r>
      <w:r w:rsidRPr="00EC7A58">
        <w:rPr>
          <w:noProof/>
        </w:rPr>
        <w:t>Nagpal</w:t>
      </w:r>
      <w:r w:rsidR="00303DA2">
        <w:rPr>
          <w:noProof/>
        </w:rPr>
        <w:t>,</w:t>
      </w:r>
      <w:r w:rsidRPr="00EC7A58">
        <w:rPr>
          <w:noProof/>
        </w:rPr>
        <w:t xml:space="preserve"> </w:t>
      </w:r>
      <w:r w:rsidR="00EC7A58" w:rsidRPr="00763C43">
        <w:rPr>
          <w:noProof/>
        </w:rPr>
        <w:t>and</w:t>
      </w:r>
      <w:r w:rsidRPr="00EC7A58">
        <w:rPr>
          <w:noProof/>
        </w:rPr>
        <w:t xml:space="preserve"> </w:t>
      </w:r>
      <w:r w:rsidR="00EC7A58" w:rsidRPr="00763C43">
        <w:rPr>
          <w:noProof/>
        </w:rPr>
        <w:t xml:space="preserve">G. </w:t>
      </w:r>
      <w:r w:rsidRPr="00EC7A58">
        <w:rPr>
          <w:noProof/>
        </w:rPr>
        <w:t xml:space="preserve">Gupta, </w:t>
      </w:r>
      <w:r w:rsidR="00EC7A58" w:rsidRPr="00EC7A58">
        <w:rPr>
          <w:noProof/>
        </w:rPr>
        <w:t xml:space="preserve">“Impact of pandemic communication on brand-specific outcomes: </w:t>
      </w:r>
      <w:r w:rsidR="00DA5203">
        <w:rPr>
          <w:noProof/>
        </w:rPr>
        <w:t>T</w:t>
      </w:r>
      <w:r w:rsidR="00EC7A58" w:rsidRPr="00EC7A58">
        <w:rPr>
          <w:noProof/>
        </w:rPr>
        <w:t xml:space="preserve">esting the moderating role of brand attitude and product category,” </w:t>
      </w:r>
      <w:r w:rsidR="00EC7A58" w:rsidRPr="005D52BA">
        <w:rPr>
          <w:i/>
          <w:iCs/>
          <w:noProof/>
        </w:rPr>
        <w:t>Journal of Creative Communications</w:t>
      </w:r>
      <w:r w:rsidR="00EC7A58" w:rsidRPr="00EC7A58">
        <w:rPr>
          <w:noProof/>
        </w:rPr>
        <w:t>, pp. 1-17, 2021.</w:t>
      </w:r>
      <w:r w:rsidR="00EC7A58" w:rsidRPr="00763C43" w:rsidDel="00EC7A58">
        <w:rPr>
          <w:noProof/>
        </w:rPr>
        <w:t xml:space="preserve"> </w:t>
      </w:r>
    </w:p>
    <w:p w14:paraId="52F65FCA" w14:textId="172ABC4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677CDE" w:rsidRPr="0075005B">
        <w:rPr>
          <w:noProof/>
        </w:rPr>
        <w:t>75</w:t>
      </w:r>
      <w:r w:rsidRPr="0075005B">
        <w:rPr>
          <w:noProof/>
        </w:rPr>
        <w:t>]</w:t>
      </w:r>
      <w:r w:rsidRPr="0075005B">
        <w:rPr>
          <w:noProof/>
        </w:rPr>
        <w:tab/>
        <w:t>F. A. Buttle</w:t>
      </w:r>
      <w:r w:rsidR="00DA5203">
        <w:rPr>
          <w:noProof/>
        </w:rPr>
        <w:t>,</w:t>
      </w:r>
      <w:r w:rsidRPr="0075005B">
        <w:rPr>
          <w:noProof/>
        </w:rPr>
        <w:t xml:space="preserve"> and S. Maklan, </w:t>
      </w:r>
      <w:r w:rsidRPr="002B1F7A">
        <w:rPr>
          <w:noProof/>
        </w:rPr>
        <w:t>Customer Relationship Management: Concepts and Technologies</w:t>
      </w:r>
      <w:r w:rsidRPr="0075005B">
        <w:rPr>
          <w:noProof/>
        </w:rPr>
        <w:t>, 3rd ed.</w:t>
      </w:r>
      <w:r w:rsidR="00DA5203">
        <w:rPr>
          <w:noProof/>
        </w:rPr>
        <w:t>,</w:t>
      </w:r>
      <w:r w:rsidRPr="0075005B">
        <w:rPr>
          <w:noProof/>
        </w:rPr>
        <w:t xml:space="preserve"> Routledge, 2015.</w:t>
      </w:r>
    </w:p>
    <w:p w14:paraId="50C5BA7F" w14:textId="169FE75F" w:rsidR="00037128" w:rsidRPr="00CC2CF9" w:rsidRDefault="00037128" w:rsidP="002B1F7A">
      <w:pPr>
        <w:autoSpaceDE w:val="0"/>
        <w:autoSpaceDN w:val="0"/>
        <w:adjustRightInd w:val="0"/>
        <w:snapToGrid w:val="0"/>
        <w:spacing w:line="276" w:lineRule="auto"/>
        <w:ind w:left="567" w:hanging="567"/>
        <w:jc w:val="both"/>
        <w:rPr>
          <w:noProof/>
        </w:rPr>
      </w:pPr>
      <w:r w:rsidRPr="0075005B">
        <w:rPr>
          <w:noProof/>
        </w:rPr>
        <w:t>[</w:t>
      </w:r>
      <w:r w:rsidR="00677CDE" w:rsidRPr="0075005B">
        <w:rPr>
          <w:noProof/>
        </w:rPr>
        <w:t>76</w:t>
      </w:r>
      <w:r w:rsidRPr="0075005B">
        <w:rPr>
          <w:noProof/>
        </w:rPr>
        <w:t>]</w:t>
      </w:r>
      <w:r w:rsidRPr="0075005B">
        <w:rPr>
          <w:noProof/>
        </w:rPr>
        <w:tab/>
        <w:t xml:space="preserve">D. Chaffey, </w:t>
      </w:r>
      <w:r w:rsidRPr="002B1F7A">
        <w:rPr>
          <w:noProof/>
        </w:rPr>
        <w:t>Digital Business and E-Commerce Management: Strategy, Implementation and Practice</w:t>
      </w:r>
      <w:r w:rsidR="00DA5203">
        <w:rPr>
          <w:noProof/>
        </w:rPr>
        <w:t>,</w:t>
      </w:r>
      <w:r w:rsidRPr="00CC2CF9">
        <w:rPr>
          <w:noProof/>
        </w:rPr>
        <w:t xml:space="preserve"> Pearson Education Limited, 2015.</w:t>
      </w:r>
    </w:p>
    <w:p w14:paraId="4C908C7A" w14:textId="75973D2B" w:rsidR="00037128" w:rsidRPr="0075005B" w:rsidRDefault="00037128" w:rsidP="002B1F7A">
      <w:pPr>
        <w:autoSpaceDE w:val="0"/>
        <w:autoSpaceDN w:val="0"/>
        <w:adjustRightInd w:val="0"/>
        <w:snapToGrid w:val="0"/>
        <w:spacing w:line="276" w:lineRule="auto"/>
        <w:ind w:left="567" w:hanging="567"/>
        <w:jc w:val="both"/>
        <w:rPr>
          <w:noProof/>
        </w:rPr>
      </w:pPr>
      <w:r w:rsidRPr="00CC2CF9">
        <w:rPr>
          <w:noProof/>
        </w:rPr>
        <w:lastRenderedPageBreak/>
        <w:t>[7</w:t>
      </w:r>
      <w:r w:rsidR="005D7C9B" w:rsidRPr="00CC2CF9">
        <w:rPr>
          <w:noProof/>
        </w:rPr>
        <w:t>7</w:t>
      </w:r>
      <w:r w:rsidRPr="00CC2CF9">
        <w:rPr>
          <w:noProof/>
        </w:rPr>
        <w:t>]</w:t>
      </w:r>
      <w:r w:rsidRPr="00CC2CF9">
        <w:rPr>
          <w:noProof/>
        </w:rPr>
        <w:tab/>
        <w:t>M. Magasic, “</w:t>
      </w:r>
      <w:r w:rsidR="00CC2CF9" w:rsidRPr="00CC2CF9">
        <w:rPr>
          <w:noProof/>
        </w:rPr>
        <w:t xml:space="preserve">Touristic consumption as “sitesharing”: </w:t>
      </w:r>
      <w:r w:rsidR="00CC2CF9">
        <w:rPr>
          <w:noProof/>
        </w:rPr>
        <w:t>U</w:t>
      </w:r>
      <w:r w:rsidR="00CC2CF9" w:rsidRPr="00CC2CF9">
        <w:rPr>
          <w:noProof/>
        </w:rPr>
        <w:t>npacking the smart tourism paradigm from an internet studies perspective</w:t>
      </w:r>
      <w:r w:rsidRPr="00CC2CF9">
        <w:rPr>
          <w:noProof/>
        </w:rPr>
        <w:t xml:space="preserve">,” </w:t>
      </w:r>
      <w:r w:rsidR="00E0240E">
        <w:rPr>
          <w:noProof/>
        </w:rPr>
        <w:t xml:space="preserve">In book: </w:t>
      </w:r>
      <w:r w:rsidR="00E0240E" w:rsidRPr="002B1F7A">
        <w:rPr>
          <w:noProof/>
        </w:rPr>
        <w:t>Information and Communication Technologies in Tourism</w:t>
      </w:r>
      <w:r w:rsidR="00DA5203">
        <w:rPr>
          <w:noProof/>
        </w:rPr>
        <w:t>,</w:t>
      </w:r>
      <w:r w:rsidRPr="00CC2CF9">
        <w:rPr>
          <w:noProof/>
        </w:rPr>
        <w:t xml:space="preserve"> 2016</w:t>
      </w:r>
      <w:r w:rsidR="00DA5203">
        <w:rPr>
          <w:noProof/>
        </w:rPr>
        <w:t>.</w:t>
      </w:r>
    </w:p>
    <w:p w14:paraId="606A0533" w14:textId="3F6D1A4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[7</w:t>
      </w:r>
      <w:r w:rsidR="005D7C9B" w:rsidRPr="0075005B">
        <w:rPr>
          <w:noProof/>
        </w:rPr>
        <w:t>8</w:t>
      </w:r>
      <w:r w:rsidRPr="0075005B">
        <w:rPr>
          <w:noProof/>
        </w:rPr>
        <w:t>]</w:t>
      </w:r>
      <w:r w:rsidRPr="0075005B">
        <w:rPr>
          <w:noProof/>
        </w:rPr>
        <w:tab/>
        <w:t xml:space="preserve">S. V. Jin, A. Muqaddam, and E. Ryu, “Instafamous and social media influencer marketing,” </w:t>
      </w:r>
      <w:r w:rsidR="00F17957" w:rsidRPr="005D52BA">
        <w:rPr>
          <w:i/>
          <w:iCs/>
          <w:noProof/>
        </w:rPr>
        <w:t>Marketing Intelligence &amp; Planning</w:t>
      </w:r>
      <w:r w:rsidRPr="0075005B">
        <w:rPr>
          <w:noProof/>
        </w:rPr>
        <w:t>, vol. 37, no. 5, pp. 567–579, 2019.</w:t>
      </w:r>
    </w:p>
    <w:p w14:paraId="5E567069" w14:textId="4E86138B"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[7</w:t>
      </w:r>
      <w:r w:rsidR="00634B71" w:rsidRPr="0075005B">
        <w:rPr>
          <w:noProof/>
        </w:rPr>
        <w:t>9</w:t>
      </w:r>
      <w:r w:rsidRPr="0075005B">
        <w:rPr>
          <w:noProof/>
        </w:rPr>
        <w:t>]</w:t>
      </w:r>
      <w:r w:rsidRPr="0075005B">
        <w:rPr>
          <w:noProof/>
        </w:rPr>
        <w:tab/>
        <w:t>N. L. Chan</w:t>
      </w:r>
      <w:r w:rsidR="00DA5203">
        <w:rPr>
          <w:noProof/>
        </w:rPr>
        <w:t>,</w:t>
      </w:r>
      <w:r w:rsidRPr="0075005B">
        <w:rPr>
          <w:noProof/>
        </w:rPr>
        <w:t xml:space="preserve"> and B. D. Guillet, “Investigation of social media marketing: How does the hotel industry in </w:t>
      </w:r>
      <w:r w:rsidR="00302C1E" w:rsidRPr="0075005B">
        <w:rPr>
          <w:noProof/>
        </w:rPr>
        <w:t>H</w:t>
      </w:r>
      <w:r w:rsidRPr="0075005B">
        <w:rPr>
          <w:noProof/>
        </w:rPr>
        <w:t xml:space="preserve">ong </w:t>
      </w:r>
      <w:r w:rsidR="00302C1E" w:rsidRPr="0075005B">
        <w:rPr>
          <w:noProof/>
        </w:rPr>
        <w:t>K</w:t>
      </w:r>
      <w:r w:rsidRPr="0075005B">
        <w:rPr>
          <w:noProof/>
        </w:rPr>
        <w:t xml:space="preserve">ong perform in marketing on social media websites?” </w:t>
      </w:r>
      <w:r w:rsidR="002467D1" w:rsidRPr="005D52BA">
        <w:rPr>
          <w:i/>
          <w:iCs/>
          <w:noProof/>
        </w:rPr>
        <w:t>Journal of Travel &amp; Tourism Marketing</w:t>
      </w:r>
      <w:r w:rsidRPr="0075005B">
        <w:rPr>
          <w:noProof/>
        </w:rPr>
        <w:t>, vol. 28, no. 4, pp. 345–368, 2011.</w:t>
      </w:r>
    </w:p>
    <w:p w14:paraId="352341CA" w14:textId="5B92D4F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634B71" w:rsidRPr="0075005B">
        <w:rPr>
          <w:noProof/>
        </w:rPr>
        <w:t>80</w:t>
      </w:r>
      <w:r w:rsidRPr="0075005B">
        <w:rPr>
          <w:noProof/>
        </w:rPr>
        <w:t>]</w:t>
      </w:r>
      <w:r w:rsidRPr="0075005B">
        <w:rPr>
          <w:noProof/>
        </w:rPr>
        <w:tab/>
        <w:t xml:space="preserve">H. Wang, “Six P’s of youth social media from a young consumer’s perspective,” </w:t>
      </w:r>
      <w:r w:rsidRPr="005D52BA">
        <w:rPr>
          <w:i/>
          <w:iCs/>
          <w:noProof/>
        </w:rPr>
        <w:t>Young Consum</w:t>
      </w:r>
      <w:r w:rsidR="00D4605F" w:rsidRPr="005D52BA">
        <w:rPr>
          <w:i/>
          <w:iCs/>
          <w:noProof/>
        </w:rPr>
        <w:t>ers</w:t>
      </w:r>
      <w:r w:rsidRPr="0075005B">
        <w:rPr>
          <w:noProof/>
        </w:rPr>
        <w:t>, vol. 13, no. 3, pp. 303–317, 2012.</w:t>
      </w:r>
    </w:p>
    <w:p w14:paraId="249FAD77" w14:textId="2916DA9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634B71" w:rsidRPr="0075005B">
        <w:rPr>
          <w:noProof/>
        </w:rPr>
        <w:t>81</w:t>
      </w:r>
      <w:r w:rsidRPr="0075005B">
        <w:rPr>
          <w:noProof/>
        </w:rPr>
        <w:t>]</w:t>
      </w:r>
      <w:r w:rsidRPr="0075005B">
        <w:rPr>
          <w:noProof/>
        </w:rPr>
        <w:tab/>
      </w:r>
      <w:r w:rsidR="00F458A0">
        <w:rPr>
          <w:noProof/>
        </w:rPr>
        <w:t xml:space="preserve">R. </w:t>
      </w:r>
      <w:r w:rsidR="00F458A0" w:rsidRPr="00F458A0">
        <w:rPr>
          <w:noProof/>
        </w:rPr>
        <w:t>Masa’deh</w:t>
      </w:r>
      <w:r w:rsidR="00F458A0">
        <w:rPr>
          <w:noProof/>
        </w:rPr>
        <w:t>, S. AL-Haddad, D. A. Abed, H. Khalil, L. AlMomani</w:t>
      </w:r>
      <w:r w:rsidR="00C82910">
        <w:rPr>
          <w:noProof/>
        </w:rPr>
        <w:t>,</w:t>
      </w:r>
      <w:r w:rsidR="00F458A0">
        <w:rPr>
          <w:noProof/>
        </w:rPr>
        <w:t xml:space="preserve"> and T. Khirfan, “</w:t>
      </w:r>
      <w:r w:rsidR="00F458A0" w:rsidRPr="00F458A0">
        <w:rPr>
          <w:noProof/>
        </w:rPr>
        <w:t>The impact of social media activities on brand equity</w:t>
      </w:r>
      <w:r w:rsidR="00F458A0">
        <w:rPr>
          <w:noProof/>
        </w:rPr>
        <w:t xml:space="preserve">,” </w:t>
      </w:r>
      <w:r w:rsidR="00F458A0" w:rsidRPr="005D52BA">
        <w:rPr>
          <w:i/>
          <w:iCs/>
          <w:noProof/>
        </w:rPr>
        <w:t>Information</w:t>
      </w:r>
      <w:r w:rsidR="00F458A0">
        <w:rPr>
          <w:noProof/>
        </w:rPr>
        <w:t>, vol, 12, vol. 477, pp. 1</w:t>
      </w:r>
      <w:r w:rsidR="00C82910" w:rsidRPr="0075005B">
        <w:rPr>
          <w:noProof/>
        </w:rPr>
        <w:t>–</w:t>
      </w:r>
      <w:r w:rsidR="00F458A0">
        <w:rPr>
          <w:noProof/>
        </w:rPr>
        <w:t>17, 2021.</w:t>
      </w:r>
    </w:p>
    <w:p w14:paraId="1CCE61DC" w14:textId="3C7A35C3" w:rsidR="00037128" w:rsidRPr="0075005B" w:rsidRDefault="00037128" w:rsidP="002B1F7A">
      <w:pPr>
        <w:autoSpaceDE w:val="0"/>
        <w:autoSpaceDN w:val="0"/>
        <w:adjustRightInd w:val="0"/>
        <w:snapToGrid w:val="0"/>
        <w:spacing w:line="276" w:lineRule="auto"/>
        <w:ind w:left="567" w:hanging="567"/>
        <w:jc w:val="both"/>
        <w:rPr>
          <w:noProof/>
        </w:rPr>
      </w:pPr>
      <w:r w:rsidRPr="00235881">
        <w:rPr>
          <w:noProof/>
        </w:rPr>
        <w:t>[</w:t>
      </w:r>
      <w:r w:rsidR="005A69B7" w:rsidRPr="00235881">
        <w:rPr>
          <w:noProof/>
        </w:rPr>
        <w:t>82</w:t>
      </w:r>
      <w:r w:rsidRPr="00235881">
        <w:rPr>
          <w:noProof/>
        </w:rPr>
        <w:t>]</w:t>
      </w:r>
      <w:r w:rsidRPr="00235881">
        <w:rPr>
          <w:noProof/>
        </w:rPr>
        <w:tab/>
      </w:r>
      <w:r w:rsidR="00235881" w:rsidRPr="00235881">
        <w:rPr>
          <w:noProof/>
        </w:rPr>
        <w:t>A. Sarner</w:t>
      </w:r>
      <w:r w:rsidR="00630C45">
        <w:rPr>
          <w:noProof/>
        </w:rPr>
        <w:t>. (2013, Jan. 15).</w:t>
      </w:r>
      <w:r w:rsidRPr="00235881">
        <w:rPr>
          <w:noProof/>
        </w:rPr>
        <w:t xml:space="preserve"> </w:t>
      </w:r>
      <w:r w:rsidRPr="002B1F7A">
        <w:rPr>
          <w:noProof/>
        </w:rPr>
        <w:t xml:space="preserve">Social </w:t>
      </w:r>
      <w:r w:rsidR="00437CCF">
        <w:rPr>
          <w:noProof/>
        </w:rPr>
        <w:t>m</w:t>
      </w:r>
      <w:r w:rsidRPr="002B1F7A">
        <w:rPr>
          <w:noProof/>
        </w:rPr>
        <w:t>arketing in 2013</w:t>
      </w:r>
      <w:r w:rsidR="00437CCF">
        <w:rPr>
          <w:noProof/>
        </w:rPr>
        <w:t xml:space="preserve">. </w:t>
      </w:r>
      <w:r w:rsidR="00630C45">
        <w:rPr>
          <w:noProof/>
        </w:rPr>
        <w:t>Gartner</w:t>
      </w:r>
      <w:r w:rsidRPr="00235881">
        <w:rPr>
          <w:noProof/>
        </w:rPr>
        <w:t xml:space="preserve"> </w:t>
      </w:r>
      <w:r w:rsidR="00AA34DC">
        <w:rPr>
          <w:noProof/>
        </w:rPr>
        <w:t>[</w:t>
      </w:r>
      <w:r w:rsidR="00235881">
        <w:rPr>
          <w:noProof/>
        </w:rPr>
        <w:t>Online</w:t>
      </w:r>
      <w:r w:rsidR="00AA34DC">
        <w:rPr>
          <w:noProof/>
        </w:rPr>
        <w:t>].</w:t>
      </w:r>
      <w:r w:rsidR="00235881">
        <w:rPr>
          <w:noProof/>
        </w:rPr>
        <w:t xml:space="preserve"> Available: </w:t>
      </w:r>
      <w:r w:rsidR="00591E71" w:rsidRPr="00235881">
        <w:rPr>
          <w:noProof/>
        </w:rPr>
        <w:t>https://blogs.gartner.com/adam-sarner/2013/01/15/social-marketing-in-2013/</w:t>
      </w:r>
    </w:p>
    <w:p w14:paraId="348CEE2B" w14:textId="1FEB1F58"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9C25BB" w:rsidRPr="0075005B">
        <w:rPr>
          <w:noProof/>
        </w:rPr>
        <w:t>83</w:t>
      </w:r>
      <w:r w:rsidRPr="0075005B">
        <w:rPr>
          <w:noProof/>
        </w:rPr>
        <w:t>]</w:t>
      </w:r>
      <w:r w:rsidRPr="0075005B">
        <w:rPr>
          <w:noProof/>
        </w:rPr>
        <w:tab/>
      </w:r>
      <w:r w:rsidR="00474E7C">
        <w:rPr>
          <w:noProof/>
        </w:rPr>
        <w:t xml:space="preserve">L. </w:t>
      </w:r>
      <w:r w:rsidR="00474E7C" w:rsidRPr="00474E7C">
        <w:rPr>
          <w:noProof/>
        </w:rPr>
        <w:t xml:space="preserve">Dessart, </w:t>
      </w:r>
      <w:r w:rsidR="00474E7C">
        <w:rPr>
          <w:noProof/>
        </w:rPr>
        <w:t xml:space="preserve">C. </w:t>
      </w:r>
      <w:r w:rsidR="00474E7C" w:rsidRPr="00474E7C">
        <w:rPr>
          <w:noProof/>
        </w:rPr>
        <w:t>Veloutsou</w:t>
      </w:r>
      <w:r w:rsidR="00AA34DC">
        <w:rPr>
          <w:noProof/>
        </w:rPr>
        <w:t>,</w:t>
      </w:r>
      <w:r w:rsidR="00474E7C">
        <w:rPr>
          <w:noProof/>
        </w:rPr>
        <w:t xml:space="preserve"> </w:t>
      </w:r>
      <w:r w:rsidR="00474E7C" w:rsidRPr="00474E7C">
        <w:rPr>
          <w:noProof/>
        </w:rPr>
        <w:t xml:space="preserve">and </w:t>
      </w:r>
      <w:r w:rsidR="00474E7C">
        <w:rPr>
          <w:noProof/>
        </w:rPr>
        <w:t xml:space="preserve">A. </w:t>
      </w:r>
      <w:r w:rsidR="00474E7C" w:rsidRPr="00474E7C">
        <w:rPr>
          <w:noProof/>
        </w:rPr>
        <w:t xml:space="preserve">Morgan-Thomas, "Consumer engagement in online brand communities: </w:t>
      </w:r>
      <w:r w:rsidR="00AA34DC">
        <w:rPr>
          <w:noProof/>
        </w:rPr>
        <w:t>A</w:t>
      </w:r>
      <w:r w:rsidR="00474E7C" w:rsidRPr="00474E7C">
        <w:rPr>
          <w:noProof/>
        </w:rPr>
        <w:t xml:space="preserve"> social media perspective", </w:t>
      </w:r>
      <w:r w:rsidR="00474E7C" w:rsidRPr="005D52BA">
        <w:rPr>
          <w:i/>
          <w:iCs/>
          <w:noProof/>
        </w:rPr>
        <w:t>Journal of Product &amp; Brand Management</w:t>
      </w:r>
      <w:r w:rsidR="00474E7C" w:rsidRPr="00474E7C">
        <w:rPr>
          <w:noProof/>
        </w:rPr>
        <w:t xml:space="preserve">, </w:t>
      </w:r>
      <w:r w:rsidR="00AA34DC">
        <w:rPr>
          <w:noProof/>
        </w:rPr>
        <w:t>v</w:t>
      </w:r>
      <w:r w:rsidR="00474E7C" w:rsidRPr="00474E7C">
        <w:rPr>
          <w:noProof/>
        </w:rPr>
        <w:t>ol. 24</w:t>
      </w:r>
      <w:r w:rsidR="00AA34DC">
        <w:rPr>
          <w:noProof/>
        </w:rPr>
        <w:t>,</w:t>
      </w:r>
      <w:r w:rsidR="00474E7C" w:rsidRPr="00474E7C">
        <w:rPr>
          <w:noProof/>
        </w:rPr>
        <w:t xml:space="preserve"> </w:t>
      </w:r>
      <w:r w:rsidR="00AA34DC">
        <w:rPr>
          <w:noProof/>
        </w:rPr>
        <w:t>n</w:t>
      </w:r>
      <w:r w:rsidR="00474E7C" w:rsidRPr="00474E7C">
        <w:rPr>
          <w:noProof/>
        </w:rPr>
        <w:t>o. 1, pp. 28</w:t>
      </w:r>
      <w:r w:rsidR="00AA34DC" w:rsidRPr="0075005B">
        <w:rPr>
          <w:noProof/>
        </w:rPr>
        <w:t>–</w:t>
      </w:r>
      <w:r w:rsidR="00474E7C" w:rsidRPr="00474E7C">
        <w:rPr>
          <w:noProof/>
        </w:rPr>
        <w:t>42</w:t>
      </w:r>
      <w:r w:rsidR="00474E7C">
        <w:rPr>
          <w:noProof/>
        </w:rPr>
        <w:t>, 2015.</w:t>
      </w:r>
    </w:p>
    <w:p w14:paraId="1D99B8C5" w14:textId="5520B7B5"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24222D" w:rsidRPr="0075005B">
        <w:rPr>
          <w:noProof/>
        </w:rPr>
        <w:t>84</w:t>
      </w:r>
      <w:r w:rsidRPr="0075005B">
        <w:rPr>
          <w:noProof/>
        </w:rPr>
        <w:t>]</w:t>
      </w:r>
      <w:r w:rsidRPr="0075005B">
        <w:rPr>
          <w:noProof/>
        </w:rPr>
        <w:tab/>
        <w:t>E. Fischer</w:t>
      </w:r>
      <w:r w:rsidR="007D3120">
        <w:rPr>
          <w:noProof/>
        </w:rPr>
        <w:t>,</w:t>
      </w:r>
      <w:r w:rsidRPr="0075005B">
        <w:rPr>
          <w:noProof/>
        </w:rPr>
        <w:t xml:space="preserve"> and A. R. Reuber, “Social interaction via new social media: (How) can interactions on Twitter affect effectual thinking and behavior?” </w:t>
      </w:r>
      <w:r w:rsidR="00A01D75" w:rsidRPr="005D52BA">
        <w:rPr>
          <w:i/>
          <w:iCs/>
          <w:noProof/>
        </w:rPr>
        <w:t>Journal of Business Venturing</w:t>
      </w:r>
      <w:r w:rsidR="007D3120">
        <w:rPr>
          <w:noProof/>
        </w:rPr>
        <w:t>,</w:t>
      </w:r>
      <w:r w:rsidRPr="0075005B">
        <w:rPr>
          <w:noProof/>
        </w:rPr>
        <w:t xml:space="preserve"> vol. 26, no. 1, pp. 1–18, 2011.</w:t>
      </w:r>
    </w:p>
    <w:p w14:paraId="2D522C8B" w14:textId="6334912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24222D" w:rsidRPr="0075005B">
        <w:rPr>
          <w:noProof/>
        </w:rPr>
        <w:t>85</w:t>
      </w:r>
      <w:r w:rsidRPr="0075005B">
        <w:rPr>
          <w:noProof/>
        </w:rPr>
        <w:t>]</w:t>
      </w:r>
      <w:r w:rsidRPr="0075005B">
        <w:rPr>
          <w:noProof/>
        </w:rPr>
        <w:tab/>
      </w:r>
      <w:r w:rsidRPr="000D1BC9">
        <w:rPr>
          <w:noProof/>
        </w:rPr>
        <w:t>N. Hajli,</w:t>
      </w:r>
      <w:r w:rsidRPr="0075005B">
        <w:rPr>
          <w:noProof/>
        </w:rPr>
        <w:t xml:space="preserve"> “Social commerce constructs and consumer’s intention to buy,” </w:t>
      </w:r>
      <w:r w:rsidR="000D1BC9" w:rsidRPr="005D52BA">
        <w:rPr>
          <w:i/>
          <w:iCs/>
          <w:noProof/>
        </w:rPr>
        <w:t>International Journal of Information Management</w:t>
      </w:r>
      <w:r w:rsidRPr="0075005B">
        <w:rPr>
          <w:noProof/>
        </w:rPr>
        <w:t>, vol. 35, no. 2, pp. 183–191, 2015.</w:t>
      </w:r>
    </w:p>
    <w:p w14:paraId="44839535" w14:textId="6CFD6E18"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[8</w:t>
      </w:r>
      <w:r w:rsidR="0024222D" w:rsidRPr="0075005B">
        <w:rPr>
          <w:noProof/>
        </w:rPr>
        <w:t>6</w:t>
      </w:r>
      <w:r w:rsidRPr="0075005B">
        <w:rPr>
          <w:noProof/>
        </w:rPr>
        <w:t>]</w:t>
      </w:r>
      <w:r w:rsidRPr="0075005B">
        <w:rPr>
          <w:noProof/>
        </w:rPr>
        <w:tab/>
        <w:t>T. Vukasovič, “Building successful brand by using social networking media</w:t>
      </w:r>
      <w:r w:rsidR="00FA2F4A">
        <w:rPr>
          <w:noProof/>
        </w:rPr>
        <w:t>,”</w:t>
      </w:r>
      <w:r w:rsidR="000D1BC9" w:rsidRPr="000D1BC9">
        <w:rPr>
          <w:noProof/>
        </w:rPr>
        <w:t xml:space="preserve"> </w:t>
      </w:r>
      <w:r w:rsidR="000D1BC9" w:rsidRPr="005D52BA">
        <w:rPr>
          <w:i/>
          <w:iCs/>
          <w:noProof/>
        </w:rPr>
        <w:t>Journal of Media and Communication Studies</w:t>
      </w:r>
      <w:r w:rsidRPr="0075005B">
        <w:rPr>
          <w:noProof/>
        </w:rPr>
        <w:t>, vol. 5, no. 6, pp. 56–63, 2013.</w:t>
      </w:r>
    </w:p>
    <w:p w14:paraId="43D51E3A" w14:textId="7A39519D" w:rsidR="0024222D" w:rsidRPr="0075005B" w:rsidRDefault="00600123" w:rsidP="002B1F7A">
      <w:pPr>
        <w:autoSpaceDE w:val="0"/>
        <w:autoSpaceDN w:val="0"/>
        <w:adjustRightInd w:val="0"/>
        <w:snapToGrid w:val="0"/>
        <w:spacing w:line="276" w:lineRule="auto"/>
        <w:ind w:left="567" w:hanging="567"/>
        <w:jc w:val="both"/>
        <w:rPr>
          <w:noProof/>
        </w:rPr>
      </w:pPr>
      <w:r w:rsidRPr="0075005B">
        <w:rPr>
          <w:noProof/>
        </w:rPr>
        <w:t xml:space="preserve">[87] </w:t>
      </w:r>
      <w:r w:rsidR="0017305F">
        <w:rPr>
          <w:noProof/>
        </w:rPr>
        <w:t xml:space="preserve">S. I. </w:t>
      </w:r>
      <w:r w:rsidRPr="0075005B">
        <w:rPr>
          <w:noProof/>
        </w:rPr>
        <w:t>Dubbelink</w:t>
      </w:r>
      <w:r w:rsidR="0017305F">
        <w:rPr>
          <w:noProof/>
        </w:rPr>
        <w:t xml:space="preserve">, </w:t>
      </w:r>
      <w:r w:rsidR="0017305F" w:rsidRPr="0017305F">
        <w:rPr>
          <w:noProof/>
        </w:rPr>
        <w:t>C</w:t>
      </w:r>
      <w:r w:rsidR="009B6007">
        <w:rPr>
          <w:noProof/>
        </w:rPr>
        <w:t>.</w:t>
      </w:r>
      <w:r w:rsidR="0017305F" w:rsidRPr="0017305F">
        <w:rPr>
          <w:noProof/>
        </w:rPr>
        <w:t xml:space="preserve"> Herrando</w:t>
      </w:r>
      <w:r w:rsidR="00FA2F4A">
        <w:rPr>
          <w:noProof/>
        </w:rPr>
        <w:t>,</w:t>
      </w:r>
      <w:r w:rsidR="009B6007">
        <w:rPr>
          <w:noProof/>
        </w:rPr>
        <w:t xml:space="preserve"> and </w:t>
      </w:r>
      <w:r w:rsidR="009B6007" w:rsidRPr="009B6007">
        <w:rPr>
          <w:noProof/>
        </w:rPr>
        <w:t>E</w:t>
      </w:r>
      <w:r w:rsidR="009B6007">
        <w:rPr>
          <w:noProof/>
        </w:rPr>
        <w:t>.</w:t>
      </w:r>
      <w:r w:rsidR="009B6007" w:rsidRPr="009B6007">
        <w:rPr>
          <w:noProof/>
        </w:rPr>
        <w:t xml:space="preserve"> Constantinides</w:t>
      </w:r>
      <w:r w:rsidR="009B6007">
        <w:rPr>
          <w:noProof/>
        </w:rPr>
        <w:t>, “</w:t>
      </w:r>
      <w:r w:rsidR="00FA2F4A">
        <w:rPr>
          <w:noProof/>
        </w:rPr>
        <w:t>S</w:t>
      </w:r>
      <w:r w:rsidR="00041A1A">
        <w:rPr>
          <w:noProof/>
        </w:rPr>
        <w:t>ocial media marketing as a branding strategy in extraordinary tim</w:t>
      </w:r>
      <w:r w:rsidR="009B6007">
        <w:rPr>
          <w:noProof/>
        </w:rPr>
        <w:t xml:space="preserve">es: Lessons from the COVID-19 </w:t>
      </w:r>
      <w:r w:rsidR="00041A1A">
        <w:rPr>
          <w:noProof/>
        </w:rPr>
        <w:t>p</w:t>
      </w:r>
      <w:r w:rsidR="009B6007">
        <w:rPr>
          <w:noProof/>
        </w:rPr>
        <w:t>andemic,”</w:t>
      </w:r>
      <w:r w:rsidR="00FA2F4A">
        <w:rPr>
          <w:noProof/>
        </w:rPr>
        <w:t xml:space="preserve"> </w:t>
      </w:r>
      <w:r w:rsidR="00FA2F4A" w:rsidRPr="005D52BA">
        <w:rPr>
          <w:i/>
          <w:iCs/>
          <w:noProof/>
        </w:rPr>
        <w:t>Sustainability</w:t>
      </w:r>
      <w:r w:rsidR="009B6007">
        <w:rPr>
          <w:noProof/>
        </w:rPr>
        <w:t>, vol. 13, pp. 1</w:t>
      </w:r>
      <w:r w:rsidR="00595925" w:rsidRPr="0075005B">
        <w:rPr>
          <w:noProof/>
        </w:rPr>
        <w:t>–</w:t>
      </w:r>
      <w:r w:rsidR="009B6007">
        <w:rPr>
          <w:noProof/>
        </w:rPr>
        <w:t xml:space="preserve">21, 2021. </w:t>
      </w:r>
      <w:r w:rsidRPr="0075005B">
        <w:rPr>
          <w:noProof/>
        </w:rPr>
        <w:t xml:space="preserve"> </w:t>
      </w:r>
    </w:p>
    <w:p w14:paraId="1F85BCEA" w14:textId="1727B3F6" w:rsidR="00600123" w:rsidRPr="0075005B" w:rsidRDefault="00600123" w:rsidP="002B1F7A">
      <w:pPr>
        <w:autoSpaceDE w:val="0"/>
        <w:autoSpaceDN w:val="0"/>
        <w:adjustRightInd w:val="0"/>
        <w:snapToGrid w:val="0"/>
        <w:spacing w:line="276" w:lineRule="auto"/>
        <w:ind w:left="567" w:hanging="567"/>
        <w:jc w:val="both"/>
        <w:rPr>
          <w:noProof/>
        </w:rPr>
      </w:pPr>
      <w:r w:rsidRPr="0075005B">
        <w:rPr>
          <w:noProof/>
        </w:rPr>
        <w:t xml:space="preserve">[88] </w:t>
      </w:r>
      <w:r w:rsidR="00041A1A">
        <w:rPr>
          <w:noProof/>
        </w:rPr>
        <w:t>A. N. Mason, J. Narcum</w:t>
      </w:r>
      <w:r w:rsidR="00595925">
        <w:rPr>
          <w:noProof/>
        </w:rPr>
        <w:t>,</w:t>
      </w:r>
      <w:r w:rsidR="00041A1A">
        <w:rPr>
          <w:noProof/>
        </w:rPr>
        <w:t xml:space="preserve"> and K. Mason, “Social media</w:t>
      </w:r>
      <w:r w:rsidR="0072537D">
        <w:rPr>
          <w:noProof/>
        </w:rPr>
        <w:t xml:space="preserve"> </w:t>
      </w:r>
      <w:r w:rsidR="00041A1A">
        <w:rPr>
          <w:noProof/>
        </w:rPr>
        <w:t>marketing gains importance after Covid-19,</w:t>
      </w:r>
      <w:r w:rsidR="0072537D">
        <w:rPr>
          <w:noProof/>
        </w:rPr>
        <w:t>”</w:t>
      </w:r>
      <w:r w:rsidR="00041A1A">
        <w:rPr>
          <w:noProof/>
        </w:rPr>
        <w:t xml:space="preserve"> </w:t>
      </w:r>
      <w:r w:rsidR="00041A1A" w:rsidRPr="005D52BA">
        <w:rPr>
          <w:i/>
          <w:iCs/>
          <w:noProof/>
        </w:rPr>
        <w:t>Cogent Business &amp; Management</w:t>
      </w:r>
      <w:r w:rsidR="00041A1A">
        <w:rPr>
          <w:noProof/>
        </w:rPr>
        <w:t xml:space="preserve">, </w:t>
      </w:r>
      <w:r w:rsidR="0072537D">
        <w:rPr>
          <w:noProof/>
        </w:rPr>
        <w:t xml:space="preserve">vol. </w:t>
      </w:r>
      <w:r w:rsidR="00041A1A">
        <w:rPr>
          <w:noProof/>
        </w:rPr>
        <w:t>8</w:t>
      </w:r>
      <w:r w:rsidR="0072537D">
        <w:rPr>
          <w:noProof/>
        </w:rPr>
        <w:t xml:space="preserve">, no. </w:t>
      </w:r>
      <w:r w:rsidR="00041A1A">
        <w:rPr>
          <w:noProof/>
        </w:rPr>
        <w:t xml:space="preserve">1, </w:t>
      </w:r>
      <w:r w:rsidR="0072537D">
        <w:rPr>
          <w:noProof/>
        </w:rPr>
        <w:t>pp. 1</w:t>
      </w:r>
      <w:r w:rsidR="00595925" w:rsidRPr="0075005B">
        <w:rPr>
          <w:noProof/>
        </w:rPr>
        <w:t>–</w:t>
      </w:r>
      <w:r w:rsidR="0072537D">
        <w:rPr>
          <w:noProof/>
        </w:rPr>
        <w:t>17.</w:t>
      </w:r>
    </w:p>
    <w:p w14:paraId="06FFDB63" w14:textId="6223282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[8</w:t>
      </w:r>
      <w:r w:rsidR="00544C19" w:rsidRPr="0075005B">
        <w:rPr>
          <w:noProof/>
        </w:rPr>
        <w:t>9</w:t>
      </w:r>
      <w:r w:rsidRPr="0075005B">
        <w:rPr>
          <w:noProof/>
        </w:rPr>
        <w:t>]</w:t>
      </w:r>
      <w:r w:rsidRPr="0075005B">
        <w:rPr>
          <w:noProof/>
        </w:rPr>
        <w:tab/>
        <w:t>J</w:t>
      </w:r>
      <w:r w:rsidR="00302C1E" w:rsidRPr="0075005B">
        <w:rPr>
          <w:noProof/>
        </w:rPr>
        <w:t xml:space="preserve">. Yu, D. Moran, </w:t>
      </w:r>
      <w:r w:rsidR="00595925">
        <w:rPr>
          <w:noProof/>
        </w:rPr>
        <w:t>a</w:t>
      </w:r>
      <w:r w:rsidR="00302C1E" w:rsidRPr="0075005B">
        <w:rPr>
          <w:noProof/>
        </w:rPr>
        <w:t>nd L. C. Sanjaya</w:t>
      </w:r>
      <w:r w:rsidRPr="0075005B">
        <w:rPr>
          <w:noProof/>
        </w:rPr>
        <w:t xml:space="preserve">, “Customer </w:t>
      </w:r>
      <w:r w:rsidR="00515B3B" w:rsidRPr="0075005B">
        <w:rPr>
          <w:noProof/>
        </w:rPr>
        <w:t>brand engagement as a new component of service value and supply chain in the social media age</w:t>
      </w:r>
      <w:r w:rsidRPr="0075005B">
        <w:rPr>
          <w:noProof/>
        </w:rPr>
        <w:t xml:space="preserve">,” </w:t>
      </w:r>
      <w:r w:rsidR="00484945" w:rsidRPr="005D52BA">
        <w:rPr>
          <w:i/>
          <w:iCs/>
          <w:noProof/>
        </w:rPr>
        <w:t>DEStech Transactions on Computer Science and Engineering</w:t>
      </w:r>
      <w:r w:rsidR="00484945">
        <w:rPr>
          <w:noProof/>
        </w:rPr>
        <w:t>,</w:t>
      </w:r>
      <w:r w:rsidRPr="0075005B">
        <w:rPr>
          <w:noProof/>
        </w:rPr>
        <w:t xml:space="preserve"> pp. 374–380, 2018.</w:t>
      </w:r>
    </w:p>
    <w:p w14:paraId="2090233C" w14:textId="34B4AF95"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641F4" w:rsidRPr="0075005B">
        <w:rPr>
          <w:noProof/>
        </w:rPr>
        <w:t>90</w:t>
      </w:r>
      <w:r w:rsidRPr="0075005B">
        <w:rPr>
          <w:noProof/>
        </w:rPr>
        <w:t>]</w:t>
      </w:r>
      <w:r w:rsidRPr="0075005B">
        <w:rPr>
          <w:noProof/>
        </w:rPr>
        <w:tab/>
        <w:t xml:space="preserve">C. France, B. Merrilees, and D. Miller, “An integrated model of customer-brand engagement: Drivers and consequences,” </w:t>
      </w:r>
      <w:r w:rsidR="0066237D" w:rsidRPr="005D52BA">
        <w:rPr>
          <w:i/>
          <w:iCs/>
          <w:noProof/>
        </w:rPr>
        <w:t>Journal of Brand Management</w:t>
      </w:r>
      <w:r w:rsidR="0066237D">
        <w:rPr>
          <w:noProof/>
        </w:rPr>
        <w:t>,</w:t>
      </w:r>
      <w:r w:rsidR="0066237D" w:rsidRPr="0066237D">
        <w:rPr>
          <w:noProof/>
        </w:rPr>
        <w:t xml:space="preserve"> </w:t>
      </w:r>
      <w:r w:rsidRPr="0075005B">
        <w:rPr>
          <w:noProof/>
        </w:rPr>
        <w:t>vol. 23, no. 2, pp. 119–136, 2016.</w:t>
      </w:r>
    </w:p>
    <w:p w14:paraId="54A46619" w14:textId="259F277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641F4" w:rsidRPr="0075005B">
        <w:rPr>
          <w:noProof/>
        </w:rPr>
        <w:t>91</w:t>
      </w:r>
      <w:r w:rsidRPr="0075005B">
        <w:rPr>
          <w:noProof/>
        </w:rPr>
        <w:t>]</w:t>
      </w:r>
      <w:r w:rsidRPr="0075005B">
        <w:rPr>
          <w:noProof/>
        </w:rPr>
        <w:tab/>
        <w:t>L. D. Hollebeek, M. S. Glynn, and R. J. Brodie, “Consumer brand engagement in social media: Conceptualization, scale development and validation</w:t>
      </w:r>
      <w:r w:rsidRPr="005D52BA">
        <w:rPr>
          <w:i/>
          <w:iCs/>
          <w:noProof/>
        </w:rPr>
        <w:t xml:space="preserve">,” </w:t>
      </w:r>
      <w:r w:rsidR="0066237D" w:rsidRPr="005D52BA">
        <w:rPr>
          <w:i/>
          <w:iCs/>
          <w:noProof/>
        </w:rPr>
        <w:t>Journal of Interactive Marketing</w:t>
      </w:r>
      <w:r w:rsidRPr="0075005B">
        <w:rPr>
          <w:noProof/>
        </w:rPr>
        <w:t>, vol. 28, no. 2, pp. 149–165, 2014.</w:t>
      </w:r>
    </w:p>
    <w:p w14:paraId="41EDBADA" w14:textId="4961FDD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641F4" w:rsidRPr="0075005B">
        <w:rPr>
          <w:noProof/>
        </w:rPr>
        <w:t>92</w:t>
      </w:r>
      <w:r w:rsidRPr="0075005B">
        <w:rPr>
          <w:noProof/>
        </w:rPr>
        <w:t>]</w:t>
      </w:r>
      <w:r w:rsidRPr="0075005B">
        <w:rPr>
          <w:noProof/>
        </w:rPr>
        <w:tab/>
        <w:t xml:space="preserve">V. Kumar, B. Rajan, S. Gupta, and I. D. Pozza, “Customer engagement in service,” </w:t>
      </w:r>
      <w:r w:rsidR="0066237D" w:rsidRPr="005D52BA">
        <w:rPr>
          <w:i/>
          <w:iCs/>
          <w:noProof/>
        </w:rPr>
        <w:t>Journal of the Academy of Marketing Science</w:t>
      </w:r>
      <w:r w:rsidRPr="0075005B">
        <w:rPr>
          <w:noProof/>
        </w:rPr>
        <w:t>, vol. 47, no. 1, pp. 138–160, 2019.</w:t>
      </w:r>
    </w:p>
    <w:p w14:paraId="58261B01" w14:textId="54E04CC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9C0A52" w:rsidRPr="0075005B">
        <w:rPr>
          <w:noProof/>
        </w:rPr>
        <w:t>93</w:t>
      </w:r>
      <w:r w:rsidRPr="0075005B">
        <w:rPr>
          <w:noProof/>
        </w:rPr>
        <w:t>]</w:t>
      </w:r>
      <w:r w:rsidRPr="0075005B">
        <w:rPr>
          <w:noProof/>
        </w:rPr>
        <w:tab/>
        <w:t xml:space="preserve">A. Dwivedi, “A higher-order model of consumer brand engagement and its </w:t>
      </w:r>
      <w:r w:rsidRPr="0075005B">
        <w:rPr>
          <w:noProof/>
        </w:rPr>
        <w:lastRenderedPageBreak/>
        <w:t xml:space="preserve">impact on loyalty intentions,” </w:t>
      </w:r>
      <w:r w:rsidR="0066237D" w:rsidRPr="005D52BA">
        <w:rPr>
          <w:i/>
          <w:iCs/>
          <w:noProof/>
        </w:rPr>
        <w:t>Journal of Retailing and Consumer Services</w:t>
      </w:r>
      <w:r w:rsidRPr="0075005B">
        <w:rPr>
          <w:noProof/>
        </w:rPr>
        <w:t>, vol. 24, no. C, pp. 100–109, 2015.</w:t>
      </w:r>
    </w:p>
    <w:p w14:paraId="48E6DF16" w14:textId="17813C3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229D1" w:rsidRPr="0075005B">
        <w:rPr>
          <w:noProof/>
        </w:rPr>
        <w:t>94</w:t>
      </w:r>
      <w:r w:rsidRPr="0075005B">
        <w:rPr>
          <w:noProof/>
        </w:rPr>
        <w:t>]</w:t>
      </w:r>
      <w:r w:rsidRPr="0075005B">
        <w:rPr>
          <w:noProof/>
        </w:rPr>
        <w:tab/>
        <w:t xml:space="preserve">C. Prentice, X. Wang, and S. M. C. Loureiro, “The influence of brand experience and service quality on customer engagement,” </w:t>
      </w:r>
      <w:r w:rsidR="00EF2DE5" w:rsidRPr="005D52BA">
        <w:rPr>
          <w:i/>
          <w:iCs/>
          <w:noProof/>
        </w:rPr>
        <w:t>Journal of Retailing and Consumer Services</w:t>
      </w:r>
      <w:r w:rsidR="00EF2DE5">
        <w:rPr>
          <w:noProof/>
        </w:rPr>
        <w:t xml:space="preserve">, </w:t>
      </w:r>
      <w:r w:rsidRPr="0075005B">
        <w:rPr>
          <w:noProof/>
        </w:rPr>
        <w:t>vol. 50, pp. 50–59, 2019.</w:t>
      </w:r>
    </w:p>
    <w:p w14:paraId="5C093425" w14:textId="55C4F984"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229D1" w:rsidRPr="0075005B">
        <w:rPr>
          <w:noProof/>
        </w:rPr>
        <w:t>95</w:t>
      </w:r>
      <w:r w:rsidRPr="0075005B">
        <w:rPr>
          <w:noProof/>
        </w:rPr>
        <w:t>]</w:t>
      </w:r>
      <w:r w:rsidRPr="0075005B">
        <w:rPr>
          <w:noProof/>
        </w:rPr>
        <w:tab/>
        <w:t xml:space="preserve">V. M. Lima, H. A. R. Irigaray, and C. Lourenco, “Consumer engagement on social media: </w:t>
      </w:r>
      <w:r w:rsidR="001C0FF2">
        <w:rPr>
          <w:noProof/>
        </w:rPr>
        <w:t>I</w:t>
      </w:r>
      <w:r w:rsidRPr="0075005B">
        <w:rPr>
          <w:noProof/>
        </w:rPr>
        <w:t xml:space="preserve">nsights from a virtual brand community,” </w:t>
      </w:r>
      <w:r w:rsidR="00337B3A" w:rsidRPr="005D52BA">
        <w:rPr>
          <w:i/>
          <w:iCs/>
          <w:noProof/>
        </w:rPr>
        <w:t>Qualitative Market Research</w:t>
      </w:r>
      <w:r w:rsidRPr="0075005B">
        <w:rPr>
          <w:noProof/>
        </w:rPr>
        <w:t>, vol. 22, no. 1, pp. 14–32, 2019.</w:t>
      </w:r>
    </w:p>
    <w:p w14:paraId="68225185" w14:textId="12FAFA1D"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C229D1" w:rsidRPr="0075005B">
        <w:rPr>
          <w:noProof/>
        </w:rPr>
        <w:t>96</w:t>
      </w:r>
      <w:r w:rsidRPr="0075005B">
        <w:rPr>
          <w:noProof/>
        </w:rPr>
        <w:t>]</w:t>
      </w:r>
      <w:r w:rsidRPr="0075005B">
        <w:rPr>
          <w:noProof/>
        </w:rPr>
        <w:tab/>
        <w:t xml:space="preserve">C. Leckie, M. W. Nyadzayo, and L. W. Johnson, “Antecedents of consumer brand engagement and brand loyalty,” </w:t>
      </w:r>
      <w:r w:rsidR="00337B3A" w:rsidRPr="005D52BA">
        <w:rPr>
          <w:i/>
          <w:iCs/>
          <w:noProof/>
        </w:rPr>
        <w:t>Journal of Marketing Management</w:t>
      </w:r>
      <w:r w:rsidRPr="0075005B">
        <w:rPr>
          <w:noProof/>
        </w:rPr>
        <w:t>, vol. 32, no. 5–6, pp. 558–578, 2016.</w:t>
      </w:r>
    </w:p>
    <w:p w14:paraId="079E529B" w14:textId="26BF999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B30823" w:rsidRPr="0075005B">
        <w:rPr>
          <w:noProof/>
        </w:rPr>
        <w:t>97</w:t>
      </w:r>
      <w:r w:rsidRPr="0075005B">
        <w:rPr>
          <w:noProof/>
        </w:rPr>
        <w:t>]</w:t>
      </w:r>
      <w:r w:rsidRPr="0075005B">
        <w:rPr>
          <w:noProof/>
        </w:rPr>
        <w:tab/>
        <w:t>J. U. Islam</w:t>
      </w:r>
      <w:r w:rsidR="004469D5">
        <w:rPr>
          <w:noProof/>
        </w:rPr>
        <w:t>,</w:t>
      </w:r>
      <w:r w:rsidRPr="0075005B">
        <w:rPr>
          <w:noProof/>
        </w:rPr>
        <w:t xml:space="preserve"> and Z. Rahman, “The transpiring journey of customer engagement research in marketing: A systematic review of the past decade,” </w:t>
      </w:r>
      <w:r w:rsidR="00337B3A" w:rsidRPr="005D52BA">
        <w:rPr>
          <w:i/>
          <w:iCs/>
          <w:noProof/>
        </w:rPr>
        <w:t>Management Decision</w:t>
      </w:r>
      <w:r w:rsidRPr="0075005B">
        <w:rPr>
          <w:noProof/>
        </w:rPr>
        <w:t>, vol. 54, no. 8, pp. 2008–2034, 2016.</w:t>
      </w:r>
    </w:p>
    <w:p w14:paraId="5FD3BE60" w14:textId="1F744DF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[9</w:t>
      </w:r>
      <w:r w:rsidR="00610ED6" w:rsidRPr="0075005B">
        <w:rPr>
          <w:noProof/>
        </w:rPr>
        <w:t>8</w:t>
      </w:r>
      <w:r w:rsidRPr="0075005B">
        <w:rPr>
          <w:noProof/>
        </w:rPr>
        <w:t>]</w:t>
      </w:r>
      <w:r w:rsidRPr="0075005B">
        <w:rPr>
          <w:noProof/>
        </w:rPr>
        <w:tab/>
        <w:t>V. Kumar</w:t>
      </w:r>
      <w:r w:rsidR="004469D5">
        <w:rPr>
          <w:noProof/>
        </w:rPr>
        <w:t>,</w:t>
      </w:r>
      <w:r w:rsidRPr="0075005B">
        <w:rPr>
          <w:noProof/>
        </w:rPr>
        <w:t xml:space="preserve"> and A. Pansari, “Competitive advantage through engagement,” </w:t>
      </w:r>
      <w:r w:rsidRPr="00E973BB">
        <w:rPr>
          <w:i/>
          <w:iCs/>
          <w:noProof/>
        </w:rPr>
        <w:t>J</w:t>
      </w:r>
      <w:r w:rsidR="00337B3A" w:rsidRPr="00E973BB">
        <w:rPr>
          <w:i/>
          <w:iCs/>
          <w:noProof/>
        </w:rPr>
        <w:t>ournal of Marketing Research</w:t>
      </w:r>
      <w:r w:rsidRPr="0075005B">
        <w:rPr>
          <w:noProof/>
        </w:rPr>
        <w:t>, vol. 53, no. 4, pp. 497–514, 2016.</w:t>
      </w:r>
    </w:p>
    <w:p w14:paraId="593B604F" w14:textId="5D90C71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[9</w:t>
      </w:r>
      <w:r w:rsidR="007B254A" w:rsidRPr="0075005B">
        <w:rPr>
          <w:noProof/>
        </w:rPr>
        <w:t>9</w:t>
      </w:r>
      <w:r w:rsidRPr="0075005B">
        <w:rPr>
          <w:noProof/>
        </w:rPr>
        <w:t>]</w:t>
      </w:r>
      <w:r w:rsidRPr="0075005B">
        <w:rPr>
          <w:noProof/>
        </w:rPr>
        <w:tab/>
        <w:t xml:space="preserve">A. S. Oertzen, G. Odekerken-Schröder, and B. Mager, “Driving users’ behaviours and engagement in co-creating services,” </w:t>
      </w:r>
      <w:r w:rsidR="00242CDD" w:rsidRPr="00E973BB">
        <w:rPr>
          <w:i/>
          <w:iCs/>
          <w:noProof/>
        </w:rPr>
        <w:t>Journal of Services Marketing</w:t>
      </w:r>
      <w:r w:rsidRPr="0075005B">
        <w:rPr>
          <w:noProof/>
        </w:rPr>
        <w:t>, vol. 34, no. 4, pp. 549–573, 2020.</w:t>
      </w:r>
    </w:p>
    <w:p w14:paraId="55EAA511" w14:textId="317D2310"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B254A" w:rsidRPr="0075005B">
        <w:rPr>
          <w:noProof/>
        </w:rPr>
        <w:t>100</w:t>
      </w:r>
      <w:r w:rsidRPr="0075005B">
        <w:rPr>
          <w:noProof/>
        </w:rPr>
        <w:t>]</w:t>
      </w:r>
      <w:r w:rsidR="002B1F7A">
        <w:rPr>
          <w:rFonts w:hint="eastAsia"/>
          <w:noProof/>
        </w:rPr>
        <w:t xml:space="preserve"> </w:t>
      </w:r>
      <w:r w:rsidRPr="0075005B">
        <w:rPr>
          <w:noProof/>
        </w:rPr>
        <w:t xml:space="preserve">M. </w:t>
      </w:r>
      <w:r w:rsidR="00242CDD">
        <w:rPr>
          <w:noProof/>
        </w:rPr>
        <w:t xml:space="preserve">K. </w:t>
      </w:r>
      <w:r w:rsidRPr="0075005B">
        <w:rPr>
          <w:noProof/>
        </w:rPr>
        <w:t xml:space="preserve">Clark, C. </w:t>
      </w:r>
      <w:r w:rsidR="00242CDD">
        <w:rPr>
          <w:noProof/>
        </w:rPr>
        <w:t xml:space="preserve">R. </w:t>
      </w:r>
      <w:r w:rsidRPr="0075005B">
        <w:rPr>
          <w:noProof/>
        </w:rPr>
        <w:t xml:space="preserve">Lages, and L. </w:t>
      </w:r>
      <w:r w:rsidR="00242CDD">
        <w:rPr>
          <w:noProof/>
        </w:rPr>
        <w:t xml:space="preserve">D. </w:t>
      </w:r>
      <w:r w:rsidRPr="0075005B">
        <w:rPr>
          <w:noProof/>
        </w:rPr>
        <w:t xml:space="preserve">Hollebeek, “Friend or foe? Customer engagement’s value-based effects on fellow customers and the firm,” </w:t>
      </w:r>
      <w:r w:rsidR="00242CDD" w:rsidRPr="00E973BB">
        <w:rPr>
          <w:i/>
          <w:iCs/>
          <w:noProof/>
        </w:rPr>
        <w:t>Journal of Business Research</w:t>
      </w:r>
      <w:r w:rsidR="00242CDD">
        <w:rPr>
          <w:noProof/>
        </w:rPr>
        <w:t xml:space="preserve">, vol. 121, pp. 549-556, </w:t>
      </w:r>
      <w:r w:rsidRPr="0075005B">
        <w:rPr>
          <w:noProof/>
        </w:rPr>
        <w:t>2020.</w:t>
      </w:r>
    </w:p>
    <w:p w14:paraId="25CB6C5F" w14:textId="5F67F05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B254A" w:rsidRPr="0075005B">
        <w:rPr>
          <w:noProof/>
        </w:rPr>
        <w:t>101</w:t>
      </w:r>
      <w:r w:rsidRPr="0075005B">
        <w:rPr>
          <w:noProof/>
        </w:rPr>
        <w:t>]</w:t>
      </w:r>
      <w:r w:rsidR="002B1F7A">
        <w:rPr>
          <w:rFonts w:hint="eastAsia"/>
          <w:noProof/>
        </w:rPr>
        <w:t xml:space="preserve"> </w:t>
      </w:r>
      <w:r w:rsidRPr="0075005B">
        <w:rPr>
          <w:noProof/>
        </w:rPr>
        <w:t xml:space="preserve">İ. Kırcova, Y. Yaman, and Ş. G. Köse, “Instagram, Facebook or Twitter: </w:t>
      </w:r>
      <w:r w:rsidR="0008704F">
        <w:rPr>
          <w:noProof/>
        </w:rPr>
        <w:t>W</w:t>
      </w:r>
      <w:r w:rsidRPr="0075005B">
        <w:rPr>
          <w:noProof/>
        </w:rPr>
        <w:t xml:space="preserve">hich engages best? A comparative study of consumer brand engagement and social commerce purchase intention,” </w:t>
      </w:r>
      <w:r w:rsidR="003A28D3" w:rsidRPr="00E973BB">
        <w:rPr>
          <w:i/>
          <w:iCs/>
          <w:noProof/>
        </w:rPr>
        <w:t>European Journal of Economics and Business Studies</w:t>
      </w:r>
      <w:r w:rsidRPr="0075005B">
        <w:rPr>
          <w:noProof/>
        </w:rPr>
        <w:t>, vol. 10, pp. 279–289, 2018.</w:t>
      </w:r>
    </w:p>
    <w:p w14:paraId="08094145" w14:textId="619A802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B254A" w:rsidRPr="0075005B">
        <w:rPr>
          <w:noProof/>
        </w:rPr>
        <w:t>102</w:t>
      </w:r>
      <w:r w:rsidRPr="0075005B">
        <w:rPr>
          <w:noProof/>
        </w:rPr>
        <w:t>]</w:t>
      </w:r>
      <w:r w:rsidR="002B1F7A">
        <w:rPr>
          <w:rFonts w:hint="eastAsia"/>
          <w:noProof/>
        </w:rPr>
        <w:t xml:space="preserve"> </w:t>
      </w:r>
      <w:r w:rsidRPr="0075005B">
        <w:rPr>
          <w:noProof/>
        </w:rPr>
        <w:t xml:space="preserve">K. </w:t>
      </w:r>
      <w:r w:rsidR="00752DBB">
        <w:rPr>
          <w:noProof/>
        </w:rPr>
        <w:t xml:space="preserve">P. W. D. R. </w:t>
      </w:r>
      <w:r w:rsidRPr="0075005B">
        <w:rPr>
          <w:noProof/>
        </w:rPr>
        <w:t>Weerasinghe, “</w:t>
      </w:r>
      <w:r w:rsidR="00990EA5" w:rsidRPr="0075005B">
        <w:rPr>
          <w:noProof/>
        </w:rPr>
        <w:t>Impact</w:t>
      </w:r>
      <w:r w:rsidRPr="0075005B">
        <w:rPr>
          <w:noProof/>
        </w:rPr>
        <w:t xml:space="preserve"> of </w:t>
      </w:r>
      <w:r w:rsidR="0008704F" w:rsidRPr="0075005B">
        <w:rPr>
          <w:noProof/>
        </w:rPr>
        <w:t>content marketing towards the customer online engagement</w:t>
      </w:r>
      <w:r w:rsidRPr="0075005B">
        <w:rPr>
          <w:noProof/>
        </w:rPr>
        <w:t xml:space="preserve">,” </w:t>
      </w:r>
      <w:r w:rsidR="007B634E" w:rsidRPr="00E973BB">
        <w:rPr>
          <w:i/>
          <w:iCs/>
          <w:noProof/>
        </w:rPr>
        <w:t>International Journal of Business, Economics and Management</w:t>
      </w:r>
      <w:r w:rsidRPr="0075005B">
        <w:rPr>
          <w:noProof/>
        </w:rPr>
        <w:t>, vol. 2, no. 3, pp. 217–2</w:t>
      </w:r>
      <w:r w:rsidR="007B634E">
        <w:rPr>
          <w:noProof/>
        </w:rPr>
        <w:t>24</w:t>
      </w:r>
      <w:r w:rsidRPr="0075005B">
        <w:rPr>
          <w:noProof/>
        </w:rPr>
        <w:t>, 2019.</w:t>
      </w:r>
    </w:p>
    <w:p w14:paraId="6619B5DA" w14:textId="7F3292A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72D32" w:rsidRPr="0075005B">
        <w:rPr>
          <w:noProof/>
        </w:rPr>
        <w:t>103</w:t>
      </w:r>
      <w:r w:rsidRPr="0075005B">
        <w:rPr>
          <w:noProof/>
        </w:rPr>
        <w:t>]</w:t>
      </w:r>
      <w:r w:rsidR="002B1F7A">
        <w:rPr>
          <w:rFonts w:hint="eastAsia"/>
          <w:noProof/>
        </w:rPr>
        <w:t xml:space="preserve"> </w:t>
      </w:r>
      <w:r w:rsidRPr="0075005B">
        <w:rPr>
          <w:noProof/>
        </w:rPr>
        <w:t xml:space="preserve">I. Khan, Z. Rahman, and M. Fatma, “The role of customer brand engagement and brand experience in online banking,” </w:t>
      </w:r>
      <w:r w:rsidR="00EB5EF2" w:rsidRPr="00E973BB">
        <w:rPr>
          <w:i/>
          <w:iCs/>
          <w:noProof/>
        </w:rPr>
        <w:t>International Journal of Bank Marketing</w:t>
      </w:r>
      <w:r w:rsidRPr="0075005B">
        <w:rPr>
          <w:noProof/>
        </w:rPr>
        <w:t>, vol. 34, no. 7, pp. 1025–1041, 2016.</w:t>
      </w:r>
    </w:p>
    <w:p w14:paraId="03625879" w14:textId="52303B7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72D32" w:rsidRPr="0075005B">
        <w:rPr>
          <w:noProof/>
        </w:rPr>
        <w:t>104</w:t>
      </w:r>
      <w:r w:rsidRPr="0075005B">
        <w:rPr>
          <w:noProof/>
        </w:rPr>
        <w:t>]</w:t>
      </w:r>
      <w:r w:rsidR="002B1F7A">
        <w:rPr>
          <w:rFonts w:hint="eastAsia"/>
          <w:noProof/>
        </w:rPr>
        <w:t xml:space="preserve"> </w:t>
      </w:r>
      <w:r w:rsidRPr="0075005B">
        <w:rPr>
          <w:noProof/>
        </w:rPr>
        <w:t xml:space="preserve">W. Yuniari, </w:t>
      </w:r>
      <w:r w:rsidR="00C7203D">
        <w:rPr>
          <w:noProof/>
        </w:rPr>
        <w:t>N. N. K. Yasa</w:t>
      </w:r>
      <w:r w:rsidR="0008704F">
        <w:rPr>
          <w:noProof/>
        </w:rPr>
        <w:t>,</w:t>
      </w:r>
      <w:r w:rsidR="00C7203D">
        <w:rPr>
          <w:noProof/>
        </w:rPr>
        <w:t xml:space="preserve"> and K. Giantari, </w:t>
      </w:r>
      <w:r w:rsidRPr="0075005B">
        <w:rPr>
          <w:noProof/>
        </w:rPr>
        <w:t xml:space="preserve">“The </w:t>
      </w:r>
      <w:r w:rsidR="00C7203D" w:rsidRPr="0075005B">
        <w:rPr>
          <w:noProof/>
        </w:rPr>
        <w:t>role of customer brand engagement and affective brand commitment in mediating the relationship between value congruity and brand loyalty</w:t>
      </w:r>
      <w:r w:rsidRPr="0075005B">
        <w:rPr>
          <w:noProof/>
        </w:rPr>
        <w:t xml:space="preserve">,” </w:t>
      </w:r>
      <w:r w:rsidR="00C7203D" w:rsidRPr="00E973BB">
        <w:rPr>
          <w:i/>
          <w:iCs/>
          <w:noProof/>
        </w:rPr>
        <w:t>Journal of Advanced Research in Dynamical and Control Systems</w:t>
      </w:r>
      <w:r w:rsidRPr="0075005B">
        <w:rPr>
          <w:noProof/>
        </w:rPr>
        <w:t>, vol. 12, no. SP4, pp. 1963–1973, 2020.</w:t>
      </w:r>
    </w:p>
    <w:p w14:paraId="6EE8B920" w14:textId="1F667D15"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72D32" w:rsidRPr="0075005B">
        <w:rPr>
          <w:noProof/>
        </w:rPr>
        <w:t>105</w:t>
      </w:r>
      <w:r w:rsidRPr="0075005B">
        <w:rPr>
          <w:noProof/>
        </w:rPr>
        <w:t>]</w:t>
      </w:r>
      <w:r w:rsidR="002B1F7A">
        <w:rPr>
          <w:rFonts w:hint="eastAsia"/>
          <w:noProof/>
        </w:rPr>
        <w:t xml:space="preserve"> </w:t>
      </w:r>
      <w:r w:rsidRPr="0075005B">
        <w:rPr>
          <w:noProof/>
        </w:rPr>
        <w:t xml:space="preserve">J. Hepola, H. Karjaluoto, and A. Hintikka, “The effect of sensory brand experience and involvement on brand equity directly and indirectly through consumer brand engagement,” </w:t>
      </w:r>
      <w:r w:rsidR="00022B3E" w:rsidRPr="00E973BB">
        <w:rPr>
          <w:i/>
          <w:iCs/>
          <w:noProof/>
        </w:rPr>
        <w:t>Journal of Product &amp; Brand Management</w:t>
      </w:r>
      <w:r w:rsidRPr="0075005B">
        <w:rPr>
          <w:noProof/>
        </w:rPr>
        <w:t>, vol. 26, no. 3, pp. 282–293, 2017.</w:t>
      </w:r>
    </w:p>
    <w:p w14:paraId="7112F00A" w14:textId="39D9463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472D32" w:rsidRPr="0075005B">
        <w:rPr>
          <w:noProof/>
        </w:rPr>
        <w:t>106</w:t>
      </w:r>
      <w:r w:rsidRPr="0075005B">
        <w:rPr>
          <w:noProof/>
        </w:rPr>
        <w:t>]</w:t>
      </w:r>
      <w:r w:rsidR="002B1F7A">
        <w:rPr>
          <w:rFonts w:hint="eastAsia"/>
          <w:noProof/>
        </w:rPr>
        <w:t xml:space="preserve"> </w:t>
      </w:r>
      <w:r w:rsidRPr="0075005B">
        <w:rPr>
          <w:noProof/>
        </w:rPr>
        <w:t>S. B. M. Situmorang</w:t>
      </w:r>
      <w:r w:rsidR="0008704F">
        <w:rPr>
          <w:noProof/>
        </w:rPr>
        <w:t>,</w:t>
      </w:r>
      <w:r w:rsidRPr="0075005B">
        <w:rPr>
          <w:noProof/>
        </w:rPr>
        <w:t xml:space="preserve"> and D. T. H. Aruan, “The </w:t>
      </w:r>
      <w:r w:rsidR="0008704F" w:rsidRPr="0075005B">
        <w:rPr>
          <w:noProof/>
        </w:rPr>
        <w:t>role of customer brand engagement on brand loyalty in the usage of virtual hotel operator</w:t>
      </w:r>
      <w:r w:rsidR="0008704F">
        <w:rPr>
          <w:noProof/>
        </w:rPr>
        <w:t>,”</w:t>
      </w:r>
      <w:r w:rsidR="00CE6CB0" w:rsidRPr="00CE6CB0">
        <w:rPr>
          <w:noProof/>
        </w:rPr>
        <w:t xml:space="preserve"> </w:t>
      </w:r>
      <w:r w:rsidR="00CE6CB0" w:rsidRPr="002B1F7A">
        <w:rPr>
          <w:noProof/>
        </w:rPr>
        <w:t>Proceedings of the International Conference on Business and Engineering Management (ICONBEM 2021)</w:t>
      </w:r>
      <w:r w:rsidRPr="0075005B">
        <w:rPr>
          <w:noProof/>
        </w:rPr>
        <w:t>, vol. 177, pp. 101–109, 2021.</w:t>
      </w:r>
    </w:p>
    <w:p w14:paraId="7E8FB3BA" w14:textId="28B6D948"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lastRenderedPageBreak/>
        <w:t>[</w:t>
      </w:r>
      <w:r w:rsidR="00472D32" w:rsidRPr="0075005B">
        <w:rPr>
          <w:noProof/>
        </w:rPr>
        <w:t>107</w:t>
      </w:r>
      <w:r w:rsidRPr="0075005B">
        <w:rPr>
          <w:noProof/>
        </w:rPr>
        <w:t>]</w:t>
      </w:r>
      <w:r w:rsidR="002B1F7A">
        <w:rPr>
          <w:rFonts w:hint="eastAsia"/>
          <w:noProof/>
        </w:rPr>
        <w:t xml:space="preserve"> </w:t>
      </w:r>
      <w:r w:rsidRPr="0075005B">
        <w:rPr>
          <w:noProof/>
        </w:rPr>
        <w:t>V. Barger, J. W. Peltier, and D. E. Schultz, “Social media and consumer engagement: a review and research agenda</w:t>
      </w:r>
      <w:r w:rsidRPr="002B1F7A">
        <w:rPr>
          <w:noProof/>
        </w:rPr>
        <w:t xml:space="preserve">,” </w:t>
      </w:r>
      <w:r w:rsidR="00CE6CB0" w:rsidRPr="00E973BB">
        <w:rPr>
          <w:i/>
          <w:iCs/>
          <w:noProof/>
        </w:rPr>
        <w:t>Journal of Research in Interactive Marketing</w:t>
      </w:r>
      <w:r w:rsidRPr="0075005B">
        <w:rPr>
          <w:noProof/>
        </w:rPr>
        <w:t>, vol. 10, no. 4, pp. 268–287, 2016.</w:t>
      </w:r>
    </w:p>
    <w:p w14:paraId="4F0C2A44" w14:textId="4FB8A3BD" w:rsidR="00472D32" w:rsidRPr="0075005B" w:rsidRDefault="000C67AC" w:rsidP="002B1F7A">
      <w:pPr>
        <w:autoSpaceDE w:val="0"/>
        <w:autoSpaceDN w:val="0"/>
        <w:adjustRightInd w:val="0"/>
        <w:snapToGrid w:val="0"/>
        <w:spacing w:line="276" w:lineRule="auto"/>
        <w:ind w:left="567" w:hanging="567"/>
        <w:jc w:val="both"/>
        <w:rPr>
          <w:noProof/>
        </w:rPr>
      </w:pPr>
      <w:r w:rsidRPr="0075005B">
        <w:rPr>
          <w:noProof/>
        </w:rPr>
        <w:t xml:space="preserve">[108] </w:t>
      </w:r>
      <w:r w:rsidR="006711B2">
        <w:rPr>
          <w:noProof/>
        </w:rPr>
        <w:t xml:space="preserve">S. </w:t>
      </w:r>
      <w:r w:rsidRPr="0075005B">
        <w:rPr>
          <w:noProof/>
        </w:rPr>
        <w:t>Santos</w:t>
      </w:r>
      <w:r w:rsidR="006711B2">
        <w:rPr>
          <w:noProof/>
        </w:rPr>
        <w:t xml:space="preserve">, P. E. Santo, </w:t>
      </w:r>
      <w:r w:rsidR="00FF3010">
        <w:rPr>
          <w:noProof/>
        </w:rPr>
        <w:t xml:space="preserve">and </w:t>
      </w:r>
      <w:r w:rsidR="006711B2">
        <w:rPr>
          <w:noProof/>
        </w:rPr>
        <w:t xml:space="preserve">L. Augusto, “The role of customer engagement in the COVID-19 era,” </w:t>
      </w:r>
      <w:r w:rsidR="00967F36" w:rsidRPr="002B1F7A">
        <w:rPr>
          <w:noProof/>
        </w:rPr>
        <w:t xml:space="preserve">Chapter 5: </w:t>
      </w:r>
      <w:r w:rsidR="006711B2" w:rsidRPr="002B1F7A">
        <w:rPr>
          <w:noProof/>
        </w:rPr>
        <w:t>Insights, Innovation, and Analytics for Optimal Customer Engagemen</w:t>
      </w:r>
      <w:r w:rsidR="006711B2" w:rsidRPr="006711B2">
        <w:rPr>
          <w:noProof/>
        </w:rPr>
        <w:t>t</w:t>
      </w:r>
      <w:r w:rsidR="006711B2">
        <w:rPr>
          <w:noProof/>
        </w:rPr>
        <w:t>, pp.91</w:t>
      </w:r>
      <w:r w:rsidR="00FF3010" w:rsidRPr="0075005B">
        <w:rPr>
          <w:noProof/>
        </w:rPr>
        <w:t>–</w:t>
      </w:r>
      <w:r w:rsidR="006711B2">
        <w:rPr>
          <w:noProof/>
        </w:rPr>
        <w:t xml:space="preserve">116, </w:t>
      </w:r>
      <w:r w:rsidRPr="0075005B">
        <w:rPr>
          <w:noProof/>
        </w:rPr>
        <w:t>2021.</w:t>
      </w:r>
    </w:p>
    <w:p w14:paraId="69EEEFC3" w14:textId="1D27FD70"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2F169A" w:rsidRPr="0075005B">
        <w:rPr>
          <w:noProof/>
        </w:rPr>
        <w:t>09</w:t>
      </w:r>
      <w:r w:rsidRPr="0075005B">
        <w:rPr>
          <w:noProof/>
        </w:rPr>
        <w:t>] S. Jayasingh</w:t>
      </w:r>
      <w:r w:rsidR="00FF3010">
        <w:rPr>
          <w:noProof/>
        </w:rPr>
        <w:t>,</w:t>
      </w:r>
      <w:r w:rsidRPr="0075005B">
        <w:rPr>
          <w:noProof/>
        </w:rPr>
        <w:t xml:space="preserve"> and R. Venkatesh, “Customer engagement factors in Facebook brand pages,” </w:t>
      </w:r>
      <w:r w:rsidR="00656449" w:rsidRPr="00E973BB">
        <w:rPr>
          <w:i/>
          <w:iCs/>
          <w:noProof/>
        </w:rPr>
        <w:t>Asian Social Science</w:t>
      </w:r>
      <w:r w:rsidRPr="0075005B">
        <w:rPr>
          <w:noProof/>
        </w:rPr>
        <w:t>, vol. 11, no. 26, pp. 19–29, 2015.</w:t>
      </w:r>
    </w:p>
    <w:p w14:paraId="0E70FC29" w14:textId="22327CB1"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2F169A" w:rsidRPr="0075005B">
        <w:rPr>
          <w:noProof/>
        </w:rPr>
        <w:t>10</w:t>
      </w:r>
      <w:r w:rsidRPr="0075005B">
        <w:rPr>
          <w:noProof/>
        </w:rPr>
        <w:t xml:space="preserve">] R. Hanna, A. Rohm, and V. L. Crittenden, “We’re all connected: The power of the social media ecosystem,” </w:t>
      </w:r>
      <w:r w:rsidR="00656449" w:rsidRPr="00E973BB">
        <w:rPr>
          <w:i/>
          <w:iCs/>
          <w:noProof/>
        </w:rPr>
        <w:t>Business Horizons</w:t>
      </w:r>
      <w:r w:rsidRPr="0075005B">
        <w:rPr>
          <w:noProof/>
        </w:rPr>
        <w:t>, vol. 54, no. 3, pp. 265–273, 2011.</w:t>
      </w:r>
    </w:p>
    <w:p w14:paraId="1F866F16" w14:textId="05E6655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F62C0B" w:rsidRPr="0075005B">
        <w:rPr>
          <w:noProof/>
        </w:rPr>
        <w:t>11</w:t>
      </w:r>
      <w:r w:rsidRPr="0075005B">
        <w:rPr>
          <w:noProof/>
        </w:rPr>
        <w:t xml:space="preserve">] J. H. Kietzmann, K. Hermkens, I. P. McCarthy, and B. S. Silvestre, “Social media? Get serious! Understanding the functional building blocks of social media,” </w:t>
      </w:r>
      <w:r w:rsidR="00543D88" w:rsidRPr="00E973BB">
        <w:rPr>
          <w:i/>
          <w:iCs/>
          <w:noProof/>
        </w:rPr>
        <w:t>Business Horizons</w:t>
      </w:r>
      <w:r w:rsidRPr="0075005B">
        <w:rPr>
          <w:noProof/>
        </w:rPr>
        <w:t>, vol. 54, no. 3, pp. 241–251, 2011.</w:t>
      </w:r>
    </w:p>
    <w:p w14:paraId="03606FB2" w14:textId="456A6517"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F62C0B" w:rsidRPr="0075005B">
        <w:rPr>
          <w:noProof/>
        </w:rPr>
        <w:t>112</w:t>
      </w:r>
      <w:r w:rsidRPr="0075005B">
        <w:rPr>
          <w:noProof/>
        </w:rPr>
        <w:t xml:space="preserve">] X. Y. Leung, B. Bai, and M. Erdem, “Hotel social media marketing: </w:t>
      </w:r>
      <w:r w:rsidR="00FF3010">
        <w:rPr>
          <w:noProof/>
        </w:rPr>
        <w:t>A</w:t>
      </w:r>
      <w:r w:rsidRPr="0075005B">
        <w:rPr>
          <w:noProof/>
        </w:rPr>
        <w:t xml:space="preserve"> study on message strategy and its effectiveness,” </w:t>
      </w:r>
      <w:r w:rsidR="00E262FB" w:rsidRPr="00E973BB">
        <w:rPr>
          <w:i/>
          <w:iCs/>
          <w:noProof/>
        </w:rPr>
        <w:t>Journal of Hospitality and Tourism Technology</w:t>
      </w:r>
      <w:r w:rsidRPr="0075005B">
        <w:rPr>
          <w:noProof/>
        </w:rPr>
        <w:t>, vol. 8, no. 2, pp. 239–255, 2017.</w:t>
      </w:r>
    </w:p>
    <w:p w14:paraId="25A9A4D5" w14:textId="25E55F1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304601" w:rsidRPr="0075005B">
        <w:rPr>
          <w:noProof/>
        </w:rPr>
        <w:t>113</w:t>
      </w:r>
      <w:r w:rsidRPr="0075005B">
        <w:rPr>
          <w:noProof/>
        </w:rPr>
        <w:t>] S. Bitter</w:t>
      </w:r>
      <w:r w:rsidR="00FF3010">
        <w:rPr>
          <w:noProof/>
        </w:rPr>
        <w:t>,</w:t>
      </w:r>
      <w:r w:rsidRPr="0075005B">
        <w:rPr>
          <w:noProof/>
        </w:rPr>
        <w:t xml:space="preserve"> and S. Grabner-Kräuter, “Customer </w:t>
      </w:r>
      <w:r w:rsidR="00FF3010" w:rsidRPr="0075005B">
        <w:rPr>
          <w:noProof/>
        </w:rPr>
        <w:t>engagement behavior</w:t>
      </w:r>
      <w:r w:rsidRPr="0075005B">
        <w:rPr>
          <w:noProof/>
        </w:rPr>
        <w:t xml:space="preserve">: Interacting with </w:t>
      </w:r>
      <w:r w:rsidR="00FF3010" w:rsidRPr="0075005B">
        <w:rPr>
          <w:noProof/>
        </w:rPr>
        <w:t xml:space="preserve">companies and brands on </w:t>
      </w:r>
      <w:r w:rsidRPr="0075005B">
        <w:rPr>
          <w:noProof/>
        </w:rPr>
        <w:t xml:space="preserve">Facebook,” </w:t>
      </w:r>
      <w:r w:rsidR="000108A2" w:rsidRPr="00E973BB">
        <w:rPr>
          <w:i/>
          <w:iCs/>
          <w:noProof/>
        </w:rPr>
        <w:t>Advances in Advertising Research</w:t>
      </w:r>
      <w:r w:rsidR="000108A2">
        <w:rPr>
          <w:noProof/>
        </w:rPr>
        <w:t xml:space="preserve">, </w:t>
      </w:r>
      <w:r w:rsidRPr="0075005B">
        <w:rPr>
          <w:noProof/>
        </w:rPr>
        <w:t>vol. IV, pp. 3–17, 2013.</w:t>
      </w:r>
    </w:p>
    <w:p w14:paraId="78253673" w14:textId="6B7DFD46"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8C736A" w:rsidRPr="0075005B">
        <w:rPr>
          <w:noProof/>
        </w:rPr>
        <w:t>114</w:t>
      </w:r>
      <w:r w:rsidRPr="0075005B">
        <w:rPr>
          <w:noProof/>
        </w:rPr>
        <w:t>] B. Schivinski</w:t>
      </w:r>
      <w:r w:rsidR="00FF3010">
        <w:rPr>
          <w:noProof/>
        </w:rPr>
        <w:t>,</w:t>
      </w:r>
      <w:r w:rsidRPr="0075005B">
        <w:rPr>
          <w:noProof/>
        </w:rPr>
        <w:t xml:space="preserve"> and D. Dabrowski, “The impact of brand communication on brand equity through Facebook,” </w:t>
      </w:r>
      <w:r w:rsidR="000108A2" w:rsidRPr="00E973BB">
        <w:rPr>
          <w:i/>
          <w:iCs/>
          <w:noProof/>
        </w:rPr>
        <w:t>Journal of Research in Interactive Marketing</w:t>
      </w:r>
      <w:r w:rsidRPr="0075005B">
        <w:rPr>
          <w:noProof/>
        </w:rPr>
        <w:t>, vol. 9, no. 1, pp. 31–53, 2015.</w:t>
      </w:r>
    </w:p>
    <w:p w14:paraId="46A6C706" w14:textId="5EB7A7FB"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3B4D59" w:rsidRPr="0075005B">
        <w:rPr>
          <w:noProof/>
        </w:rPr>
        <w:t>115</w:t>
      </w:r>
      <w:r w:rsidRPr="0075005B">
        <w:rPr>
          <w:noProof/>
        </w:rPr>
        <w:t>] N. Xi</w:t>
      </w:r>
      <w:r w:rsidR="005873C3">
        <w:rPr>
          <w:noProof/>
        </w:rPr>
        <w:t>,</w:t>
      </w:r>
      <w:r w:rsidRPr="0075005B">
        <w:rPr>
          <w:noProof/>
        </w:rPr>
        <w:t xml:space="preserve"> and J. Hamari, “The relationship between gamification, brand engagement and brand equity,” </w:t>
      </w:r>
      <w:r w:rsidR="000108A2" w:rsidRPr="002B1F7A">
        <w:rPr>
          <w:noProof/>
        </w:rPr>
        <w:t>The 52nd Hawaii International Conference on System Sciences</w:t>
      </w:r>
      <w:r w:rsidRPr="0075005B">
        <w:rPr>
          <w:noProof/>
        </w:rPr>
        <w:t>, pp. 812–821, 2019.</w:t>
      </w:r>
    </w:p>
    <w:p w14:paraId="072E04BB" w14:textId="7DEA211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B2521F" w:rsidRPr="0075005B">
        <w:rPr>
          <w:noProof/>
        </w:rPr>
        <w:t>116</w:t>
      </w:r>
      <w:r w:rsidRPr="0075005B">
        <w:rPr>
          <w:noProof/>
        </w:rPr>
        <w:t>] P. Vanitha</w:t>
      </w:r>
      <w:r w:rsidR="005873C3">
        <w:rPr>
          <w:noProof/>
        </w:rPr>
        <w:t>,</w:t>
      </w:r>
      <w:r w:rsidRPr="0075005B">
        <w:rPr>
          <w:noProof/>
        </w:rPr>
        <w:t xml:space="preserve"> and S. Subramanian, “A </w:t>
      </w:r>
      <w:r w:rsidR="005873C3" w:rsidRPr="0075005B">
        <w:rPr>
          <w:noProof/>
        </w:rPr>
        <w:t>study on brand awareness and customer engagemen</w:t>
      </w:r>
      <w:r w:rsidRPr="0075005B">
        <w:rPr>
          <w:noProof/>
        </w:rPr>
        <w:t xml:space="preserve">t,” </w:t>
      </w:r>
      <w:r w:rsidR="00FE32AF" w:rsidRPr="00E973BB">
        <w:rPr>
          <w:i/>
          <w:iCs/>
          <w:noProof/>
        </w:rPr>
        <w:t>Indian Journal of Public Health Research &amp; Development</w:t>
      </w:r>
      <w:r w:rsidRPr="0075005B">
        <w:rPr>
          <w:noProof/>
        </w:rPr>
        <w:t>, vol. 11, no. 03, pp. 258–262, 2020.</w:t>
      </w:r>
    </w:p>
    <w:p w14:paraId="0B781B5B" w14:textId="4EB079FD" w:rsidR="00037128" w:rsidRPr="0075005B" w:rsidRDefault="002473FB" w:rsidP="002B1F7A">
      <w:pPr>
        <w:autoSpaceDE w:val="0"/>
        <w:autoSpaceDN w:val="0"/>
        <w:adjustRightInd w:val="0"/>
        <w:snapToGrid w:val="0"/>
        <w:spacing w:line="276" w:lineRule="auto"/>
        <w:ind w:left="567" w:hanging="567"/>
        <w:jc w:val="both"/>
        <w:rPr>
          <w:noProof/>
        </w:rPr>
      </w:pPr>
      <w:r w:rsidRPr="0075005B">
        <w:rPr>
          <w:noProof/>
        </w:rPr>
        <w:t>[117]</w:t>
      </w:r>
      <w:r w:rsidR="00037128" w:rsidRPr="0075005B">
        <w:rPr>
          <w:noProof/>
        </w:rPr>
        <w:t xml:space="preserve"> L. R. Men</w:t>
      </w:r>
      <w:r w:rsidR="004F630A">
        <w:rPr>
          <w:noProof/>
        </w:rPr>
        <w:t>,</w:t>
      </w:r>
      <w:r w:rsidR="00037128" w:rsidRPr="0075005B">
        <w:rPr>
          <w:noProof/>
        </w:rPr>
        <w:t xml:space="preserve"> and W</w:t>
      </w:r>
      <w:r w:rsidR="00FE32AF">
        <w:rPr>
          <w:noProof/>
        </w:rPr>
        <w:t>-</w:t>
      </w:r>
      <w:r w:rsidR="00037128" w:rsidRPr="0075005B">
        <w:rPr>
          <w:noProof/>
        </w:rPr>
        <w:t xml:space="preserve">H. S. Tsai, “Public engagement with CEOs on social media: Motivations and relational outcomes,” </w:t>
      </w:r>
      <w:r w:rsidR="00FE32AF" w:rsidRPr="00E973BB">
        <w:rPr>
          <w:i/>
          <w:iCs/>
          <w:noProof/>
        </w:rPr>
        <w:t>Public Relations Review</w:t>
      </w:r>
      <w:r w:rsidR="00037128" w:rsidRPr="0075005B">
        <w:rPr>
          <w:noProof/>
        </w:rPr>
        <w:t>, vol. 42, no. 5, pp. 932–942, 2016.</w:t>
      </w:r>
    </w:p>
    <w:p w14:paraId="19BE25FD" w14:textId="60D93FA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576499" w:rsidRPr="0075005B">
        <w:rPr>
          <w:noProof/>
        </w:rPr>
        <w:t>118</w:t>
      </w:r>
      <w:r w:rsidRPr="0075005B">
        <w:rPr>
          <w:noProof/>
        </w:rPr>
        <w:t xml:space="preserve">] J. U. Islam, Z. Rahman, and L. D. Hollebeek, “Consumer engagement in online brand communities: </w:t>
      </w:r>
      <w:r w:rsidR="004F630A">
        <w:rPr>
          <w:noProof/>
        </w:rPr>
        <w:t>A</w:t>
      </w:r>
      <w:r w:rsidRPr="0075005B">
        <w:rPr>
          <w:noProof/>
        </w:rPr>
        <w:t xml:space="preserve"> solicitation of congruity theory,” </w:t>
      </w:r>
      <w:r w:rsidR="00981E80" w:rsidRPr="00E973BB">
        <w:rPr>
          <w:i/>
          <w:iCs/>
          <w:noProof/>
        </w:rPr>
        <w:t>Internet Research</w:t>
      </w:r>
      <w:r w:rsidRPr="0075005B">
        <w:rPr>
          <w:noProof/>
        </w:rPr>
        <w:t>, vol. 28, no. 1, pp. 23–45, 2018.</w:t>
      </w:r>
    </w:p>
    <w:p w14:paraId="2EC409AB" w14:textId="7083E587"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[11</w:t>
      </w:r>
      <w:r w:rsidR="003B72CC" w:rsidRPr="0075005B">
        <w:rPr>
          <w:noProof/>
        </w:rPr>
        <w:t>9</w:t>
      </w:r>
      <w:r w:rsidRPr="0075005B">
        <w:rPr>
          <w:noProof/>
        </w:rPr>
        <w:t xml:space="preserve">] R. Nurfitriana, S. Surachman, and A. S. Hussein, “The </w:t>
      </w:r>
      <w:r w:rsidR="004F630A" w:rsidRPr="0075005B">
        <w:rPr>
          <w:noProof/>
        </w:rPr>
        <w:t>influence of brand image and brand love on customer loyalty mediated by customer engagement</w:t>
      </w:r>
      <w:r w:rsidRPr="0075005B">
        <w:rPr>
          <w:noProof/>
        </w:rPr>
        <w:t xml:space="preserve">: Study on </w:t>
      </w:r>
      <w:r w:rsidR="00D50045">
        <w:rPr>
          <w:noProof/>
        </w:rPr>
        <w:t>c</w:t>
      </w:r>
      <w:r w:rsidRPr="0075005B">
        <w:rPr>
          <w:noProof/>
        </w:rPr>
        <w:t xml:space="preserve">onsumers of Wardah </w:t>
      </w:r>
      <w:r w:rsidR="00D50045">
        <w:rPr>
          <w:noProof/>
        </w:rPr>
        <w:t>c</w:t>
      </w:r>
      <w:r w:rsidRPr="0075005B">
        <w:rPr>
          <w:noProof/>
        </w:rPr>
        <w:t xml:space="preserve">osmetics,” </w:t>
      </w:r>
      <w:r w:rsidRPr="00E973BB">
        <w:rPr>
          <w:i/>
          <w:iCs/>
          <w:noProof/>
        </w:rPr>
        <w:t>Manag</w:t>
      </w:r>
      <w:r w:rsidR="00967F36" w:rsidRPr="00E973BB">
        <w:rPr>
          <w:i/>
          <w:iCs/>
          <w:noProof/>
        </w:rPr>
        <w:t>ement and Economics Journal</w:t>
      </w:r>
      <w:r w:rsidRPr="0075005B">
        <w:rPr>
          <w:noProof/>
        </w:rPr>
        <w:t>, vol. 4, no. 2, pp. 105–116, 2020.</w:t>
      </w:r>
    </w:p>
    <w:p w14:paraId="31B3A5C9" w14:textId="700AE890"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w:t>
      </w:r>
      <w:r w:rsidR="007B6D0A" w:rsidRPr="0075005B">
        <w:rPr>
          <w:noProof/>
        </w:rPr>
        <w:t>120</w:t>
      </w:r>
      <w:r w:rsidRPr="0075005B">
        <w:rPr>
          <w:noProof/>
        </w:rPr>
        <w:t xml:space="preserve">] I. Akhtar, </w:t>
      </w:r>
      <w:r w:rsidR="006143E0" w:rsidRPr="002B1F7A">
        <w:rPr>
          <w:noProof/>
        </w:rPr>
        <w:t>In book: Research in Social Science: Interdisciplinary Perspectives</w:t>
      </w:r>
      <w:r w:rsidR="006143E0" w:rsidRPr="006143E0">
        <w:rPr>
          <w:noProof/>
        </w:rPr>
        <w:t xml:space="preserve"> (pp.17)</w:t>
      </w:r>
      <w:r w:rsidR="007541CE">
        <w:rPr>
          <w:noProof/>
        </w:rPr>
        <w:t xml:space="preserve">, </w:t>
      </w:r>
      <w:r w:rsidR="006143E0" w:rsidRPr="006143E0">
        <w:rPr>
          <w:noProof/>
        </w:rPr>
        <w:t>Research Design</w:t>
      </w:r>
      <w:r w:rsidR="006143E0">
        <w:rPr>
          <w:noProof/>
        </w:rPr>
        <w:t xml:space="preserve"> </w:t>
      </w:r>
      <w:r w:rsidR="006143E0" w:rsidRPr="006143E0">
        <w:rPr>
          <w:noProof/>
        </w:rPr>
        <w:t>Publisher: Social research foundation, Kanpur, Indi</w:t>
      </w:r>
      <w:r w:rsidR="006143E0">
        <w:rPr>
          <w:noProof/>
        </w:rPr>
        <w:t>a</w:t>
      </w:r>
      <w:r w:rsidR="007541CE">
        <w:rPr>
          <w:noProof/>
        </w:rPr>
        <w:t xml:space="preserve">, 2016. </w:t>
      </w:r>
    </w:p>
    <w:p w14:paraId="53EBE07E" w14:textId="34EE17C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7B6D0A" w:rsidRPr="0075005B">
        <w:rPr>
          <w:noProof/>
        </w:rPr>
        <w:t>21</w:t>
      </w:r>
      <w:r w:rsidRPr="0075005B">
        <w:rPr>
          <w:noProof/>
        </w:rPr>
        <w:t xml:space="preserve">] R. Ahuja, </w:t>
      </w:r>
      <w:r w:rsidRPr="002B1F7A">
        <w:rPr>
          <w:noProof/>
        </w:rPr>
        <w:t>Research Methodology</w:t>
      </w:r>
      <w:r w:rsidR="007541CE">
        <w:rPr>
          <w:noProof/>
        </w:rPr>
        <w:t>,</w:t>
      </w:r>
      <w:r w:rsidRPr="0075005B">
        <w:rPr>
          <w:noProof/>
        </w:rPr>
        <w:t xml:space="preserve"> New Delhi: Rawat Publication, 2010.</w:t>
      </w:r>
    </w:p>
    <w:p w14:paraId="1B101EC3" w14:textId="7B65F8A8"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D25D6B" w:rsidRPr="0075005B">
        <w:rPr>
          <w:noProof/>
        </w:rPr>
        <w:t>22</w:t>
      </w:r>
      <w:r w:rsidRPr="0075005B">
        <w:rPr>
          <w:noProof/>
        </w:rPr>
        <w:t>] N. Malhotra, J. Hall, M. Shaw, and P. Oppenheim</w:t>
      </w:r>
      <w:r w:rsidRPr="002B1F7A">
        <w:rPr>
          <w:noProof/>
        </w:rPr>
        <w:t xml:space="preserve">, Marketing </w:t>
      </w:r>
      <w:r w:rsidR="007541CE" w:rsidRPr="002B1F7A">
        <w:rPr>
          <w:noProof/>
        </w:rPr>
        <w:t>R</w:t>
      </w:r>
      <w:r w:rsidRPr="002B1F7A">
        <w:rPr>
          <w:noProof/>
        </w:rPr>
        <w:t xml:space="preserve">esearch: An </w:t>
      </w:r>
      <w:r w:rsidR="007541CE" w:rsidRPr="002B1F7A">
        <w:rPr>
          <w:noProof/>
        </w:rPr>
        <w:lastRenderedPageBreak/>
        <w:t>A</w:t>
      </w:r>
      <w:r w:rsidRPr="002B1F7A">
        <w:rPr>
          <w:noProof/>
        </w:rPr>
        <w:t xml:space="preserve">pplied </w:t>
      </w:r>
      <w:r w:rsidR="007541CE" w:rsidRPr="002B1F7A">
        <w:rPr>
          <w:noProof/>
        </w:rPr>
        <w:t>O</w:t>
      </w:r>
      <w:r w:rsidRPr="002B1F7A">
        <w:rPr>
          <w:noProof/>
        </w:rPr>
        <w:t>rientation</w:t>
      </w:r>
      <w:r w:rsidR="007541CE">
        <w:rPr>
          <w:noProof/>
        </w:rPr>
        <w:t>,</w:t>
      </w:r>
      <w:r w:rsidRPr="0075005B">
        <w:rPr>
          <w:noProof/>
        </w:rPr>
        <w:t xml:space="preserve"> Pearson Education Australia, 2006.</w:t>
      </w:r>
    </w:p>
    <w:p w14:paraId="5478E246" w14:textId="14DAD618"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F12D39" w:rsidRPr="0075005B">
        <w:rPr>
          <w:noProof/>
        </w:rPr>
        <w:t>23</w:t>
      </w:r>
      <w:r w:rsidRPr="0075005B">
        <w:rPr>
          <w:noProof/>
        </w:rPr>
        <w:t xml:space="preserve">] N. Malhotra, </w:t>
      </w:r>
      <w:r w:rsidRPr="002B1F7A">
        <w:rPr>
          <w:noProof/>
        </w:rPr>
        <w:t>Basic Marketing Research: A Decision-Making Approach</w:t>
      </w:r>
      <w:r w:rsidR="007541CE">
        <w:rPr>
          <w:noProof/>
        </w:rPr>
        <w:t>,</w:t>
      </w:r>
      <w:r w:rsidRPr="0075005B">
        <w:rPr>
          <w:noProof/>
        </w:rPr>
        <w:t xml:space="preserve"> 3</w:t>
      </w:r>
      <w:r w:rsidR="007541CE" w:rsidRPr="002B1F7A">
        <w:rPr>
          <w:noProof/>
        </w:rPr>
        <w:t>rd</w:t>
      </w:r>
      <w:r w:rsidR="007541CE">
        <w:rPr>
          <w:noProof/>
        </w:rPr>
        <w:t>. ed.,</w:t>
      </w:r>
      <w:r w:rsidRPr="0075005B">
        <w:rPr>
          <w:noProof/>
        </w:rPr>
        <w:t xml:space="preserve"> New Jersey: Pearson Addison Wesley, 2009.</w:t>
      </w:r>
    </w:p>
    <w:p w14:paraId="3C8D838D" w14:textId="2DBF1301"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570CAA" w:rsidRPr="0075005B">
        <w:rPr>
          <w:noProof/>
        </w:rPr>
        <w:t>24</w:t>
      </w:r>
      <w:r w:rsidRPr="0075005B">
        <w:rPr>
          <w:noProof/>
        </w:rPr>
        <w:t xml:space="preserve">] N. Krieger, “Who and </w:t>
      </w:r>
      <w:r w:rsidR="00BE31D4" w:rsidRPr="0075005B">
        <w:rPr>
          <w:noProof/>
        </w:rPr>
        <w:t xml:space="preserve">what is a ‘population’? </w:t>
      </w:r>
      <w:r w:rsidR="00BE31D4">
        <w:rPr>
          <w:noProof/>
        </w:rPr>
        <w:t>H</w:t>
      </w:r>
      <w:r w:rsidR="00BE31D4" w:rsidRPr="0075005B">
        <w:rPr>
          <w:noProof/>
        </w:rPr>
        <w:t>istorical debates, current controversies, and implications for understanding ‘population health’ and rectifying health inequities</w:t>
      </w:r>
      <w:r w:rsidRPr="0075005B">
        <w:rPr>
          <w:noProof/>
        </w:rPr>
        <w:t xml:space="preserve">,” </w:t>
      </w:r>
      <w:r w:rsidRPr="00E973BB">
        <w:rPr>
          <w:i/>
          <w:iCs/>
          <w:noProof/>
        </w:rPr>
        <w:t xml:space="preserve">Milbank </w:t>
      </w:r>
      <w:r w:rsidR="00653184" w:rsidRPr="00E973BB">
        <w:rPr>
          <w:i/>
          <w:iCs/>
          <w:noProof/>
        </w:rPr>
        <w:t>Quarterly</w:t>
      </w:r>
      <w:r w:rsidRPr="0075005B">
        <w:rPr>
          <w:noProof/>
        </w:rPr>
        <w:t>, vol. 90, no. 4, pp. 634–681, 2012.</w:t>
      </w:r>
    </w:p>
    <w:p w14:paraId="1BFC962F" w14:textId="254C86A7"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7D16BC" w:rsidRPr="0075005B">
        <w:rPr>
          <w:noProof/>
        </w:rPr>
        <w:t>25</w:t>
      </w:r>
      <w:r w:rsidRPr="0075005B">
        <w:rPr>
          <w:noProof/>
        </w:rPr>
        <w:t xml:space="preserve">] D. D. Suhr, </w:t>
      </w:r>
      <w:r w:rsidRPr="002B1F7A">
        <w:rPr>
          <w:noProof/>
        </w:rPr>
        <w:t>Exploratory or Confirmatory Factor Analysis</w:t>
      </w:r>
      <w:r w:rsidRPr="0075005B">
        <w:rPr>
          <w:noProof/>
        </w:rPr>
        <w:t xml:space="preserve">, </w:t>
      </w:r>
      <w:r w:rsidR="00570F2F" w:rsidRPr="00570F2F">
        <w:rPr>
          <w:noProof/>
        </w:rPr>
        <w:t>SAS Institute Cary</w:t>
      </w:r>
      <w:r w:rsidR="00BE31D4">
        <w:rPr>
          <w:noProof/>
        </w:rPr>
        <w:t>,</w:t>
      </w:r>
      <w:r w:rsidR="00570F2F" w:rsidRPr="00570F2F">
        <w:rPr>
          <w:noProof/>
        </w:rPr>
        <w:t xml:space="preserve"> </w:t>
      </w:r>
      <w:r w:rsidRPr="0075005B">
        <w:rPr>
          <w:noProof/>
        </w:rPr>
        <w:t>2006.</w:t>
      </w:r>
    </w:p>
    <w:p w14:paraId="441A5A5F" w14:textId="3FA5787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765440" w:rsidRPr="0075005B">
        <w:rPr>
          <w:noProof/>
        </w:rPr>
        <w:t>26</w:t>
      </w:r>
      <w:r w:rsidRPr="0075005B">
        <w:rPr>
          <w:noProof/>
        </w:rPr>
        <w:t xml:space="preserve">] H. Taherdoost, “Sampling </w:t>
      </w:r>
      <w:r w:rsidR="00C53494" w:rsidRPr="0075005B">
        <w:rPr>
          <w:noProof/>
        </w:rPr>
        <w:t>methods in research methodology; how to choose a sampling technique for research</w:t>
      </w:r>
      <w:r w:rsidR="00C53494">
        <w:rPr>
          <w:noProof/>
        </w:rPr>
        <w:t xml:space="preserve">,” </w:t>
      </w:r>
      <w:r w:rsidR="00C53494" w:rsidRPr="00E973BB">
        <w:rPr>
          <w:i/>
          <w:iCs/>
          <w:noProof/>
        </w:rPr>
        <w:t>International Journal of Academic Research in Management</w:t>
      </w:r>
      <w:r w:rsidRPr="0075005B">
        <w:rPr>
          <w:noProof/>
        </w:rPr>
        <w:t>, vol. 5, no. 2, pp. 18–27, 2016.</w:t>
      </w:r>
    </w:p>
    <w:p w14:paraId="4209CB6C" w14:textId="59466E3F"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7E408E" w:rsidRPr="0075005B">
        <w:rPr>
          <w:noProof/>
        </w:rPr>
        <w:t>27</w:t>
      </w:r>
      <w:r w:rsidRPr="0075005B">
        <w:rPr>
          <w:noProof/>
        </w:rPr>
        <w:t>] B. Thomas</w:t>
      </w:r>
      <w:r w:rsidR="00630C45">
        <w:rPr>
          <w:noProof/>
        </w:rPr>
        <w:t>. (2020, Jul. 19).</w:t>
      </w:r>
      <w:r w:rsidRPr="0075005B">
        <w:rPr>
          <w:noProof/>
        </w:rPr>
        <w:t xml:space="preserve"> Outlier </w:t>
      </w:r>
      <w:r w:rsidR="00301CE9" w:rsidRPr="0075005B">
        <w:rPr>
          <w:noProof/>
        </w:rPr>
        <w:t>analysis: definition, techniques, how-to, and more</w:t>
      </w:r>
      <w:r w:rsidR="00301CE9">
        <w:rPr>
          <w:noProof/>
        </w:rPr>
        <w:t>.</w:t>
      </w:r>
      <w:r w:rsidRPr="0075005B">
        <w:rPr>
          <w:noProof/>
        </w:rPr>
        <w:t xml:space="preserve"> </w:t>
      </w:r>
      <w:r w:rsidRPr="002B1F7A">
        <w:rPr>
          <w:noProof/>
        </w:rPr>
        <w:t>PESTLE Analysis</w:t>
      </w:r>
      <w:r w:rsidRPr="0075005B">
        <w:rPr>
          <w:noProof/>
        </w:rPr>
        <w:t xml:space="preserve"> [Online]. Available: https://pestleanalysis.com/outlier-analysis/</w:t>
      </w:r>
    </w:p>
    <w:p w14:paraId="0CCDD111" w14:textId="67EC4B1C"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7E408E" w:rsidRPr="0075005B">
        <w:rPr>
          <w:noProof/>
        </w:rPr>
        <w:t>28</w:t>
      </w:r>
      <w:r w:rsidRPr="0075005B">
        <w:rPr>
          <w:noProof/>
        </w:rPr>
        <w:t xml:space="preserve">] D. J. Denis, </w:t>
      </w:r>
      <w:r w:rsidRPr="002B1F7A">
        <w:rPr>
          <w:noProof/>
        </w:rPr>
        <w:t>SPSS Data Analysis for Univariate, Bivariate, and Multivariate Statistics</w:t>
      </w:r>
      <w:r w:rsidR="00755B31">
        <w:rPr>
          <w:noProof/>
        </w:rPr>
        <w:t>,</w:t>
      </w:r>
      <w:r w:rsidRPr="0075005B">
        <w:rPr>
          <w:noProof/>
        </w:rPr>
        <w:t xml:space="preserve"> Wiley, 2018.</w:t>
      </w:r>
    </w:p>
    <w:p w14:paraId="4EDA430E" w14:textId="02720EAE"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[12</w:t>
      </w:r>
      <w:r w:rsidR="008157E3" w:rsidRPr="0075005B">
        <w:rPr>
          <w:noProof/>
        </w:rPr>
        <w:t>9</w:t>
      </w:r>
      <w:r w:rsidRPr="0075005B">
        <w:rPr>
          <w:noProof/>
        </w:rPr>
        <w:t xml:space="preserve">] F. ORCAN, “Parametric or </w:t>
      </w:r>
      <w:r w:rsidR="00703660" w:rsidRPr="0075005B">
        <w:rPr>
          <w:noProof/>
        </w:rPr>
        <w:t xml:space="preserve">non-parametric: </w:t>
      </w:r>
      <w:r w:rsidR="00703660">
        <w:rPr>
          <w:noProof/>
        </w:rPr>
        <w:t>S</w:t>
      </w:r>
      <w:r w:rsidR="00703660" w:rsidRPr="0075005B">
        <w:rPr>
          <w:noProof/>
        </w:rPr>
        <w:t>kewness to test normality for mean comparison</w:t>
      </w:r>
      <w:r w:rsidRPr="0075005B">
        <w:rPr>
          <w:noProof/>
        </w:rPr>
        <w:t xml:space="preserve">,” </w:t>
      </w:r>
      <w:r w:rsidR="003C20AE" w:rsidRPr="00E973BB">
        <w:rPr>
          <w:i/>
          <w:iCs/>
          <w:noProof/>
        </w:rPr>
        <w:t>International Journal of Assessment Tools in Education</w:t>
      </w:r>
      <w:r w:rsidRPr="0075005B">
        <w:rPr>
          <w:noProof/>
        </w:rPr>
        <w:t>, vol. 7, no. 2, pp. 236–246, 2020.</w:t>
      </w:r>
    </w:p>
    <w:p w14:paraId="264B4DAC" w14:textId="0C667D6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710102" w:rsidRPr="0075005B">
        <w:rPr>
          <w:noProof/>
        </w:rPr>
        <w:t>30</w:t>
      </w:r>
      <w:r w:rsidRPr="0075005B">
        <w:rPr>
          <w:noProof/>
        </w:rPr>
        <w:t xml:space="preserve">] D. George, </w:t>
      </w:r>
      <w:r w:rsidRPr="002B1F7A">
        <w:rPr>
          <w:noProof/>
        </w:rPr>
        <w:t xml:space="preserve">SPSS for </w:t>
      </w:r>
      <w:r w:rsidR="00703660" w:rsidRPr="002B1F7A">
        <w:rPr>
          <w:noProof/>
        </w:rPr>
        <w:t>W</w:t>
      </w:r>
      <w:r w:rsidRPr="002B1F7A">
        <w:rPr>
          <w:noProof/>
        </w:rPr>
        <w:t xml:space="preserve">indows </w:t>
      </w:r>
      <w:r w:rsidR="00703660" w:rsidRPr="002B1F7A">
        <w:rPr>
          <w:noProof/>
        </w:rPr>
        <w:t>S</w:t>
      </w:r>
      <w:r w:rsidRPr="002B1F7A">
        <w:rPr>
          <w:noProof/>
        </w:rPr>
        <w:t xml:space="preserve">tep by </w:t>
      </w:r>
      <w:r w:rsidR="00703660" w:rsidRPr="002B1F7A">
        <w:rPr>
          <w:noProof/>
        </w:rPr>
        <w:t>S</w:t>
      </w:r>
      <w:r w:rsidRPr="002B1F7A">
        <w:rPr>
          <w:noProof/>
        </w:rPr>
        <w:t xml:space="preserve">tep: A </w:t>
      </w:r>
      <w:r w:rsidR="00703660" w:rsidRPr="002B1F7A">
        <w:rPr>
          <w:noProof/>
        </w:rPr>
        <w:t>Simple Study Guide and Referenc</w:t>
      </w:r>
      <w:r w:rsidR="00703660" w:rsidRPr="0075005B">
        <w:rPr>
          <w:noProof/>
        </w:rPr>
        <w:t>e</w:t>
      </w:r>
      <w:r w:rsidRPr="0075005B">
        <w:rPr>
          <w:noProof/>
        </w:rPr>
        <w:t>, 17.0 update, 10</w:t>
      </w:r>
      <w:r w:rsidR="00703660">
        <w:rPr>
          <w:noProof/>
        </w:rPr>
        <w:t xml:space="preserve"> ed.,</w:t>
      </w:r>
      <w:r w:rsidRPr="0075005B">
        <w:rPr>
          <w:noProof/>
        </w:rPr>
        <w:t xml:space="preserve"> Pearson Education India, 2011.</w:t>
      </w:r>
    </w:p>
    <w:p w14:paraId="31EF944E" w14:textId="46BED019"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835258" w:rsidRPr="0075005B">
        <w:rPr>
          <w:noProof/>
        </w:rPr>
        <w:t>31</w:t>
      </w:r>
      <w:r w:rsidRPr="0075005B">
        <w:rPr>
          <w:noProof/>
        </w:rPr>
        <w:t>] F. Middleton</w:t>
      </w:r>
      <w:r w:rsidR="000A1CE2">
        <w:rPr>
          <w:noProof/>
        </w:rPr>
        <w:t>. (2019, Jul. 3).</w:t>
      </w:r>
      <w:r w:rsidRPr="0075005B">
        <w:rPr>
          <w:noProof/>
        </w:rPr>
        <w:t xml:space="preserve"> Reliability vs validity: what’s the difference? </w:t>
      </w:r>
      <w:r w:rsidRPr="002B1F7A">
        <w:rPr>
          <w:noProof/>
        </w:rPr>
        <w:t xml:space="preserve">Scribbr </w:t>
      </w:r>
      <w:r w:rsidRPr="0075005B">
        <w:rPr>
          <w:noProof/>
        </w:rPr>
        <w:t>[Online]. Available: https://www.scribbr.com/methodology/reliability-vs-validity/</w:t>
      </w:r>
    </w:p>
    <w:p w14:paraId="4F193F7D" w14:textId="4394272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C64DBF" w:rsidRPr="0075005B">
        <w:rPr>
          <w:noProof/>
        </w:rPr>
        <w:t>32</w:t>
      </w:r>
      <w:r w:rsidRPr="0075005B">
        <w:rPr>
          <w:noProof/>
        </w:rPr>
        <w:t xml:space="preserve">]K. S. Taber, “The </w:t>
      </w:r>
      <w:r w:rsidR="005C67B3" w:rsidRPr="0075005B">
        <w:rPr>
          <w:noProof/>
        </w:rPr>
        <w:t xml:space="preserve">use of </w:t>
      </w:r>
      <w:r w:rsidR="005C67B3">
        <w:rPr>
          <w:noProof/>
        </w:rPr>
        <w:t>C</w:t>
      </w:r>
      <w:r w:rsidR="005C67B3" w:rsidRPr="0075005B">
        <w:rPr>
          <w:noProof/>
        </w:rPr>
        <w:t>ronbach’s alpha when developing and reporting research instruments in science education</w:t>
      </w:r>
      <w:r w:rsidRPr="0075005B">
        <w:rPr>
          <w:noProof/>
        </w:rPr>
        <w:t xml:space="preserve">,” </w:t>
      </w:r>
      <w:r w:rsidR="005C67B3" w:rsidRPr="00E973BB">
        <w:rPr>
          <w:i/>
          <w:iCs/>
          <w:noProof/>
        </w:rPr>
        <w:t>Research in Science Education</w:t>
      </w:r>
      <w:r w:rsidRPr="0075005B">
        <w:rPr>
          <w:noProof/>
        </w:rPr>
        <w:t>, vol. 48, no. 6, pp. 1273–1296, 2018.</w:t>
      </w:r>
    </w:p>
    <w:p w14:paraId="16A57F5F" w14:textId="1076F432"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E57D1A" w:rsidRPr="0075005B">
        <w:rPr>
          <w:noProof/>
        </w:rPr>
        <w:t>33</w:t>
      </w:r>
      <w:r w:rsidRPr="0075005B">
        <w:rPr>
          <w:noProof/>
        </w:rPr>
        <w:t>]A. C. Rencher</w:t>
      </w:r>
      <w:r w:rsidR="00073F82">
        <w:rPr>
          <w:noProof/>
        </w:rPr>
        <w:t>,</w:t>
      </w:r>
      <w:r w:rsidRPr="0075005B">
        <w:rPr>
          <w:noProof/>
        </w:rPr>
        <w:t xml:space="preserve"> and G. B. Schaalje, </w:t>
      </w:r>
      <w:r w:rsidR="00B756EC" w:rsidRPr="002B1F7A">
        <w:rPr>
          <w:noProof/>
        </w:rPr>
        <w:t>Linear Models</w:t>
      </w:r>
      <w:r w:rsidR="005C67B3" w:rsidRPr="002B1F7A">
        <w:rPr>
          <w:noProof/>
        </w:rPr>
        <w:t xml:space="preserve"> in Statistics</w:t>
      </w:r>
      <w:r w:rsidR="005C67B3">
        <w:rPr>
          <w:noProof/>
        </w:rPr>
        <w:t>,</w:t>
      </w:r>
      <w:r w:rsidRPr="0075005B">
        <w:rPr>
          <w:noProof/>
        </w:rPr>
        <w:t xml:space="preserve"> </w:t>
      </w:r>
      <w:r w:rsidR="00073F82">
        <w:rPr>
          <w:noProof/>
        </w:rPr>
        <w:t>2</w:t>
      </w:r>
      <w:r w:rsidR="00073F82" w:rsidRPr="002B1F7A">
        <w:rPr>
          <w:noProof/>
        </w:rPr>
        <w:t>nd</w:t>
      </w:r>
      <w:r w:rsidR="00073F82">
        <w:rPr>
          <w:noProof/>
        </w:rPr>
        <w:t xml:space="preserve"> ed.</w:t>
      </w:r>
      <w:r w:rsidR="005C67B3">
        <w:rPr>
          <w:noProof/>
        </w:rPr>
        <w:t>, John Wiley &amp; Sons, Inc., 2008.</w:t>
      </w:r>
    </w:p>
    <w:p w14:paraId="661414A2" w14:textId="2E7C4441"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E57D1A" w:rsidRPr="0075005B">
        <w:rPr>
          <w:noProof/>
        </w:rPr>
        <w:t>34</w:t>
      </w:r>
      <w:r w:rsidRPr="0075005B">
        <w:rPr>
          <w:noProof/>
        </w:rPr>
        <w:t>] E. Marshall</w:t>
      </w:r>
      <w:r w:rsidR="000A1CE2">
        <w:rPr>
          <w:noProof/>
        </w:rPr>
        <w:t>. (2020).</w:t>
      </w:r>
      <w:r w:rsidRPr="0075005B">
        <w:rPr>
          <w:noProof/>
        </w:rPr>
        <w:t xml:space="preserve"> Simple linear regression in SPSS. Statstutor Community Project [Online]. Available: https://www.statstutor.ac.uk/</w:t>
      </w:r>
    </w:p>
    <w:p w14:paraId="2B6882BD" w14:textId="39D6D5C3"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EC6FC0" w:rsidRPr="0075005B">
        <w:rPr>
          <w:noProof/>
        </w:rPr>
        <w:t>35</w:t>
      </w:r>
      <w:r w:rsidRPr="0075005B">
        <w:rPr>
          <w:noProof/>
        </w:rPr>
        <w:t xml:space="preserve">] I. Hidayanti, L. E. Herman, and N. Farida, “Engaging </w:t>
      </w:r>
      <w:r w:rsidR="00073F82" w:rsidRPr="0075005B">
        <w:rPr>
          <w:noProof/>
        </w:rPr>
        <w:t>customers through social media to improve industrial product development: the role of customer co-creation value</w:t>
      </w:r>
      <w:r w:rsidRPr="0075005B">
        <w:rPr>
          <w:noProof/>
        </w:rPr>
        <w:t xml:space="preserve">,” </w:t>
      </w:r>
      <w:r w:rsidR="005C67B3" w:rsidRPr="00E973BB">
        <w:rPr>
          <w:i/>
          <w:iCs/>
          <w:noProof/>
        </w:rPr>
        <w:t>Journal of Relationship Marketing</w:t>
      </w:r>
      <w:r w:rsidRPr="0075005B">
        <w:rPr>
          <w:noProof/>
        </w:rPr>
        <w:t>, vol. 17, no. 1, pp. 17–28, 2018.</w:t>
      </w:r>
    </w:p>
    <w:p w14:paraId="636C581C" w14:textId="161D88F7"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A310F3" w:rsidRPr="0075005B">
        <w:rPr>
          <w:noProof/>
        </w:rPr>
        <w:t>36</w:t>
      </w:r>
      <w:r w:rsidRPr="0075005B">
        <w:rPr>
          <w:noProof/>
        </w:rPr>
        <w:t>] K. French</w:t>
      </w:r>
      <w:r w:rsidR="000A1CE2">
        <w:rPr>
          <w:noProof/>
        </w:rPr>
        <w:t xml:space="preserve">. (2021). </w:t>
      </w:r>
      <w:r w:rsidRPr="002B1F7A">
        <w:rPr>
          <w:noProof/>
        </w:rPr>
        <w:t>How to Tell Your Brand Story (Plus Awesome Examples)</w:t>
      </w:r>
      <w:r w:rsidR="00482398">
        <w:rPr>
          <w:noProof/>
        </w:rPr>
        <w:t>. Column FIVE</w:t>
      </w:r>
      <w:r w:rsidR="005C67B3">
        <w:rPr>
          <w:noProof/>
        </w:rPr>
        <w:t xml:space="preserve"> [</w:t>
      </w:r>
      <w:r w:rsidR="00061F24">
        <w:rPr>
          <w:noProof/>
        </w:rPr>
        <w:t>O</w:t>
      </w:r>
      <w:r w:rsidR="005C67B3">
        <w:rPr>
          <w:noProof/>
        </w:rPr>
        <w:t>nline]</w:t>
      </w:r>
      <w:r w:rsidR="000A1CE2">
        <w:rPr>
          <w:noProof/>
        </w:rPr>
        <w:t>.</w:t>
      </w:r>
      <w:r w:rsidR="005C67B3">
        <w:rPr>
          <w:noProof/>
        </w:rPr>
        <w:t xml:space="preserve"> Available: </w:t>
      </w:r>
      <w:r w:rsidR="005C67B3" w:rsidRPr="005C67B3">
        <w:rPr>
          <w:noProof/>
        </w:rPr>
        <w:t>https://www.columnfivemedia.com/how-to-tell-a-brand-story/</w:t>
      </w:r>
    </w:p>
    <w:p w14:paraId="4E7D2700" w14:textId="081F308A" w:rsidR="00037128" w:rsidRPr="0075005B" w:rsidRDefault="00037128" w:rsidP="002B1F7A">
      <w:pPr>
        <w:autoSpaceDE w:val="0"/>
        <w:autoSpaceDN w:val="0"/>
        <w:adjustRightInd w:val="0"/>
        <w:snapToGrid w:val="0"/>
        <w:spacing w:line="276" w:lineRule="auto"/>
        <w:ind w:left="567" w:hanging="567"/>
        <w:jc w:val="both"/>
        <w:rPr>
          <w:noProof/>
        </w:rPr>
      </w:pPr>
      <w:r w:rsidRPr="0075005B">
        <w:rPr>
          <w:noProof/>
        </w:rPr>
        <w:t>[1</w:t>
      </w:r>
      <w:r w:rsidR="00A310F3" w:rsidRPr="0075005B">
        <w:rPr>
          <w:noProof/>
        </w:rPr>
        <w:t>37</w:t>
      </w:r>
      <w:r w:rsidRPr="0075005B">
        <w:rPr>
          <w:noProof/>
        </w:rPr>
        <w:t xml:space="preserve">] P. Puro, “Content marketing and the significance of corporate branding,” </w:t>
      </w:r>
      <w:r w:rsidR="00250DE4" w:rsidRPr="002B1F7A">
        <w:rPr>
          <w:noProof/>
        </w:rPr>
        <w:t>Master Thesis</w:t>
      </w:r>
      <w:r w:rsidR="00250DE4" w:rsidRPr="00250DE4">
        <w:rPr>
          <w:noProof/>
        </w:rPr>
        <w:t>, Lappeenranta: Lappeenranta University of Technology</w:t>
      </w:r>
      <w:r w:rsidR="00B70E42">
        <w:rPr>
          <w:noProof/>
        </w:rPr>
        <w:t>,</w:t>
      </w:r>
      <w:r w:rsidR="00250DE4" w:rsidRPr="00250DE4">
        <w:rPr>
          <w:noProof/>
        </w:rPr>
        <w:t xml:space="preserve"> </w:t>
      </w:r>
      <w:r w:rsidRPr="0075005B">
        <w:rPr>
          <w:noProof/>
        </w:rPr>
        <w:t>2013.</w:t>
      </w:r>
    </w:p>
    <w:p w14:paraId="3FB9A291" w14:textId="6221E913" w:rsidR="00301CE9" w:rsidRPr="002B1F7A" w:rsidRDefault="00037128" w:rsidP="00FC71EB">
      <w:pPr>
        <w:autoSpaceDE w:val="0"/>
        <w:autoSpaceDN w:val="0"/>
        <w:adjustRightInd w:val="0"/>
        <w:snapToGrid w:val="0"/>
        <w:spacing w:line="276" w:lineRule="auto"/>
        <w:ind w:left="567" w:hanging="567"/>
        <w:jc w:val="both"/>
        <w:rPr>
          <w:noProof/>
        </w:rPr>
      </w:pPr>
      <w:r w:rsidRPr="0075005B">
        <w:rPr>
          <w:noProof/>
        </w:rPr>
        <w:t>[1</w:t>
      </w:r>
      <w:r w:rsidR="009660B7" w:rsidRPr="0075005B">
        <w:rPr>
          <w:noProof/>
        </w:rPr>
        <w:t>38</w:t>
      </w:r>
      <w:r w:rsidRPr="0075005B">
        <w:rPr>
          <w:noProof/>
        </w:rPr>
        <w:t xml:space="preserve">] A. A. Alhaddad, “The </w:t>
      </w:r>
      <w:r w:rsidR="00250DE4" w:rsidRPr="0075005B">
        <w:rPr>
          <w:noProof/>
        </w:rPr>
        <w:t xml:space="preserve">effect of advertising awareness on brand equity </w:t>
      </w:r>
      <w:r w:rsidRPr="0075005B">
        <w:rPr>
          <w:noProof/>
        </w:rPr>
        <w:t xml:space="preserve">in social media,” </w:t>
      </w:r>
      <w:r w:rsidR="00250DE4" w:rsidRPr="00E973BB">
        <w:rPr>
          <w:i/>
          <w:iCs/>
          <w:noProof/>
        </w:rPr>
        <w:t>International Journal of e-Education, e-Business, e-Management and e-Learning</w:t>
      </w:r>
      <w:r w:rsidRPr="0075005B">
        <w:rPr>
          <w:noProof/>
        </w:rPr>
        <w:t>, vol. 5,</w:t>
      </w:r>
      <w:r w:rsidR="00250DE4">
        <w:rPr>
          <w:noProof/>
        </w:rPr>
        <w:t xml:space="preserve"> no. 2,</w:t>
      </w:r>
      <w:r w:rsidRPr="0075005B">
        <w:rPr>
          <w:noProof/>
        </w:rPr>
        <w:t xml:space="preserve"> p. 73</w:t>
      </w:r>
      <w:r w:rsidR="00B70E42" w:rsidRPr="0075005B">
        <w:rPr>
          <w:noProof/>
        </w:rPr>
        <w:t>–</w:t>
      </w:r>
      <w:r w:rsidR="00250DE4">
        <w:rPr>
          <w:noProof/>
        </w:rPr>
        <w:t>84</w:t>
      </w:r>
      <w:r w:rsidRPr="0075005B">
        <w:rPr>
          <w:noProof/>
        </w:rPr>
        <w:t>, 2015.</w:t>
      </w:r>
    </w:p>
    <w:p w14:paraId="215D4BD6" w14:textId="77777777" w:rsidR="00272FF7" w:rsidRPr="007740A7" w:rsidRDefault="000C0242" w:rsidP="001C4182">
      <w:pPr>
        <w:pStyle w:val="NormalWeb"/>
        <w:snapToGrid w:val="0"/>
        <w:spacing w:before="0" w:beforeAutospacing="0" w:after="0" w:afterAutospacing="0" w:line="360" w:lineRule="auto"/>
        <w:jc w:val="both"/>
        <w:textAlignment w:val="top"/>
        <w:rPr>
          <w:rFonts w:ascii="Arial" w:hAnsi="Arial" w:cs="Arial"/>
          <w:b/>
          <w:bCs/>
          <w:sz w:val="28"/>
          <w:szCs w:val="28"/>
        </w:rPr>
      </w:pPr>
      <w:r w:rsidRPr="007740A7">
        <w:rPr>
          <w:rFonts w:ascii="Arial" w:hAnsi="Arial" w:cs="Arial"/>
          <w:b/>
          <w:bCs/>
          <w:sz w:val="28"/>
          <w:szCs w:val="28"/>
        </w:rPr>
        <w:lastRenderedPageBreak/>
        <w:t xml:space="preserve">APPENDIX </w:t>
      </w:r>
    </w:p>
    <w:tbl>
      <w:tblPr>
        <w:tblStyle w:val="TableGrid"/>
        <w:tblW w:w="8448" w:type="dxa"/>
        <w:tblLayout w:type="fixed"/>
        <w:tblLook w:val="04A0" w:firstRow="1" w:lastRow="0" w:firstColumn="1" w:lastColumn="0" w:noHBand="0" w:noVBand="1"/>
      </w:tblPr>
      <w:tblGrid>
        <w:gridCol w:w="1041"/>
        <w:gridCol w:w="3519"/>
        <w:gridCol w:w="3888"/>
      </w:tblGrid>
      <w:tr w:rsidR="004F5290" w:rsidRPr="0075005B" w14:paraId="14AF79E2" w14:textId="77777777" w:rsidTr="00763C43">
        <w:trPr>
          <w:cantSplit/>
          <w:trHeight w:val="5111"/>
        </w:trPr>
        <w:tc>
          <w:tcPr>
            <w:tcW w:w="1041" w:type="dxa"/>
            <w:textDirection w:val="btLr"/>
          </w:tcPr>
          <w:p w14:paraId="0CEDEDD4" w14:textId="77777777" w:rsidR="004F5290" w:rsidRPr="0075005B" w:rsidRDefault="004F5290" w:rsidP="00763C43">
            <w:pPr>
              <w:spacing w:line="360" w:lineRule="auto"/>
              <w:ind w:left="113" w:right="113"/>
              <w:jc w:val="center"/>
              <w:rPr>
                <w:rFonts w:ascii="Times New Roman" w:hAnsi="Times New Roman"/>
                <w:b/>
                <w:bCs/>
              </w:rPr>
            </w:pPr>
            <w:r w:rsidRPr="0075005B">
              <w:rPr>
                <w:rFonts w:ascii="Times New Roman" w:hAnsi="Times New Roman"/>
                <w:b/>
                <w:bCs/>
              </w:rPr>
              <w:t>Appendix 1</w:t>
            </w:r>
          </w:p>
        </w:tc>
        <w:tc>
          <w:tcPr>
            <w:tcW w:w="3519" w:type="dxa"/>
          </w:tcPr>
          <w:p w14:paraId="1EC98B46" w14:textId="77777777" w:rsidR="004F5290" w:rsidRPr="0075005B" w:rsidRDefault="004F5290" w:rsidP="001C4182">
            <w:pPr>
              <w:spacing w:line="360" w:lineRule="auto"/>
              <w:jc w:val="center"/>
              <w:rPr>
                <w:rFonts w:ascii="Times New Roman" w:hAnsi="Times New Roman"/>
                <w:b/>
                <w:bCs/>
              </w:rPr>
            </w:pPr>
            <w:r w:rsidRPr="0075005B">
              <w:rPr>
                <w:noProof/>
                <w:lang w:eastAsia="zh-CN"/>
              </w:rPr>
              <w:drawing>
                <wp:inline distT="0" distB="0" distL="0" distR="0" wp14:anchorId="2B4CCDFF" wp14:editId="368CB201">
                  <wp:extent cx="2048211" cy="3194304"/>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8701" cy="3195068"/>
                          </a:xfrm>
                          <a:prstGeom prst="rect">
                            <a:avLst/>
                          </a:prstGeom>
                          <a:noFill/>
                          <a:ln>
                            <a:noFill/>
                          </a:ln>
                        </pic:spPr>
                      </pic:pic>
                    </a:graphicData>
                  </a:graphic>
                </wp:inline>
              </w:drawing>
            </w:r>
          </w:p>
        </w:tc>
        <w:tc>
          <w:tcPr>
            <w:tcW w:w="3888" w:type="dxa"/>
          </w:tcPr>
          <w:p w14:paraId="34F0CB2E" w14:textId="77777777" w:rsidR="004F5290" w:rsidRPr="0075005B" w:rsidRDefault="004F5290" w:rsidP="001C4182">
            <w:pPr>
              <w:spacing w:line="360" w:lineRule="auto"/>
              <w:jc w:val="center"/>
              <w:rPr>
                <w:rFonts w:ascii="Times New Roman" w:hAnsi="Times New Roman"/>
              </w:rPr>
            </w:pPr>
            <w:r w:rsidRPr="0075005B">
              <w:rPr>
                <w:noProof/>
                <w:lang w:eastAsia="zh-CN"/>
              </w:rPr>
              <w:drawing>
                <wp:inline distT="0" distB="0" distL="0" distR="0" wp14:anchorId="34E033F2" wp14:editId="5D33EFA2">
                  <wp:extent cx="1849888" cy="3285744"/>
                  <wp:effectExtent l="0" t="0" r="4445" b="3810"/>
                  <wp:docPr id="27" name="Picture 27" descr="A screenshot of a social media po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social media post&#10;&#10;Description automatically generated with low confidence"/>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1686" cy="3288938"/>
                          </a:xfrm>
                          <a:prstGeom prst="rect">
                            <a:avLst/>
                          </a:prstGeom>
                          <a:noFill/>
                          <a:ln>
                            <a:noFill/>
                          </a:ln>
                        </pic:spPr>
                      </pic:pic>
                    </a:graphicData>
                  </a:graphic>
                </wp:inline>
              </w:drawing>
            </w:r>
          </w:p>
        </w:tc>
      </w:tr>
      <w:tr w:rsidR="004F5290" w:rsidRPr="001C4182" w14:paraId="0A7450CF" w14:textId="77777777" w:rsidTr="00763C43">
        <w:trPr>
          <w:cantSplit/>
          <w:trHeight w:val="5441"/>
        </w:trPr>
        <w:tc>
          <w:tcPr>
            <w:tcW w:w="1041" w:type="dxa"/>
            <w:textDirection w:val="btLr"/>
          </w:tcPr>
          <w:p w14:paraId="2AE3823C" w14:textId="77777777" w:rsidR="004F5290" w:rsidRPr="0075005B" w:rsidRDefault="004F5290" w:rsidP="00763C43">
            <w:pPr>
              <w:spacing w:line="360" w:lineRule="auto"/>
              <w:ind w:left="113" w:right="113"/>
              <w:jc w:val="center"/>
              <w:rPr>
                <w:rFonts w:ascii="Times New Roman" w:hAnsi="Times New Roman"/>
                <w:b/>
                <w:bCs/>
              </w:rPr>
            </w:pPr>
            <w:r w:rsidRPr="0075005B">
              <w:rPr>
                <w:rFonts w:ascii="Times New Roman" w:hAnsi="Times New Roman"/>
                <w:b/>
                <w:bCs/>
              </w:rPr>
              <w:t>Appendix 2</w:t>
            </w:r>
          </w:p>
        </w:tc>
        <w:tc>
          <w:tcPr>
            <w:tcW w:w="3519" w:type="dxa"/>
          </w:tcPr>
          <w:p w14:paraId="7507F4EF" w14:textId="77777777" w:rsidR="004F5290" w:rsidRPr="0075005B" w:rsidRDefault="004F5290" w:rsidP="001C4182">
            <w:pPr>
              <w:spacing w:line="360" w:lineRule="auto"/>
              <w:jc w:val="center"/>
              <w:rPr>
                <w:rFonts w:ascii="Times New Roman" w:hAnsi="Times New Roman"/>
              </w:rPr>
            </w:pPr>
            <w:r w:rsidRPr="0075005B">
              <w:rPr>
                <w:b/>
                <w:bCs/>
                <w:noProof/>
                <w:lang w:eastAsia="zh-CN"/>
              </w:rPr>
              <w:drawing>
                <wp:inline distT="0" distB="0" distL="0" distR="0" wp14:anchorId="597D7A22" wp14:editId="2C7CFA23">
                  <wp:extent cx="2127504" cy="3202126"/>
                  <wp:effectExtent l="0" t="0" r="0" b="0"/>
                  <wp:docPr id="28" name="Picture 28" descr="A picture containing text, foo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food, screenshot&#10;&#10;Description automatically generated"/>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30503" cy="3206640"/>
                          </a:xfrm>
                          <a:prstGeom prst="rect">
                            <a:avLst/>
                          </a:prstGeom>
                          <a:noFill/>
                          <a:ln>
                            <a:noFill/>
                          </a:ln>
                        </pic:spPr>
                      </pic:pic>
                    </a:graphicData>
                  </a:graphic>
                </wp:inline>
              </w:drawing>
            </w:r>
          </w:p>
        </w:tc>
        <w:tc>
          <w:tcPr>
            <w:tcW w:w="3888" w:type="dxa"/>
          </w:tcPr>
          <w:p w14:paraId="4D4C7D6B" w14:textId="77777777" w:rsidR="004F5290" w:rsidRPr="001C4182" w:rsidRDefault="004F5290" w:rsidP="001C4182">
            <w:pPr>
              <w:spacing w:line="360" w:lineRule="auto"/>
              <w:jc w:val="center"/>
              <w:rPr>
                <w:rFonts w:ascii="Times New Roman" w:hAnsi="Times New Roman"/>
              </w:rPr>
            </w:pPr>
            <w:r w:rsidRPr="0075005B">
              <w:rPr>
                <w:b/>
                <w:bCs/>
                <w:noProof/>
                <w:lang w:eastAsia="zh-CN"/>
              </w:rPr>
              <w:drawing>
                <wp:inline distT="0" distB="0" distL="0" distR="0" wp14:anchorId="0A017C1C" wp14:editId="55902271">
                  <wp:extent cx="1914144" cy="3431750"/>
                  <wp:effectExtent l="0" t="0" r="381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16851" cy="3436604"/>
                          </a:xfrm>
                          <a:prstGeom prst="rect">
                            <a:avLst/>
                          </a:prstGeom>
                          <a:noFill/>
                          <a:ln>
                            <a:noFill/>
                          </a:ln>
                        </pic:spPr>
                      </pic:pic>
                    </a:graphicData>
                  </a:graphic>
                </wp:inline>
              </w:drawing>
            </w:r>
          </w:p>
        </w:tc>
      </w:tr>
    </w:tbl>
    <w:p w14:paraId="09E1DC69" w14:textId="059F3C2A" w:rsidR="00272FF7" w:rsidRPr="007740A7" w:rsidRDefault="00565F9B" w:rsidP="007740A7">
      <w:pPr>
        <w:widowControl/>
        <w:spacing w:line="360" w:lineRule="auto"/>
        <w:rPr>
          <w:rFonts w:eastAsia="Arial Unicode MS"/>
          <w:kern w:val="0"/>
        </w:rPr>
      </w:pPr>
      <w:r w:rsidRPr="001C4182">
        <w:br w:type="page"/>
      </w:r>
    </w:p>
    <w:tbl>
      <w:tblPr>
        <w:tblStyle w:val="TableGrid"/>
        <w:tblW w:w="8534" w:type="dxa"/>
        <w:tblLayout w:type="fixed"/>
        <w:tblLook w:val="04A0" w:firstRow="1" w:lastRow="0" w:firstColumn="1" w:lastColumn="0" w:noHBand="0" w:noVBand="1"/>
      </w:tblPr>
      <w:tblGrid>
        <w:gridCol w:w="1049"/>
        <w:gridCol w:w="3556"/>
        <w:gridCol w:w="3929"/>
      </w:tblGrid>
      <w:tr w:rsidR="008F6DE8" w:rsidRPr="001C4182" w14:paraId="2E68EE56" w14:textId="77777777" w:rsidTr="00763C43">
        <w:trPr>
          <w:cantSplit/>
          <w:trHeight w:val="5510"/>
        </w:trPr>
        <w:tc>
          <w:tcPr>
            <w:tcW w:w="1049" w:type="dxa"/>
            <w:textDirection w:val="btLr"/>
          </w:tcPr>
          <w:p w14:paraId="6C23DEA3" w14:textId="77777777" w:rsidR="008F6DE8" w:rsidRPr="001C4182" w:rsidRDefault="008F6DE8" w:rsidP="00763C43">
            <w:pPr>
              <w:spacing w:line="360" w:lineRule="auto"/>
              <w:ind w:left="113" w:right="113"/>
              <w:jc w:val="center"/>
              <w:rPr>
                <w:rFonts w:ascii="Times New Roman" w:hAnsi="Times New Roman"/>
                <w:b/>
                <w:bCs/>
              </w:rPr>
            </w:pPr>
            <w:r w:rsidRPr="001C4182">
              <w:rPr>
                <w:rFonts w:ascii="Times New Roman" w:hAnsi="Times New Roman"/>
                <w:b/>
                <w:bCs/>
              </w:rPr>
              <w:lastRenderedPageBreak/>
              <w:t>Appendix 3</w:t>
            </w:r>
          </w:p>
        </w:tc>
        <w:tc>
          <w:tcPr>
            <w:tcW w:w="3556" w:type="dxa"/>
          </w:tcPr>
          <w:p w14:paraId="3720F84B" w14:textId="77777777" w:rsidR="008F6DE8" w:rsidRPr="001C4182" w:rsidRDefault="008F6DE8" w:rsidP="001C4182">
            <w:pPr>
              <w:spacing w:line="360" w:lineRule="auto"/>
              <w:jc w:val="center"/>
              <w:rPr>
                <w:rFonts w:ascii="Times New Roman" w:hAnsi="Times New Roman"/>
              </w:rPr>
            </w:pPr>
            <w:r w:rsidRPr="001C4182">
              <w:rPr>
                <w:noProof/>
                <w:lang w:eastAsia="zh-CN"/>
              </w:rPr>
              <w:drawing>
                <wp:inline distT="0" distB="0" distL="0" distR="0" wp14:anchorId="440F042D" wp14:editId="590BD2EF">
                  <wp:extent cx="1978173" cy="3633746"/>
                  <wp:effectExtent l="0" t="0" r="3175" b="0"/>
                  <wp:docPr id="30" name="Picture 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89242" cy="3654080"/>
                          </a:xfrm>
                          <a:prstGeom prst="rect">
                            <a:avLst/>
                          </a:prstGeom>
                          <a:noFill/>
                          <a:ln>
                            <a:noFill/>
                          </a:ln>
                        </pic:spPr>
                      </pic:pic>
                    </a:graphicData>
                  </a:graphic>
                </wp:inline>
              </w:drawing>
            </w:r>
          </w:p>
        </w:tc>
        <w:tc>
          <w:tcPr>
            <w:tcW w:w="3929" w:type="dxa"/>
          </w:tcPr>
          <w:p w14:paraId="06E23070" w14:textId="77777777" w:rsidR="008F6DE8" w:rsidRPr="001C4182" w:rsidRDefault="008F6DE8" w:rsidP="001C4182">
            <w:pPr>
              <w:spacing w:line="360" w:lineRule="auto"/>
              <w:jc w:val="center"/>
              <w:rPr>
                <w:rFonts w:ascii="Times New Roman" w:hAnsi="Times New Roman"/>
              </w:rPr>
            </w:pPr>
            <w:r w:rsidRPr="001C4182">
              <w:rPr>
                <w:noProof/>
                <w:lang w:eastAsia="zh-CN"/>
              </w:rPr>
              <w:drawing>
                <wp:inline distT="0" distB="0" distL="0" distR="0" wp14:anchorId="5933199F" wp14:editId="07E81164">
                  <wp:extent cx="2371660" cy="3358055"/>
                  <wp:effectExtent l="0" t="0" r="3810" b="0"/>
                  <wp:docPr id="31" name="Picture 3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imeline&#10;&#10;Description automatically generated"/>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90148" cy="3384233"/>
                          </a:xfrm>
                          <a:prstGeom prst="rect">
                            <a:avLst/>
                          </a:prstGeom>
                          <a:noFill/>
                          <a:ln>
                            <a:noFill/>
                          </a:ln>
                        </pic:spPr>
                      </pic:pic>
                    </a:graphicData>
                  </a:graphic>
                </wp:inline>
              </w:drawing>
            </w:r>
          </w:p>
        </w:tc>
      </w:tr>
      <w:tr w:rsidR="008F6DE8" w:rsidRPr="001C4182" w14:paraId="057A68B1" w14:textId="77777777" w:rsidTr="00763C43">
        <w:trPr>
          <w:cantSplit/>
          <w:trHeight w:val="6531"/>
        </w:trPr>
        <w:tc>
          <w:tcPr>
            <w:tcW w:w="1049" w:type="dxa"/>
            <w:textDirection w:val="btLr"/>
          </w:tcPr>
          <w:p w14:paraId="0A8C352F" w14:textId="77777777" w:rsidR="008F6DE8" w:rsidRPr="001C4182" w:rsidRDefault="008F6DE8" w:rsidP="00763C43">
            <w:pPr>
              <w:spacing w:line="360" w:lineRule="auto"/>
              <w:ind w:left="113" w:right="113"/>
              <w:jc w:val="center"/>
              <w:rPr>
                <w:rFonts w:ascii="Times New Roman" w:hAnsi="Times New Roman"/>
                <w:b/>
                <w:bCs/>
              </w:rPr>
            </w:pPr>
            <w:r w:rsidRPr="001C4182">
              <w:rPr>
                <w:rFonts w:ascii="Times New Roman" w:hAnsi="Times New Roman"/>
                <w:b/>
                <w:bCs/>
              </w:rPr>
              <w:t>Appendix 4</w:t>
            </w:r>
          </w:p>
        </w:tc>
        <w:tc>
          <w:tcPr>
            <w:tcW w:w="3556" w:type="dxa"/>
          </w:tcPr>
          <w:p w14:paraId="3FE0FAAE" w14:textId="77777777" w:rsidR="008F6DE8" w:rsidRPr="001C4182" w:rsidRDefault="008F6DE8" w:rsidP="001C4182">
            <w:pPr>
              <w:spacing w:line="360" w:lineRule="auto"/>
              <w:jc w:val="center"/>
              <w:rPr>
                <w:rFonts w:ascii="Times New Roman" w:hAnsi="Times New Roman"/>
              </w:rPr>
            </w:pPr>
            <w:r w:rsidRPr="001C4182">
              <w:rPr>
                <w:b/>
                <w:bCs/>
                <w:noProof/>
                <w:lang w:eastAsia="zh-CN"/>
              </w:rPr>
              <w:drawing>
                <wp:inline distT="0" distB="0" distL="0" distR="0" wp14:anchorId="52C6BEF8" wp14:editId="4B2A0329">
                  <wp:extent cx="2256130" cy="4139184"/>
                  <wp:effectExtent l="0" t="0" r="5080" b="127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9489" cy="4200386"/>
                          </a:xfrm>
                          <a:prstGeom prst="rect">
                            <a:avLst/>
                          </a:prstGeom>
                          <a:noFill/>
                          <a:ln>
                            <a:noFill/>
                          </a:ln>
                        </pic:spPr>
                      </pic:pic>
                    </a:graphicData>
                  </a:graphic>
                </wp:inline>
              </w:drawing>
            </w:r>
          </w:p>
        </w:tc>
        <w:tc>
          <w:tcPr>
            <w:tcW w:w="3929" w:type="dxa"/>
          </w:tcPr>
          <w:p w14:paraId="34FDBE4D" w14:textId="77777777" w:rsidR="008F6DE8" w:rsidRPr="001C4182" w:rsidRDefault="008F6DE8" w:rsidP="001C4182">
            <w:pPr>
              <w:spacing w:line="360" w:lineRule="auto"/>
              <w:jc w:val="center"/>
              <w:rPr>
                <w:rFonts w:ascii="Times New Roman" w:hAnsi="Times New Roman"/>
              </w:rPr>
            </w:pPr>
            <w:r w:rsidRPr="001C4182">
              <w:rPr>
                <w:noProof/>
                <w:lang w:eastAsia="zh-CN"/>
              </w:rPr>
              <w:drawing>
                <wp:inline distT="0" distB="0" distL="0" distR="0" wp14:anchorId="65B6E99F" wp14:editId="079AA31C">
                  <wp:extent cx="2146935" cy="4180653"/>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2629" cy="4211213"/>
                          </a:xfrm>
                          <a:prstGeom prst="rect">
                            <a:avLst/>
                          </a:prstGeom>
                          <a:noFill/>
                          <a:ln>
                            <a:noFill/>
                          </a:ln>
                        </pic:spPr>
                      </pic:pic>
                    </a:graphicData>
                  </a:graphic>
                </wp:inline>
              </w:drawing>
            </w:r>
          </w:p>
        </w:tc>
      </w:tr>
    </w:tbl>
    <w:p w14:paraId="1348AC6C" w14:textId="660B6201" w:rsidR="00260376" w:rsidRPr="001C4182" w:rsidRDefault="00260376" w:rsidP="001C4182">
      <w:pPr>
        <w:spacing w:line="360" w:lineRule="auto"/>
        <w:rPr>
          <w:kern w:val="0"/>
        </w:rPr>
      </w:pPr>
    </w:p>
    <w:tbl>
      <w:tblPr>
        <w:tblStyle w:val="TableGrid"/>
        <w:tblW w:w="8349" w:type="dxa"/>
        <w:tblLayout w:type="fixed"/>
        <w:tblLook w:val="04A0" w:firstRow="1" w:lastRow="0" w:firstColumn="1" w:lastColumn="0" w:noHBand="0" w:noVBand="1"/>
      </w:tblPr>
      <w:tblGrid>
        <w:gridCol w:w="988"/>
        <w:gridCol w:w="3407"/>
        <w:gridCol w:w="3954"/>
      </w:tblGrid>
      <w:tr w:rsidR="003B3461" w:rsidRPr="001C4182" w14:paraId="03E35F7E" w14:textId="77777777" w:rsidTr="00763C43">
        <w:trPr>
          <w:trHeight w:val="3936"/>
        </w:trPr>
        <w:tc>
          <w:tcPr>
            <w:tcW w:w="988" w:type="dxa"/>
            <w:vMerge w:val="restart"/>
            <w:textDirection w:val="btLr"/>
          </w:tcPr>
          <w:p w14:paraId="4FDA8ADF" w14:textId="77777777" w:rsidR="003B3461" w:rsidRPr="001C4182" w:rsidRDefault="003B3461" w:rsidP="00763C43">
            <w:pPr>
              <w:spacing w:line="360" w:lineRule="auto"/>
              <w:ind w:left="113" w:right="113"/>
              <w:jc w:val="center"/>
              <w:rPr>
                <w:rFonts w:ascii="Times New Roman" w:hAnsi="Times New Roman"/>
                <w:b/>
                <w:bCs/>
              </w:rPr>
            </w:pPr>
            <w:r w:rsidRPr="001C4182">
              <w:rPr>
                <w:rFonts w:ascii="Times New Roman" w:hAnsi="Times New Roman"/>
                <w:b/>
                <w:bCs/>
              </w:rPr>
              <w:lastRenderedPageBreak/>
              <w:t>Appendix 5</w:t>
            </w:r>
          </w:p>
        </w:tc>
        <w:tc>
          <w:tcPr>
            <w:tcW w:w="3407" w:type="dxa"/>
          </w:tcPr>
          <w:p w14:paraId="0E0E5DA3" w14:textId="77777777" w:rsidR="003B3461" w:rsidRPr="001C4182" w:rsidRDefault="003B3461" w:rsidP="001C4182">
            <w:pPr>
              <w:spacing w:line="360" w:lineRule="auto"/>
              <w:jc w:val="center"/>
              <w:rPr>
                <w:rFonts w:ascii="Times New Roman" w:hAnsi="Times New Roman"/>
                <w:b/>
                <w:bCs/>
              </w:rPr>
            </w:pPr>
            <w:r w:rsidRPr="001C4182">
              <w:rPr>
                <w:noProof/>
                <w:lang w:eastAsia="zh-CN"/>
              </w:rPr>
              <w:drawing>
                <wp:inline distT="0" distB="0" distL="0" distR="0" wp14:anchorId="4315E09D" wp14:editId="52702CFB">
                  <wp:extent cx="2590800" cy="2185850"/>
                  <wp:effectExtent l="0" t="0" r="0" b="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4058" cy="2230784"/>
                          </a:xfrm>
                          <a:prstGeom prst="rect">
                            <a:avLst/>
                          </a:prstGeom>
                          <a:noFill/>
                          <a:ln>
                            <a:noFill/>
                          </a:ln>
                        </pic:spPr>
                      </pic:pic>
                    </a:graphicData>
                  </a:graphic>
                </wp:inline>
              </w:drawing>
            </w:r>
          </w:p>
        </w:tc>
        <w:tc>
          <w:tcPr>
            <w:tcW w:w="3954" w:type="dxa"/>
          </w:tcPr>
          <w:p w14:paraId="582AFAC6" w14:textId="77777777" w:rsidR="003B3461" w:rsidRPr="001C4182" w:rsidRDefault="003B3461" w:rsidP="001C4182">
            <w:pPr>
              <w:spacing w:line="360" w:lineRule="auto"/>
              <w:jc w:val="center"/>
              <w:rPr>
                <w:rFonts w:ascii="Times New Roman" w:hAnsi="Times New Roman"/>
              </w:rPr>
            </w:pPr>
            <w:r w:rsidRPr="001C4182">
              <w:rPr>
                <w:noProof/>
                <w:lang w:eastAsia="zh-CN"/>
              </w:rPr>
              <w:drawing>
                <wp:inline distT="0" distB="0" distL="0" distR="0" wp14:anchorId="4D524427" wp14:editId="347A81C9">
                  <wp:extent cx="2123636" cy="2694432"/>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5766" cy="2735198"/>
                          </a:xfrm>
                          <a:prstGeom prst="rect">
                            <a:avLst/>
                          </a:prstGeom>
                          <a:noFill/>
                          <a:ln>
                            <a:noFill/>
                          </a:ln>
                        </pic:spPr>
                      </pic:pic>
                    </a:graphicData>
                  </a:graphic>
                </wp:inline>
              </w:drawing>
            </w:r>
          </w:p>
        </w:tc>
      </w:tr>
      <w:tr w:rsidR="003B3461" w:rsidRPr="001C4182" w14:paraId="6D431F55" w14:textId="77777777" w:rsidTr="003B3461">
        <w:trPr>
          <w:trHeight w:val="1640"/>
        </w:trPr>
        <w:tc>
          <w:tcPr>
            <w:tcW w:w="988" w:type="dxa"/>
            <w:vMerge/>
          </w:tcPr>
          <w:p w14:paraId="44D304EB" w14:textId="77777777" w:rsidR="003B3461" w:rsidRPr="001C4182" w:rsidRDefault="003B3461" w:rsidP="001C4182">
            <w:pPr>
              <w:spacing w:line="360" w:lineRule="auto"/>
              <w:jc w:val="center"/>
              <w:rPr>
                <w:rFonts w:ascii="Times New Roman" w:hAnsi="Times New Roman"/>
                <w:b/>
                <w:bCs/>
              </w:rPr>
            </w:pPr>
          </w:p>
        </w:tc>
        <w:tc>
          <w:tcPr>
            <w:tcW w:w="7361" w:type="dxa"/>
            <w:gridSpan w:val="2"/>
          </w:tcPr>
          <w:p w14:paraId="6E708249" w14:textId="77777777" w:rsidR="003B3461" w:rsidRPr="001C4182" w:rsidRDefault="003B3461" w:rsidP="001C4182">
            <w:pPr>
              <w:spacing w:line="360" w:lineRule="auto"/>
              <w:jc w:val="center"/>
              <w:rPr>
                <w:rFonts w:ascii="Times New Roman" w:hAnsi="Times New Roman"/>
              </w:rPr>
            </w:pPr>
            <w:r w:rsidRPr="001C4182">
              <w:rPr>
                <w:noProof/>
                <w:lang w:eastAsia="zh-CN"/>
              </w:rPr>
              <w:drawing>
                <wp:inline distT="0" distB="0" distL="0" distR="0" wp14:anchorId="67DDCC11" wp14:editId="5AD1C55F">
                  <wp:extent cx="2236552" cy="981456"/>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300630" cy="1009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BBB819" w14:textId="77777777" w:rsidR="00260376" w:rsidRPr="001C4182" w:rsidRDefault="00260376" w:rsidP="001C4182">
      <w:pPr>
        <w:spacing w:line="360" w:lineRule="auto"/>
        <w:rPr>
          <w:kern w:val="0"/>
        </w:rPr>
      </w:pPr>
    </w:p>
    <w:sectPr w:rsidR="00260376" w:rsidRPr="001C4182" w:rsidSect="007562E2">
      <w:headerReference w:type="even" r:id="rId35"/>
      <w:headerReference w:type="default" r:id="rId36"/>
      <w:headerReference w:type="first" r:id="rId37"/>
      <w:pgSz w:w="11906" w:h="16838" w:code="9"/>
      <w:pgMar w:top="1440" w:right="1800" w:bottom="1440" w:left="1800" w:header="567" w:footer="567" w:gutter="0"/>
      <w:pgNumType w:start="25"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EE61C" w14:textId="77777777" w:rsidR="00077A6F" w:rsidRDefault="00077A6F">
      <w:r>
        <w:separator/>
      </w:r>
    </w:p>
  </w:endnote>
  <w:endnote w:type="continuationSeparator" w:id="0">
    <w:p w14:paraId="48A43188" w14:textId="77777777" w:rsidR="00077A6F" w:rsidRDefault="00077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DFKai-SB">
    <w:altName w:val="Microsoft YaHei"/>
    <w:panose1 w:val="020B0604020202020204"/>
    <w:charset w:val="88"/>
    <w:family w:val="auto"/>
    <w:pitch w:val="variable"/>
    <w:sig w:usb0="00000001"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0EEB9" w14:textId="77777777" w:rsidR="00077A6F" w:rsidRDefault="00077A6F">
      <w:r>
        <w:separator/>
      </w:r>
    </w:p>
  </w:footnote>
  <w:footnote w:type="continuationSeparator" w:id="0">
    <w:p w14:paraId="7EFCD068" w14:textId="77777777" w:rsidR="00077A6F" w:rsidRDefault="00077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8E99" w14:textId="3407D251" w:rsidR="003725F7" w:rsidRDefault="000551D2" w:rsidP="00F432D8">
    <w:pPr>
      <w:pStyle w:val="Header"/>
      <w:wordWrap w:val="0"/>
      <w:jc w:val="right"/>
    </w:pPr>
    <w:r>
      <w:rPr>
        <w:rStyle w:val="PageNumber"/>
      </w:rPr>
      <w:fldChar w:fldCharType="begin"/>
    </w:r>
    <w:r>
      <w:rPr>
        <w:rStyle w:val="PageNumber"/>
      </w:rPr>
      <w:instrText xml:space="preserve"> PAGE </w:instrText>
    </w:r>
    <w:r>
      <w:rPr>
        <w:rStyle w:val="PageNumber"/>
      </w:rPr>
      <w:fldChar w:fldCharType="separate"/>
    </w:r>
    <w:r w:rsidR="004D36AD">
      <w:rPr>
        <w:rStyle w:val="PageNumber"/>
        <w:noProof/>
      </w:rPr>
      <w:t>20</w:t>
    </w:r>
    <w:r>
      <w:rPr>
        <w:rStyle w:val="PageNumber"/>
      </w:rPr>
      <w:fldChar w:fldCharType="end"/>
    </w:r>
    <w:r>
      <w:rPr>
        <w:rStyle w:val="PageNumber"/>
        <w:rFonts w:hint="eastAsia"/>
      </w:rPr>
      <w:t xml:space="preserve">           </w:t>
    </w:r>
    <w:r>
      <w:rPr>
        <w:rStyle w:val="PageNumber"/>
        <w:rFonts w:hint="eastAsia"/>
      </w:rPr>
      <w:tab/>
      <w:t xml:space="preserve">                        </w:t>
    </w:r>
    <w:r>
      <w:rPr>
        <w:rFonts w:hint="eastAsia"/>
        <w:i/>
        <w:iCs/>
      </w:rPr>
      <w:t>International Journal of Electronic Commerce Studies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C38B" w14:textId="77777777" w:rsidR="000551D2" w:rsidRPr="00340066" w:rsidRDefault="000551D2" w:rsidP="0050097C">
    <w:pPr>
      <w:framePr w:wrap="around" w:vAnchor="text" w:hAnchor="margin" w:xAlign="outside" w:y="1"/>
      <w:tabs>
        <w:tab w:val="center" w:pos="4153"/>
        <w:tab w:val="right" w:pos="8306"/>
      </w:tabs>
      <w:snapToGrid w:val="0"/>
      <w:rPr>
        <w:sz w:val="20"/>
        <w:szCs w:val="20"/>
      </w:rPr>
    </w:pPr>
    <w:r w:rsidRPr="00340066">
      <w:rPr>
        <w:sz w:val="20"/>
        <w:szCs w:val="20"/>
      </w:rPr>
      <w:fldChar w:fldCharType="begin"/>
    </w:r>
    <w:r w:rsidRPr="00340066">
      <w:rPr>
        <w:sz w:val="20"/>
        <w:szCs w:val="20"/>
      </w:rPr>
      <w:instrText xml:space="preserve">PAGE  </w:instrText>
    </w:r>
    <w:r w:rsidRPr="00340066">
      <w:rPr>
        <w:sz w:val="20"/>
        <w:szCs w:val="20"/>
      </w:rPr>
      <w:fldChar w:fldCharType="separate"/>
    </w:r>
    <w:r w:rsidR="004D36AD">
      <w:rPr>
        <w:noProof/>
        <w:sz w:val="20"/>
        <w:szCs w:val="20"/>
      </w:rPr>
      <w:t>19</w:t>
    </w:r>
    <w:r w:rsidRPr="00340066">
      <w:rPr>
        <w:sz w:val="20"/>
        <w:szCs w:val="20"/>
      </w:rPr>
      <w:fldChar w:fldCharType="end"/>
    </w:r>
  </w:p>
  <w:p w14:paraId="418DDE0F" w14:textId="41ECBE6F" w:rsidR="003725F7" w:rsidRPr="003A3B87" w:rsidRDefault="003A3B87" w:rsidP="003A3B87">
    <w:pPr>
      <w:pStyle w:val="Header"/>
      <w:tabs>
        <w:tab w:val="center" w:pos="4819"/>
        <w:tab w:val="right" w:pos="9638"/>
      </w:tabs>
      <w:ind w:rightChars="200" w:right="480"/>
      <w:jc w:val="right"/>
      <w:rPr>
        <w:i/>
        <w:iCs/>
        <w:lang w:val="it-IT" w:eastAsia="ja-JP"/>
      </w:rPr>
    </w:pPr>
    <w:r w:rsidRPr="003A3B87">
      <w:rPr>
        <w:i/>
        <w:iCs/>
        <w:lang w:val="it-IT" w:eastAsia="ja-JP"/>
      </w:rPr>
      <w:t>Thoo, Yap, Hang</w:t>
    </w:r>
    <w:r w:rsidR="00881815">
      <w:rPr>
        <w:i/>
        <w:iCs/>
        <w:lang w:val="it-IT" w:eastAsia="ja-JP"/>
      </w:rPr>
      <w:t xml:space="preserve"> and</w:t>
    </w:r>
    <w:r w:rsidRPr="003A3B87">
      <w:rPr>
        <w:i/>
        <w:iCs/>
        <w:lang w:val="it-IT" w:eastAsia="ja-JP"/>
      </w:rPr>
      <w:t xml:space="preserve"> Huam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139" w:type="dxa"/>
      <w:jc w:val="right"/>
      <w:tblBorders>
        <w:top w:val="thinThickSmallGap" w:sz="24" w:space="0" w:color="auto"/>
        <w:bottom w:val="thickThinSmallGap" w:sz="24" w:space="0" w:color="auto"/>
        <w:insideH w:val="single" w:sz="4" w:space="0" w:color="auto"/>
        <w:insideV w:val="single" w:sz="4" w:space="0" w:color="auto"/>
      </w:tblBorders>
      <w:tblLook w:val="01E0" w:firstRow="1" w:lastRow="1" w:firstColumn="1" w:lastColumn="1" w:noHBand="0" w:noVBand="0"/>
    </w:tblPr>
    <w:tblGrid>
      <w:gridCol w:w="4139"/>
    </w:tblGrid>
    <w:tr w:rsidR="000551D2" w14:paraId="612AD2B5" w14:textId="77777777" w:rsidTr="001F3A6F">
      <w:trPr>
        <w:jc w:val="right"/>
      </w:trPr>
      <w:tc>
        <w:tcPr>
          <w:tcW w:w="4139" w:type="dxa"/>
          <w:vAlign w:val="center"/>
        </w:tcPr>
        <w:p w14:paraId="7F915BEF" w14:textId="77777777" w:rsidR="000551D2" w:rsidRPr="002E25E3" w:rsidRDefault="000551D2" w:rsidP="001F3A6F">
          <w:pPr>
            <w:widowControl/>
            <w:suppressAutoHyphens/>
            <w:autoSpaceDE w:val="0"/>
            <w:autoSpaceDN w:val="0"/>
            <w:adjustRightInd w:val="0"/>
            <w:spacing w:line="0" w:lineRule="atLeast"/>
            <w:rPr>
              <w:kern w:val="0"/>
              <w:sz w:val="18"/>
              <w:szCs w:val="20"/>
              <w:lang w:eastAsia="ar-SA"/>
            </w:rPr>
          </w:pPr>
          <w:r w:rsidRPr="002E25E3">
            <w:rPr>
              <w:kern w:val="0"/>
              <w:sz w:val="18"/>
              <w:szCs w:val="20"/>
              <w:lang w:eastAsia="ar-SA"/>
            </w:rPr>
            <w:t>International Journal of Electronic</w:t>
          </w:r>
          <w:r w:rsidRPr="002E25E3">
            <w:rPr>
              <w:rFonts w:hint="eastAsia"/>
              <w:kern w:val="0"/>
              <w:sz w:val="18"/>
              <w:szCs w:val="20"/>
              <w:lang w:eastAsia="ar-SA"/>
            </w:rPr>
            <w:t xml:space="preserve"> </w:t>
          </w:r>
          <w:r w:rsidRPr="002E25E3">
            <w:rPr>
              <w:kern w:val="0"/>
              <w:sz w:val="18"/>
              <w:szCs w:val="20"/>
              <w:lang w:eastAsia="ar-SA"/>
            </w:rPr>
            <w:t>Commerce Studies</w:t>
          </w:r>
        </w:p>
        <w:p w14:paraId="0680CA60" w14:textId="6D157979" w:rsidR="000551D2" w:rsidRPr="002E25E3" w:rsidRDefault="000551D2" w:rsidP="001F3A6F">
          <w:pPr>
            <w:widowControl/>
            <w:suppressAutoHyphens/>
            <w:autoSpaceDE w:val="0"/>
            <w:autoSpaceDN w:val="0"/>
            <w:adjustRightInd w:val="0"/>
            <w:spacing w:line="0" w:lineRule="atLeast"/>
            <w:rPr>
              <w:kern w:val="0"/>
              <w:sz w:val="18"/>
              <w:szCs w:val="20"/>
            </w:rPr>
          </w:pPr>
          <w:r w:rsidRPr="002E25E3">
            <w:rPr>
              <w:kern w:val="0"/>
              <w:sz w:val="18"/>
              <w:szCs w:val="20"/>
              <w:lang w:eastAsia="ar-SA"/>
            </w:rPr>
            <w:t>Vol.</w:t>
          </w:r>
          <w:r w:rsidR="007562E2">
            <w:rPr>
              <w:kern w:val="0"/>
              <w:sz w:val="18"/>
              <w:szCs w:val="20"/>
              <w:lang w:eastAsia="ar-SA"/>
            </w:rPr>
            <w:t>14</w:t>
          </w:r>
          <w:r w:rsidRPr="002E25E3">
            <w:rPr>
              <w:kern w:val="0"/>
              <w:sz w:val="18"/>
              <w:szCs w:val="20"/>
              <w:lang w:eastAsia="ar-SA"/>
            </w:rPr>
            <w:t>, No.</w:t>
          </w:r>
          <w:r w:rsidR="00F718DE">
            <w:rPr>
              <w:kern w:val="0"/>
              <w:sz w:val="18"/>
              <w:szCs w:val="20"/>
              <w:lang w:eastAsia="ar-SA"/>
            </w:rPr>
            <w:t>1</w:t>
          </w:r>
          <w:r w:rsidRPr="002E25E3">
            <w:rPr>
              <w:kern w:val="0"/>
              <w:sz w:val="18"/>
              <w:szCs w:val="20"/>
              <w:lang w:eastAsia="ar-SA"/>
            </w:rPr>
            <w:t>, pp.</w:t>
          </w:r>
          <w:r w:rsidR="007562E2">
            <w:rPr>
              <w:kern w:val="0"/>
              <w:sz w:val="18"/>
              <w:szCs w:val="20"/>
              <w:lang w:eastAsia="ar-SA"/>
            </w:rPr>
            <w:t>25</w:t>
          </w:r>
          <w:r w:rsidRPr="002E25E3">
            <w:rPr>
              <w:kern w:val="0"/>
              <w:sz w:val="18"/>
              <w:szCs w:val="20"/>
              <w:lang w:eastAsia="ar-SA"/>
            </w:rPr>
            <w:t>-</w:t>
          </w:r>
          <w:r w:rsidR="007562E2">
            <w:rPr>
              <w:kern w:val="0"/>
              <w:sz w:val="18"/>
              <w:szCs w:val="20"/>
              <w:lang w:eastAsia="ar-SA"/>
            </w:rPr>
            <w:t>56</w:t>
          </w:r>
          <w:r w:rsidRPr="002E25E3">
            <w:rPr>
              <w:kern w:val="0"/>
              <w:sz w:val="18"/>
              <w:szCs w:val="20"/>
              <w:lang w:eastAsia="ar-SA"/>
            </w:rPr>
            <w:t>, 20</w:t>
          </w:r>
          <w:r w:rsidR="007562E2">
            <w:rPr>
              <w:kern w:val="0"/>
              <w:sz w:val="18"/>
              <w:szCs w:val="20"/>
              <w:lang w:eastAsia="ar-SA"/>
            </w:rPr>
            <w:t>23</w:t>
          </w:r>
        </w:p>
        <w:p w14:paraId="15E083BE" w14:textId="1AF8E9CD" w:rsidR="000551D2" w:rsidRPr="00140812" w:rsidRDefault="000551D2" w:rsidP="001F3A6F">
          <w:pPr>
            <w:widowControl/>
            <w:suppressAutoHyphens/>
            <w:autoSpaceDE w:val="0"/>
            <w:autoSpaceDN w:val="0"/>
            <w:adjustRightInd w:val="0"/>
            <w:spacing w:line="0" w:lineRule="atLeast"/>
            <w:rPr>
              <w:sz w:val="18"/>
              <w:szCs w:val="16"/>
            </w:rPr>
          </w:pPr>
          <w:r w:rsidRPr="002E25E3">
            <w:rPr>
              <w:rFonts w:hint="eastAsia"/>
              <w:kern w:val="0"/>
              <w:sz w:val="18"/>
              <w:szCs w:val="20"/>
              <w:lang w:eastAsia="ar-SA"/>
            </w:rPr>
            <w:t xml:space="preserve">doi: </w:t>
          </w:r>
          <w:r w:rsidRPr="002E25E3">
            <w:rPr>
              <w:kern w:val="0"/>
              <w:sz w:val="18"/>
              <w:szCs w:val="20"/>
              <w:lang w:eastAsia="ar-SA"/>
            </w:rPr>
            <w:t>10.7903/ijecs.</w:t>
          </w:r>
          <w:r w:rsidR="007562E2">
            <w:rPr>
              <w:kern w:val="0"/>
              <w:sz w:val="18"/>
              <w:szCs w:val="20"/>
              <w:lang w:eastAsia="ar-SA"/>
            </w:rPr>
            <w:t>2125</w:t>
          </w:r>
        </w:p>
      </w:tc>
    </w:tr>
  </w:tbl>
  <w:p w14:paraId="42E25CEB" w14:textId="77777777" w:rsidR="000551D2" w:rsidRPr="00F432D8" w:rsidRDefault="000551D2" w:rsidP="0050097C">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5667D"/>
    <w:multiLevelType w:val="hybridMultilevel"/>
    <w:tmpl w:val="1930C4BE"/>
    <w:lvl w:ilvl="0" w:tplc="4F446E38">
      <w:start w:val="1"/>
      <w:numFmt w:val="decimal"/>
      <w:lvlText w:val="[%1]"/>
      <w:lvlJc w:val="left"/>
      <w:pPr>
        <w:ind w:left="480" w:hanging="480"/>
      </w:pPr>
      <w:rPr>
        <w:rFonts w:hint="eastAsia"/>
      </w:rPr>
    </w:lvl>
    <w:lvl w:ilvl="1" w:tplc="DD9E95C8" w:tentative="1">
      <w:start w:val="1"/>
      <w:numFmt w:val="ideographTraditional"/>
      <w:lvlText w:val="%2、"/>
      <w:lvlJc w:val="left"/>
      <w:pPr>
        <w:ind w:left="960" w:hanging="480"/>
      </w:pPr>
    </w:lvl>
    <w:lvl w:ilvl="2" w:tplc="91F0392A" w:tentative="1">
      <w:start w:val="1"/>
      <w:numFmt w:val="lowerRoman"/>
      <w:lvlText w:val="%3."/>
      <w:lvlJc w:val="right"/>
      <w:pPr>
        <w:ind w:left="1440" w:hanging="480"/>
      </w:pPr>
    </w:lvl>
    <w:lvl w:ilvl="3" w:tplc="889C6A34" w:tentative="1">
      <w:start w:val="1"/>
      <w:numFmt w:val="decimal"/>
      <w:lvlText w:val="%4."/>
      <w:lvlJc w:val="left"/>
      <w:pPr>
        <w:ind w:left="1920" w:hanging="480"/>
      </w:pPr>
    </w:lvl>
    <w:lvl w:ilvl="4" w:tplc="DC8C8194" w:tentative="1">
      <w:start w:val="1"/>
      <w:numFmt w:val="ideographTraditional"/>
      <w:lvlText w:val="%5、"/>
      <w:lvlJc w:val="left"/>
      <w:pPr>
        <w:ind w:left="2400" w:hanging="480"/>
      </w:pPr>
    </w:lvl>
    <w:lvl w:ilvl="5" w:tplc="A1EA0DE2" w:tentative="1">
      <w:start w:val="1"/>
      <w:numFmt w:val="lowerRoman"/>
      <w:lvlText w:val="%6."/>
      <w:lvlJc w:val="right"/>
      <w:pPr>
        <w:ind w:left="2880" w:hanging="480"/>
      </w:pPr>
    </w:lvl>
    <w:lvl w:ilvl="6" w:tplc="D7E60F80" w:tentative="1">
      <w:start w:val="1"/>
      <w:numFmt w:val="decimal"/>
      <w:lvlText w:val="%7."/>
      <w:lvlJc w:val="left"/>
      <w:pPr>
        <w:ind w:left="3360" w:hanging="480"/>
      </w:pPr>
    </w:lvl>
    <w:lvl w:ilvl="7" w:tplc="F4DE921E" w:tentative="1">
      <w:start w:val="1"/>
      <w:numFmt w:val="ideographTraditional"/>
      <w:lvlText w:val="%8、"/>
      <w:lvlJc w:val="left"/>
      <w:pPr>
        <w:ind w:left="3840" w:hanging="480"/>
      </w:pPr>
    </w:lvl>
    <w:lvl w:ilvl="8" w:tplc="2D662380" w:tentative="1">
      <w:start w:val="1"/>
      <w:numFmt w:val="lowerRoman"/>
      <w:lvlText w:val="%9."/>
      <w:lvlJc w:val="right"/>
      <w:pPr>
        <w:ind w:left="4320" w:hanging="480"/>
      </w:pPr>
    </w:lvl>
  </w:abstractNum>
  <w:abstractNum w:abstractNumId="1" w15:restartNumberingAfterBreak="0">
    <w:nsid w:val="373A5E47"/>
    <w:multiLevelType w:val="hybridMultilevel"/>
    <w:tmpl w:val="E632AC5E"/>
    <w:lvl w:ilvl="0" w:tplc="75F49AE2">
      <w:start w:val="1"/>
      <w:numFmt w:val="decimal"/>
      <w:lvlText w:val="%1."/>
      <w:lvlJc w:val="left"/>
      <w:pPr>
        <w:tabs>
          <w:tab w:val="num" w:pos="360"/>
        </w:tabs>
        <w:ind w:left="360" w:hanging="360"/>
      </w:pPr>
      <w:rPr>
        <w:rFonts w:hint="default"/>
      </w:rPr>
    </w:lvl>
    <w:lvl w:ilvl="1" w:tplc="3D5EBE7C">
      <w:start w:val="1"/>
      <w:numFmt w:val="ideographTraditional"/>
      <w:lvlText w:val="%2、"/>
      <w:lvlJc w:val="left"/>
      <w:pPr>
        <w:tabs>
          <w:tab w:val="num" w:pos="960"/>
        </w:tabs>
        <w:ind w:left="960" w:hanging="480"/>
      </w:pPr>
    </w:lvl>
    <w:lvl w:ilvl="2" w:tplc="415601D6" w:tentative="1">
      <w:start w:val="1"/>
      <w:numFmt w:val="lowerRoman"/>
      <w:lvlText w:val="%3."/>
      <w:lvlJc w:val="right"/>
      <w:pPr>
        <w:tabs>
          <w:tab w:val="num" w:pos="1440"/>
        </w:tabs>
        <w:ind w:left="1440" w:hanging="480"/>
      </w:pPr>
    </w:lvl>
    <w:lvl w:ilvl="3" w:tplc="AE30FC44" w:tentative="1">
      <w:start w:val="1"/>
      <w:numFmt w:val="decimal"/>
      <w:lvlText w:val="%4."/>
      <w:lvlJc w:val="left"/>
      <w:pPr>
        <w:tabs>
          <w:tab w:val="num" w:pos="1920"/>
        </w:tabs>
        <w:ind w:left="1920" w:hanging="480"/>
      </w:pPr>
    </w:lvl>
    <w:lvl w:ilvl="4" w:tplc="61628A68" w:tentative="1">
      <w:start w:val="1"/>
      <w:numFmt w:val="ideographTraditional"/>
      <w:lvlText w:val="%5、"/>
      <w:lvlJc w:val="left"/>
      <w:pPr>
        <w:tabs>
          <w:tab w:val="num" w:pos="2400"/>
        </w:tabs>
        <w:ind w:left="2400" w:hanging="480"/>
      </w:pPr>
    </w:lvl>
    <w:lvl w:ilvl="5" w:tplc="5A9A602E" w:tentative="1">
      <w:start w:val="1"/>
      <w:numFmt w:val="lowerRoman"/>
      <w:lvlText w:val="%6."/>
      <w:lvlJc w:val="right"/>
      <w:pPr>
        <w:tabs>
          <w:tab w:val="num" w:pos="2880"/>
        </w:tabs>
        <w:ind w:left="2880" w:hanging="480"/>
      </w:pPr>
    </w:lvl>
    <w:lvl w:ilvl="6" w:tplc="4A2CD61A" w:tentative="1">
      <w:start w:val="1"/>
      <w:numFmt w:val="decimal"/>
      <w:lvlText w:val="%7."/>
      <w:lvlJc w:val="left"/>
      <w:pPr>
        <w:tabs>
          <w:tab w:val="num" w:pos="3360"/>
        </w:tabs>
        <w:ind w:left="3360" w:hanging="480"/>
      </w:pPr>
    </w:lvl>
    <w:lvl w:ilvl="7" w:tplc="4A7CF094" w:tentative="1">
      <w:start w:val="1"/>
      <w:numFmt w:val="ideographTraditional"/>
      <w:lvlText w:val="%8、"/>
      <w:lvlJc w:val="left"/>
      <w:pPr>
        <w:tabs>
          <w:tab w:val="num" w:pos="3840"/>
        </w:tabs>
        <w:ind w:left="3840" w:hanging="480"/>
      </w:pPr>
    </w:lvl>
    <w:lvl w:ilvl="8" w:tplc="F2788890" w:tentative="1">
      <w:start w:val="1"/>
      <w:numFmt w:val="lowerRoman"/>
      <w:lvlText w:val="%9."/>
      <w:lvlJc w:val="right"/>
      <w:pPr>
        <w:tabs>
          <w:tab w:val="num" w:pos="4320"/>
        </w:tabs>
        <w:ind w:left="4320" w:hanging="480"/>
      </w:pPr>
    </w:lvl>
  </w:abstractNum>
  <w:abstractNum w:abstractNumId="2" w15:restartNumberingAfterBreak="0">
    <w:nsid w:val="793B2ED5"/>
    <w:multiLevelType w:val="hybridMultilevel"/>
    <w:tmpl w:val="1526B8B6"/>
    <w:lvl w:ilvl="0" w:tplc="83FC047C">
      <w:start w:val="1"/>
      <w:numFmt w:val="decimal"/>
      <w:pStyle w:val="Header1"/>
      <w:lvlText w:val="[%1]"/>
      <w:lvlJc w:val="left"/>
      <w:pPr>
        <w:ind w:left="775" w:hanging="720"/>
      </w:pPr>
      <w:rPr>
        <w:rFonts w:hint="eastAsia"/>
        <w:i w:val="0"/>
      </w:rPr>
    </w:lvl>
    <w:lvl w:ilvl="1" w:tplc="7A7A35BC" w:tentative="1">
      <w:start w:val="1"/>
      <w:numFmt w:val="ideographTraditional"/>
      <w:lvlText w:val="%2、"/>
      <w:lvlJc w:val="left"/>
      <w:pPr>
        <w:ind w:left="1015" w:hanging="480"/>
      </w:pPr>
    </w:lvl>
    <w:lvl w:ilvl="2" w:tplc="D35E4322" w:tentative="1">
      <w:start w:val="1"/>
      <w:numFmt w:val="lowerRoman"/>
      <w:lvlText w:val="%3."/>
      <w:lvlJc w:val="right"/>
      <w:pPr>
        <w:ind w:left="1495" w:hanging="480"/>
      </w:pPr>
    </w:lvl>
    <w:lvl w:ilvl="3" w:tplc="F844EDDE" w:tentative="1">
      <w:start w:val="1"/>
      <w:numFmt w:val="decimal"/>
      <w:pStyle w:val="Heading4"/>
      <w:lvlText w:val="%4."/>
      <w:lvlJc w:val="left"/>
      <w:pPr>
        <w:ind w:left="1975" w:hanging="480"/>
      </w:pPr>
    </w:lvl>
    <w:lvl w:ilvl="4" w:tplc="EEF6014A" w:tentative="1">
      <w:start w:val="1"/>
      <w:numFmt w:val="ideographTraditional"/>
      <w:lvlText w:val="%5、"/>
      <w:lvlJc w:val="left"/>
      <w:pPr>
        <w:ind w:left="2455" w:hanging="480"/>
      </w:pPr>
    </w:lvl>
    <w:lvl w:ilvl="5" w:tplc="B734ED30" w:tentative="1">
      <w:start w:val="1"/>
      <w:numFmt w:val="lowerRoman"/>
      <w:pStyle w:val="Heading6"/>
      <w:lvlText w:val="%6."/>
      <w:lvlJc w:val="right"/>
      <w:pPr>
        <w:ind w:left="2935" w:hanging="480"/>
      </w:pPr>
    </w:lvl>
    <w:lvl w:ilvl="6" w:tplc="C8108EE6" w:tentative="1">
      <w:start w:val="1"/>
      <w:numFmt w:val="decimal"/>
      <w:lvlText w:val="%7."/>
      <w:lvlJc w:val="left"/>
      <w:pPr>
        <w:ind w:left="3415" w:hanging="480"/>
      </w:pPr>
    </w:lvl>
    <w:lvl w:ilvl="7" w:tplc="A872B2D4" w:tentative="1">
      <w:start w:val="1"/>
      <w:numFmt w:val="ideographTraditional"/>
      <w:pStyle w:val="Heading8"/>
      <w:lvlText w:val="%8、"/>
      <w:lvlJc w:val="left"/>
      <w:pPr>
        <w:ind w:left="3895" w:hanging="480"/>
      </w:pPr>
    </w:lvl>
    <w:lvl w:ilvl="8" w:tplc="F3FCAF8E" w:tentative="1">
      <w:start w:val="1"/>
      <w:numFmt w:val="lowerRoman"/>
      <w:pStyle w:val="Heading9"/>
      <w:lvlText w:val="%9."/>
      <w:lvlJc w:val="right"/>
      <w:pPr>
        <w:ind w:left="4375" w:hanging="480"/>
      </w:pPr>
    </w:lvl>
  </w:abstractNum>
  <w:num w:numId="1" w16cid:durableId="286547862">
    <w:abstractNumId w:val="1"/>
  </w:num>
  <w:num w:numId="2" w16cid:durableId="1425489162">
    <w:abstractNumId w:val="2"/>
  </w:num>
  <w:num w:numId="3" w16cid:durableId="776565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6"/>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MbUwMTUxMDE3NDNX0lEKTi0uzszPAykwrAUANCAdSSwAAAA="/>
  </w:docVars>
  <w:rsids>
    <w:rsidRoot w:val="00EC20A2"/>
    <w:rsid w:val="000037A6"/>
    <w:rsid w:val="000037B6"/>
    <w:rsid w:val="0000432C"/>
    <w:rsid w:val="000049BB"/>
    <w:rsid w:val="00005413"/>
    <w:rsid w:val="000063AF"/>
    <w:rsid w:val="00010115"/>
    <w:rsid w:val="000108A2"/>
    <w:rsid w:val="00012812"/>
    <w:rsid w:val="000129FF"/>
    <w:rsid w:val="00012A36"/>
    <w:rsid w:val="00012BED"/>
    <w:rsid w:val="00013ACD"/>
    <w:rsid w:val="00015D30"/>
    <w:rsid w:val="00022B3E"/>
    <w:rsid w:val="00025824"/>
    <w:rsid w:val="00025BCE"/>
    <w:rsid w:val="00025E95"/>
    <w:rsid w:val="00027E00"/>
    <w:rsid w:val="00027FC0"/>
    <w:rsid w:val="00031CA4"/>
    <w:rsid w:val="00032A05"/>
    <w:rsid w:val="00034765"/>
    <w:rsid w:val="00036D52"/>
    <w:rsid w:val="00037128"/>
    <w:rsid w:val="00040F63"/>
    <w:rsid w:val="00041A1A"/>
    <w:rsid w:val="00041C35"/>
    <w:rsid w:val="0004244F"/>
    <w:rsid w:val="0004602C"/>
    <w:rsid w:val="000471D5"/>
    <w:rsid w:val="00047279"/>
    <w:rsid w:val="00047902"/>
    <w:rsid w:val="000508DC"/>
    <w:rsid w:val="000514FD"/>
    <w:rsid w:val="00051579"/>
    <w:rsid w:val="00051FD2"/>
    <w:rsid w:val="00052260"/>
    <w:rsid w:val="0005385A"/>
    <w:rsid w:val="00053AF5"/>
    <w:rsid w:val="000551D2"/>
    <w:rsid w:val="000552BA"/>
    <w:rsid w:val="00055382"/>
    <w:rsid w:val="00055A2D"/>
    <w:rsid w:val="00061C5E"/>
    <w:rsid w:val="00061F24"/>
    <w:rsid w:val="00062158"/>
    <w:rsid w:val="00063B64"/>
    <w:rsid w:val="000644F8"/>
    <w:rsid w:val="00067DF6"/>
    <w:rsid w:val="0007248B"/>
    <w:rsid w:val="00073A4C"/>
    <w:rsid w:val="00073F82"/>
    <w:rsid w:val="00074117"/>
    <w:rsid w:val="000752BE"/>
    <w:rsid w:val="00076EBC"/>
    <w:rsid w:val="00077489"/>
    <w:rsid w:val="00077A6F"/>
    <w:rsid w:val="00080C32"/>
    <w:rsid w:val="00080D1B"/>
    <w:rsid w:val="00081252"/>
    <w:rsid w:val="00081C8F"/>
    <w:rsid w:val="000826CE"/>
    <w:rsid w:val="00083228"/>
    <w:rsid w:val="000837D3"/>
    <w:rsid w:val="0008704F"/>
    <w:rsid w:val="000901D6"/>
    <w:rsid w:val="00090D8E"/>
    <w:rsid w:val="00091A19"/>
    <w:rsid w:val="00092663"/>
    <w:rsid w:val="000953E4"/>
    <w:rsid w:val="000A0626"/>
    <w:rsid w:val="000A08F4"/>
    <w:rsid w:val="000A1A2D"/>
    <w:rsid w:val="000A1CE2"/>
    <w:rsid w:val="000A32DD"/>
    <w:rsid w:val="000A375D"/>
    <w:rsid w:val="000A3F92"/>
    <w:rsid w:val="000A4369"/>
    <w:rsid w:val="000A66C3"/>
    <w:rsid w:val="000A75FA"/>
    <w:rsid w:val="000A777A"/>
    <w:rsid w:val="000B1844"/>
    <w:rsid w:val="000B2872"/>
    <w:rsid w:val="000B37A8"/>
    <w:rsid w:val="000B406F"/>
    <w:rsid w:val="000B4138"/>
    <w:rsid w:val="000B59F9"/>
    <w:rsid w:val="000B5C50"/>
    <w:rsid w:val="000B6A07"/>
    <w:rsid w:val="000B7A57"/>
    <w:rsid w:val="000B7C2D"/>
    <w:rsid w:val="000B7D1E"/>
    <w:rsid w:val="000C0242"/>
    <w:rsid w:val="000C2C22"/>
    <w:rsid w:val="000C3B60"/>
    <w:rsid w:val="000C3FA3"/>
    <w:rsid w:val="000C54A8"/>
    <w:rsid w:val="000C5C1E"/>
    <w:rsid w:val="000C6485"/>
    <w:rsid w:val="000C67AC"/>
    <w:rsid w:val="000C697C"/>
    <w:rsid w:val="000C6A46"/>
    <w:rsid w:val="000D074C"/>
    <w:rsid w:val="000D0E7A"/>
    <w:rsid w:val="000D1BC9"/>
    <w:rsid w:val="000D26EA"/>
    <w:rsid w:val="000D3823"/>
    <w:rsid w:val="000D39D7"/>
    <w:rsid w:val="000D4C31"/>
    <w:rsid w:val="000D5D02"/>
    <w:rsid w:val="000D69CD"/>
    <w:rsid w:val="000D750A"/>
    <w:rsid w:val="000D7B5C"/>
    <w:rsid w:val="000E15DB"/>
    <w:rsid w:val="000E4165"/>
    <w:rsid w:val="000E556A"/>
    <w:rsid w:val="000F03D0"/>
    <w:rsid w:val="000F1927"/>
    <w:rsid w:val="000F1B15"/>
    <w:rsid w:val="000F25C1"/>
    <w:rsid w:val="000F31F8"/>
    <w:rsid w:val="000F397F"/>
    <w:rsid w:val="000F3AF7"/>
    <w:rsid w:val="00100938"/>
    <w:rsid w:val="00101568"/>
    <w:rsid w:val="00103AE3"/>
    <w:rsid w:val="00104863"/>
    <w:rsid w:val="0010682C"/>
    <w:rsid w:val="0010751D"/>
    <w:rsid w:val="00110547"/>
    <w:rsid w:val="00111094"/>
    <w:rsid w:val="00111B84"/>
    <w:rsid w:val="00113ACE"/>
    <w:rsid w:val="00113E7C"/>
    <w:rsid w:val="00115EE5"/>
    <w:rsid w:val="00122F69"/>
    <w:rsid w:val="001246F2"/>
    <w:rsid w:val="00126EF2"/>
    <w:rsid w:val="001304AC"/>
    <w:rsid w:val="00132C98"/>
    <w:rsid w:val="0013794A"/>
    <w:rsid w:val="00140812"/>
    <w:rsid w:val="0014199C"/>
    <w:rsid w:val="00145648"/>
    <w:rsid w:val="0014771D"/>
    <w:rsid w:val="00150CB5"/>
    <w:rsid w:val="00151120"/>
    <w:rsid w:val="00151B39"/>
    <w:rsid w:val="00152611"/>
    <w:rsid w:val="00152E44"/>
    <w:rsid w:val="001538BF"/>
    <w:rsid w:val="00153CE2"/>
    <w:rsid w:val="001559AE"/>
    <w:rsid w:val="001624E8"/>
    <w:rsid w:val="00163B75"/>
    <w:rsid w:val="00166C15"/>
    <w:rsid w:val="00166D78"/>
    <w:rsid w:val="00167774"/>
    <w:rsid w:val="0017305F"/>
    <w:rsid w:val="00173E57"/>
    <w:rsid w:val="001755D5"/>
    <w:rsid w:val="00180AB1"/>
    <w:rsid w:val="00180EA5"/>
    <w:rsid w:val="00185D9D"/>
    <w:rsid w:val="00186249"/>
    <w:rsid w:val="00191DF3"/>
    <w:rsid w:val="00192FA3"/>
    <w:rsid w:val="001960CC"/>
    <w:rsid w:val="00197759"/>
    <w:rsid w:val="001A0452"/>
    <w:rsid w:val="001A15F9"/>
    <w:rsid w:val="001A1CC9"/>
    <w:rsid w:val="001A3756"/>
    <w:rsid w:val="001A3B20"/>
    <w:rsid w:val="001A5158"/>
    <w:rsid w:val="001A5E98"/>
    <w:rsid w:val="001B1FD0"/>
    <w:rsid w:val="001B50EB"/>
    <w:rsid w:val="001B5CB7"/>
    <w:rsid w:val="001B7151"/>
    <w:rsid w:val="001C0FF2"/>
    <w:rsid w:val="001C1384"/>
    <w:rsid w:val="001C1F51"/>
    <w:rsid w:val="001C4004"/>
    <w:rsid w:val="001C4182"/>
    <w:rsid w:val="001C4D7E"/>
    <w:rsid w:val="001C51AD"/>
    <w:rsid w:val="001C64D6"/>
    <w:rsid w:val="001C6F1D"/>
    <w:rsid w:val="001C7348"/>
    <w:rsid w:val="001C78C6"/>
    <w:rsid w:val="001D04A7"/>
    <w:rsid w:val="001D3491"/>
    <w:rsid w:val="001D4179"/>
    <w:rsid w:val="001D41FA"/>
    <w:rsid w:val="001D4D86"/>
    <w:rsid w:val="001D6560"/>
    <w:rsid w:val="001D764F"/>
    <w:rsid w:val="001E090F"/>
    <w:rsid w:val="001E0AFA"/>
    <w:rsid w:val="001E3891"/>
    <w:rsid w:val="001E4832"/>
    <w:rsid w:val="001E64FF"/>
    <w:rsid w:val="001E7CCD"/>
    <w:rsid w:val="001F04AC"/>
    <w:rsid w:val="001F081A"/>
    <w:rsid w:val="001F3A6F"/>
    <w:rsid w:val="001F5220"/>
    <w:rsid w:val="001F59EC"/>
    <w:rsid w:val="001F69CF"/>
    <w:rsid w:val="001F6B87"/>
    <w:rsid w:val="00200194"/>
    <w:rsid w:val="002008E0"/>
    <w:rsid w:val="00200D4A"/>
    <w:rsid w:val="00202323"/>
    <w:rsid w:val="00203BD1"/>
    <w:rsid w:val="00204379"/>
    <w:rsid w:val="00205071"/>
    <w:rsid w:val="002064A5"/>
    <w:rsid w:val="002101A3"/>
    <w:rsid w:val="002125A9"/>
    <w:rsid w:val="002129CD"/>
    <w:rsid w:val="00215335"/>
    <w:rsid w:val="00215EB0"/>
    <w:rsid w:val="00216C35"/>
    <w:rsid w:val="00217467"/>
    <w:rsid w:val="00224E18"/>
    <w:rsid w:val="0022583B"/>
    <w:rsid w:val="00226F72"/>
    <w:rsid w:val="002271B6"/>
    <w:rsid w:val="00230AA4"/>
    <w:rsid w:val="002312FA"/>
    <w:rsid w:val="00231490"/>
    <w:rsid w:val="00234A1E"/>
    <w:rsid w:val="00235235"/>
    <w:rsid w:val="002352D5"/>
    <w:rsid w:val="0023547B"/>
    <w:rsid w:val="00235881"/>
    <w:rsid w:val="002365C7"/>
    <w:rsid w:val="002402D7"/>
    <w:rsid w:val="002405E5"/>
    <w:rsid w:val="00240807"/>
    <w:rsid w:val="00241D3C"/>
    <w:rsid w:val="0024222D"/>
    <w:rsid w:val="00242C1A"/>
    <w:rsid w:val="00242CDD"/>
    <w:rsid w:val="002433B4"/>
    <w:rsid w:val="00244E86"/>
    <w:rsid w:val="00246552"/>
    <w:rsid w:val="002467D1"/>
    <w:rsid w:val="002473FB"/>
    <w:rsid w:val="00247B33"/>
    <w:rsid w:val="00250448"/>
    <w:rsid w:val="002506BC"/>
    <w:rsid w:val="00250DE4"/>
    <w:rsid w:val="002526C0"/>
    <w:rsid w:val="00255FD9"/>
    <w:rsid w:val="00256360"/>
    <w:rsid w:val="002602F9"/>
    <w:rsid w:val="00260376"/>
    <w:rsid w:val="0026048C"/>
    <w:rsid w:val="00265FCC"/>
    <w:rsid w:val="00266567"/>
    <w:rsid w:val="002678D8"/>
    <w:rsid w:val="002708FD"/>
    <w:rsid w:val="00270A82"/>
    <w:rsid w:val="0027106D"/>
    <w:rsid w:val="00272CC8"/>
    <w:rsid w:val="00272F51"/>
    <w:rsid w:val="00272FF7"/>
    <w:rsid w:val="002735C0"/>
    <w:rsid w:val="00273843"/>
    <w:rsid w:val="002743FC"/>
    <w:rsid w:val="00274763"/>
    <w:rsid w:val="00276F1E"/>
    <w:rsid w:val="002775A7"/>
    <w:rsid w:val="00281301"/>
    <w:rsid w:val="002814CB"/>
    <w:rsid w:val="002827DA"/>
    <w:rsid w:val="00282905"/>
    <w:rsid w:val="002850F0"/>
    <w:rsid w:val="002859D0"/>
    <w:rsid w:val="00285C02"/>
    <w:rsid w:val="00287716"/>
    <w:rsid w:val="00287921"/>
    <w:rsid w:val="00290094"/>
    <w:rsid w:val="00296957"/>
    <w:rsid w:val="002A4DD1"/>
    <w:rsid w:val="002A5030"/>
    <w:rsid w:val="002A610A"/>
    <w:rsid w:val="002A6935"/>
    <w:rsid w:val="002A7B4C"/>
    <w:rsid w:val="002B166C"/>
    <w:rsid w:val="002B1F7A"/>
    <w:rsid w:val="002B2B52"/>
    <w:rsid w:val="002B32E2"/>
    <w:rsid w:val="002B66B2"/>
    <w:rsid w:val="002B67BF"/>
    <w:rsid w:val="002C0490"/>
    <w:rsid w:val="002C0D2F"/>
    <w:rsid w:val="002C0EBF"/>
    <w:rsid w:val="002C1314"/>
    <w:rsid w:val="002C2F22"/>
    <w:rsid w:val="002C4256"/>
    <w:rsid w:val="002C6305"/>
    <w:rsid w:val="002C74F9"/>
    <w:rsid w:val="002D0D02"/>
    <w:rsid w:val="002D1BAD"/>
    <w:rsid w:val="002D2DC9"/>
    <w:rsid w:val="002D32F1"/>
    <w:rsid w:val="002D3E33"/>
    <w:rsid w:val="002D723F"/>
    <w:rsid w:val="002E25E3"/>
    <w:rsid w:val="002E3A30"/>
    <w:rsid w:val="002E4A49"/>
    <w:rsid w:val="002E4B5A"/>
    <w:rsid w:val="002E5131"/>
    <w:rsid w:val="002E6F05"/>
    <w:rsid w:val="002F1399"/>
    <w:rsid w:val="002F169A"/>
    <w:rsid w:val="002F1B8F"/>
    <w:rsid w:val="002F2227"/>
    <w:rsid w:val="002F23E1"/>
    <w:rsid w:val="002F3F92"/>
    <w:rsid w:val="002F4449"/>
    <w:rsid w:val="002F53AF"/>
    <w:rsid w:val="002F5EAC"/>
    <w:rsid w:val="002F649F"/>
    <w:rsid w:val="002F6659"/>
    <w:rsid w:val="002F6682"/>
    <w:rsid w:val="002F6E5E"/>
    <w:rsid w:val="002F6FDE"/>
    <w:rsid w:val="002F7267"/>
    <w:rsid w:val="002F7E0F"/>
    <w:rsid w:val="00301CE9"/>
    <w:rsid w:val="00301D50"/>
    <w:rsid w:val="00302C1E"/>
    <w:rsid w:val="00302F91"/>
    <w:rsid w:val="00303DA2"/>
    <w:rsid w:val="0030445F"/>
    <w:rsid w:val="00304601"/>
    <w:rsid w:val="0030613E"/>
    <w:rsid w:val="003063E5"/>
    <w:rsid w:val="003078A5"/>
    <w:rsid w:val="00307E72"/>
    <w:rsid w:val="00313846"/>
    <w:rsid w:val="00313E56"/>
    <w:rsid w:val="003148B1"/>
    <w:rsid w:val="003160DB"/>
    <w:rsid w:val="003169F8"/>
    <w:rsid w:val="003178AC"/>
    <w:rsid w:val="00320B6C"/>
    <w:rsid w:val="003214A1"/>
    <w:rsid w:val="00321CAB"/>
    <w:rsid w:val="00322548"/>
    <w:rsid w:val="00322833"/>
    <w:rsid w:val="0033002F"/>
    <w:rsid w:val="00330A64"/>
    <w:rsid w:val="00331D74"/>
    <w:rsid w:val="00332259"/>
    <w:rsid w:val="0033454E"/>
    <w:rsid w:val="00337B3A"/>
    <w:rsid w:val="00337D2E"/>
    <w:rsid w:val="00340066"/>
    <w:rsid w:val="003456F1"/>
    <w:rsid w:val="003462B0"/>
    <w:rsid w:val="00351CCF"/>
    <w:rsid w:val="0035596B"/>
    <w:rsid w:val="0035662A"/>
    <w:rsid w:val="003601A9"/>
    <w:rsid w:val="00360476"/>
    <w:rsid w:val="00361BC9"/>
    <w:rsid w:val="00361FE7"/>
    <w:rsid w:val="003629BB"/>
    <w:rsid w:val="00363E47"/>
    <w:rsid w:val="00364DC0"/>
    <w:rsid w:val="003652C6"/>
    <w:rsid w:val="00370BDA"/>
    <w:rsid w:val="003725F7"/>
    <w:rsid w:val="00374D22"/>
    <w:rsid w:val="0037637B"/>
    <w:rsid w:val="00376A58"/>
    <w:rsid w:val="00377816"/>
    <w:rsid w:val="00382925"/>
    <w:rsid w:val="00383DBA"/>
    <w:rsid w:val="003844C9"/>
    <w:rsid w:val="0038485E"/>
    <w:rsid w:val="00384876"/>
    <w:rsid w:val="00386AC6"/>
    <w:rsid w:val="003901BA"/>
    <w:rsid w:val="00391B52"/>
    <w:rsid w:val="003943A0"/>
    <w:rsid w:val="00395C65"/>
    <w:rsid w:val="003A08C4"/>
    <w:rsid w:val="003A0D92"/>
    <w:rsid w:val="003A28D3"/>
    <w:rsid w:val="003A3B87"/>
    <w:rsid w:val="003A4407"/>
    <w:rsid w:val="003A54B2"/>
    <w:rsid w:val="003A5D4E"/>
    <w:rsid w:val="003A5FE2"/>
    <w:rsid w:val="003A6280"/>
    <w:rsid w:val="003A6A9B"/>
    <w:rsid w:val="003B1408"/>
    <w:rsid w:val="003B1493"/>
    <w:rsid w:val="003B3461"/>
    <w:rsid w:val="003B3564"/>
    <w:rsid w:val="003B4D59"/>
    <w:rsid w:val="003B538A"/>
    <w:rsid w:val="003B72CC"/>
    <w:rsid w:val="003B7A60"/>
    <w:rsid w:val="003C0FB6"/>
    <w:rsid w:val="003C1827"/>
    <w:rsid w:val="003C19E7"/>
    <w:rsid w:val="003C20AE"/>
    <w:rsid w:val="003C30CC"/>
    <w:rsid w:val="003C4B72"/>
    <w:rsid w:val="003C561A"/>
    <w:rsid w:val="003C69B4"/>
    <w:rsid w:val="003C7793"/>
    <w:rsid w:val="003C790A"/>
    <w:rsid w:val="003D0A30"/>
    <w:rsid w:val="003D1F1E"/>
    <w:rsid w:val="003D28F5"/>
    <w:rsid w:val="003D2FAD"/>
    <w:rsid w:val="003D6928"/>
    <w:rsid w:val="003D7658"/>
    <w:rsid w:val="003D79C0"/>
    <w:rsid w:val="003D7EA7"/>
    <w:rsid w:val="003E0AE8"/>
    <w:rsid w:val="003E12DF"/>
    <w:rsid w:val="003E161E"/>
    <w:rsid w:val="003E33FC"/>
    <w:rsid w:val="003E4E90"/>
    <w:rsid w:val="003E5183"/>
    <w:rsid w:val="003E6D66"/>
    <w:rsid w:val="003F03CF"/>
    <w:rsid w:val="003F243C"/>
    <w:rsid w:val="003F27AD"/>
    <w:rsid w:val="003F4D7A"/>
    <w:rsid w:val="003F6980"/>
    <w:rsid w:val="003F7A78"/>
    <w:rsid w:val="004000F3"/>
    <w:rsid w:val="00400B69"/>
    <w:rsid w:val="00402F96"/>
    <w:rsid w:val="00410311"/>
    <w:rsid w:val="0041096E"/>
    <w:rsid w:val="00412B10"/>
    <w:rsid w:val="00415AD8"/>
    <w:rsid w:val="00415B68"/>
    <w:rsid w:val="00416EF5"/>
    <w:rsid w:val="004202D6"/>
    <w:rsid w:val="004204B2"/>
    <w:rsid w:val="00421D4C"/>
    <w:rsid w:val="004249B4"/>
    <w:rsid w:val="00425DA6"/>
    <w:rsid w:val="004264A5"/>
    <w:rsid w:val="00426908"/>
    <w:rsid w:val="004309F8"/>
    <w:rsid w:val="00433E00"/>
    <w:rsid w:val="00434228"/>
    <w:rsid w:val="00435271"/>
    <w:rsid w:val="00437CCF"/>
    <w:rsid w:val="004401D1"/>
    <w:rsid w:val="004407EA"/>
    <w:rsid w:val="00441124"/>
    <w:rsid w:val="00441A32"/>
    <w:rsid w:val="00441BFF"/>
    <w:rsid w:val="00443531"/>
    <w:rsid w:val="004435C2"/>
    <w:rsid w:val="00445B18"/>
    <w:rsid w:val="00445E36"/>
    <w:rsid w:val="004469D5"/>
    <w:rsid w:val="0044715C"/>
    <w:rsid w:val="004472FF"/>
    <w:rsid w:val="00450003"/>
    <w:rsid w:val="00451331"/>
    <w:rsid w:val="00452015"/>
    <w:rsid w:val="00453D3B"/>
    <w:rsid w:val="00454694"/>
    <w:rsid w:val="00456120"/>
    <w:rsid w:val="00457BB1"/>
    <w:rsid w:val="004612B3"/>
    <w:rsid w:val="00463985"/>
    <w:rsid w:val="00463D5F"/>
    <w:rsid w:val="00464DA2"/>
    <w:rsid w:val="0046541C"/>
    <w:rsid w:val="00465657"/>
    <w:rsid w:val="004668F9"/>
    <w:rsid w:val="00472D32"/>
    <w:rsid w:val="00473FBA"/>
    <w:rsid w:val="00474E7C"/>
    <w:rsid w:val="0047567A"/>
    <w:rsid w:val="004757F0"/>
    <w:rsid w:val="0047783C"/>
    <w:rsid w:val="004778A9"/>
    <w:rsid w:val="00477E7F"/>
    <w:rsid w:val="00482398"/>
    <w:rsid w:val="004829D5"/>
    <w:rsid w:val="00482FBB"/>
    <w:rsid w:val="0048341B"/>
    <w:rsid w:val="00484945"/>
    <w:rsid w:val="00484D45"/>
    <w:rsid w:val="00484E4E"/>
    <w:rsid w:val="004854F3"/>
    <w:rsid w:val="0048694F"/>
    <w:rsid w:val="004906E7"/>
    <w:rsid w:val="00491412"/>
    <w:rsid w:val="0049274B"/>
    <w:rsid w:val="00496973"/>
    <w:rsid w:val="00496AC5"/>
    <w:rsid w:val="004A2289"/>
    <w:rsid w:val="004A24B4"/>
    <w:rsid w:val="004A3B4B"/>
    <w:rsid w:val="004A4A56"/>
    <w:rsid w:val="004A542D"/>
    <w:rsid w:val="004A7B28"/>
    <w:rsid w:val="004B52CB"/>
    <w:rsid w:val="004B5E73"/>
    <w:rsid w:val="004B6015"/>
    <w:rsid w:val="004B61FB"/>
    <w:rsid w:val="004B6BDF"/>
    <w:rsid w:val="004B6D84"/>
    <w:rsid w:val="004C1C33"/>
    <w:rsid w:val="004C5D8D"/>
    <w:rsid w:val="004C649B"/>
    <w:rsid w:val="004D2A70"/>
    <w:rsid w:val="004D36AD"/>
    <w:rsid w:val="004D3F64"/>
    <w:rsid w:val="004D582F"/>
    <w:rsid w:val="004D62D0"/>
    <w:rsid w:val="004D6B8B"/>
    <w:rsid w:val="004D724C"/>
    <w:rsid w:val="004E0E23"/>
    <w:rsid w:val="004E0F36"/>
    <w:rsid w:val="004E2597"/>
    <w:rsid w:val="004E412C"/>
    <w:rsid w:val="004E422C"/>
    <w:rsid w:val="004E6421"/>
    <w:rsid w:val="004F24D5"/>
    <w:rsid w:val="004F3A2B"/>
    <w:rsid w:val="004F3D40"/>
    <w:rsid w:val="004F4022"/>
    <w:rsid w:val="004F5290"/>
    <w:rsid w:val="004F630A"/>
    <w:rsid w:val="004F63C6"/>
    <w:rsid w:val="004F6E17"/>
    <w:rsid w:val="0050097C"/>
    <w:rsid w:val="005009A5"/>
    <w:rsid w:val="00501B7E"/>
    <w:rsid w:val="00503C8B"/>
    <w:rsid w:val="005065D2"/>
    <w:rsid w:val="005068B6"/>
    <w:rsid w:val="005107D9"/>
    <w:rsid w:val="00510DD4"/>
    <w:rsid w:val="00511B40"/>
    <w:rsid w:val="00512E9A"/>
    <w:rsid w:val="00514F63"/>
    <w:rsid w:val="00515B3B"/>
    <w:rsid w:val="00515C53"/>
    <w:rsid w:val="00520D78"/>
    <w:rsid w:val="00522C47"/>
    <w:rsid w:val="005236FC"/>
    <w:rsid w:val="00523FF6"/>
    <w:rsid w:val="00525C91"/>
    <w:rsid w:val="00527318"/>
    <w:rsid w:val="005314EA"/>
    <w:rsid w:val="00535487"/>
    <w:rsid w:val="005359D6"/>
    <w:rsid w:val="00535EA1"/>
    <w:rsid w:val="005406E3"/>
    <w:rsid w:val="0054151B"/>
    <w:rsid w:val="00543D88"/>
    <w:rsid w:val="00544C19"/>
    <w:rsid w:val="00546656"/>
    <w:rsid w:val="005472E7"/>
    <w:rsid w:val="005514C0"/>
    <w:rsid w:val="00551F6C"/>
    <w:rsid w:val="005526DD"/>
    <w:rsid w:val="00555010"/>
    <w:rsid w:val="00561A27"/>
    <w:rsid w:val="005634E3"/>
    <w:rsid w:val="00563A0E"/>
    <w:rsid w:val="005641DF"/>
    <w:rsid w:val="0056473D"/>
    <w:rsid w:val="0056525F"/>
    <w:rsid w:val="00565DF1"/>
    <w:rsid w:val="00565F9B"/>
    <w:rsid w:val="00570720"/>
    <w:rsid w:val="00570CAA"/>
    <w:rsid w:val="00570F2F"/>
    <w:rsid w:val="005719CC"/>
    <w:rsid w:val="0057209D"/>
    <w:rsid w:val="00572277"/>
    <w:rsid w:val="00572336"/>
    <w:rsid w:val="00573176"/>
    <w:rsid w:val="005735D8"/>
    <w:rsid w:val="0057618D"/>
    <w:rsid w:val="00576499"/>
    <w:rsid w:val="00580137"/>
    <w:rsid w:val="005801A3"/>
    <w:rsid w:val="005822CA"/>
    <w:rsid w:val="0058333A"/>
    <w:rsid w:val="00585878"/>
    <w:rsid w:val="00585FEA"/>
    <w:rsid w:val="005873C3"/>
    <w:rsid w:val="00590C71"/>
    <w:rsid w:val="00591E71"/>
    <w:rsid w:val="00595925"/>
    <w:rsid w:val="005963DE"/>
    <w:rsid w:val="00596F92"/>
    <w:rsid w:val="005973ED"/>
    <w:rsid w:val="00597442"/>
    <w:rsid w:val="0059756F"/>
    <w:rsid w:val="005A13B2"/>
    <w:rsid w:val="005A5A62"/>
    <w:rsid w:val="005A69B7"/>
    <w:rsid w:val="005A7AEC"/>
    <w:rsid w:val="005A7C79"/>
    <w:rsid w:val="005B0779"/>
    <w:rsid w:val="005B1D82"/>
    <w:rsid w:val="005B2C28"/>
    <w:rsid w:val="005B3F16"/>
    <w:rsid w:val="005C27D5"/>
    <w:rsid w:val="005C2B84"/>
    <w:rsid w:val="005C3781"/>
    <w:rsid w:val="005C4BB4"/>
    <w:rsid w:val="005C67B3"/>
    <w:rsid w:val="005C6BAD"/>
    <w:rsid w:val="005D10B8"/>
    <w:rsid w:val="005D3707"/>
    <w:rsid w:val="005D45EC"/>
    <w:rsid w:val="005D52BA"/>
    <w:rsid w:val="005D6DD5"/>
    <w:rsid w:val="005D7238"/>
    <w:rsid w:val="005D72B2"/>
    <w:rsid w:val="005D7C9B"/>
    <w:rsid w:val="005D7CAD"/>
    <w:rsid w:val="005E1269"/>
    <w:rsid w:val="005E1B7D"/>
    <w:rsid w:val="005E2A5B"/>
    <w:rsid w:val="005E38AF"/>
    <w:rsid w:val="005E3CC3"/>
    <w:rsid w:val="005E6680"/>
    <w:rsid w:val="005E7671"/>
    <w:rsid w:val="005F0D5E"/>
    <w:rsid w:val="005F2360"/>
    <w:rsid w:val="005F34B9"/>
    <w:rsid w:val="005F3A63"/>
    <w:rsid w:val="005F5CE3"/>
    <w:rsid w:val="005F663B"/>
    <w:rsid w:val="005F6BB2"/>
    <w:rsid w:val="005F6EA6"/>
    <w:rsid w:val="005F6F27"/>
    <w:rsid w:val="005F75D6"/>
    <w:rsid w:val="005F7EB1"/>
    <w:rsid w:val="00600123"/>
    <w:rsid w:val="00600286"/>
    <w:rsid w:val="00600A0B"/>
    <w:rsid w:val="00602ED0"/>
    <w:rsid w:val="00603855"/>
    <w:rsid w:val="00603E2B"/>
    <w:rsid w:val="0060474A"/>
    <w:rsid w:val="00604FD5"/>
    <w:rsid w:val="00605109"/>
    <w:rsid w:val="006052CD"/>
    <w:rsid w:val="0060794D"/>
    <w:rsid w:val="00610ED6"/>
    <w:rsid w:val="006132D9"/>
    <w:rsid w:val="00613F81"/>
    <w:rsid w:val="006143E0"/>
    <w:rsid w:val="00616D1B"/>
    <w:rsid w:val="0061783E"/>
    <w:rsid w:val="006229BA"/>
    <w:rsid w:val="0062519F"/>
    <w:rsid w:val="00625A6B"/>
    <w:rsid w:val="00627579"/>
    <w:rsid w:val="00630127"/>
    <w:rsid w:val="00630C45"/>
    <w:rsid w:val="00632D4D"/>
    <w:rsid w:val="00634B71"/>
    <w:rsid w:val="0063503F"/>
    <w:rsid w:val="0063798D"/>
    <w:rsid w:val="00642835"/>
    <w:rsid w:val="0064335E"/>
    <w:rsid w:val="00644753"/>
    <w:rsid w:val="006452BC"/>
    <w:rsid w:val="00650A1C"/>
    <w:rsid w:val="00652C71"/>
    <w:rsid w:val="00653184"/>
    <w:rsid w:val="00654648"/>
    <w:rsid w:val="006556B5"/>
    <w:rsid w:val="00656449"/>
    <w:rsid w:val="00656F03"/>
    <w:rsid w:val="006572F8"/>
    <w:rsid w:val="0066093E"/>
    <w:rsid w:val="006610D7"/>
    <w:rsid w:val="0066127F"/>
    <w:rsid w:val="00661696"/>
    <w:rsid w:val="0066237D"/>
    <w:rsid w:val="006629C3"/>
    <w:rsid w:val="00662A27"/>
    <w:rsid w:val="00662A7F"/>
    <w:rsid w:val="006633AC"/>
    <w:rsid w:val="00663BEE"/>
    <w:rsid w:val="00663D4C"/>
    <w:rsid w:val="00664EBB"/>
    <w:rsid w:val="00664F81"/>
    <w:rsid w:val="00665AF1"/>
    <w:rsid w:val="00666E77"/>
    <w:rsid w:val="006711B2"/>
    <w:rsid w:val="00674935"/>
    <w:rsid w:val="006752DD"/>
    <w:rsid w:val="00675D7A"/>
    <w:rsid w:val="006775B1"/>
    <w:rsid w:val="00677CDE"/>
    <w:rsid w:val="006805B2"/>
    <w:rsid w:val="00681380"/>
    <w:rsid w:val="00682F1F"/>
    <w:rsid w:val="00687A91"/>
    <w:rsid w:val="0069052E"/>
    <w:rsid w:val="0069178A"/>
    <w:rsid w:val="006922F7"/>
    <w:rsid w:val="0069286C"/>
    <w:rsid w:val="00695F27"/>
    <w:rsid w:val="00696A42"/>
    <w:rsid w:val="006A1A72"/>
    <w:rsid w:val="006A1C12"/>
    <w:rsid w:val="006A5307"/>
    <w:rsid w:val="006B2C60"/>
    <w:rsid w:val="006B323A"/>
    <w:rsid w:val="006B389E"/>
    <w:rsid w:val="006B4548"/>
    <w:rsid w:val="006B5A10"/>
    <w:rsid w:val="006B63E1"/>
    <w:rsid w:val="006B6BC1"/>
    <w:rsid w:val="006C0B8D"/>
    <w:rsid w:val="006C2E32"/>
    <w:rsid w:val="006C30B7"/>
    <w:rsid w:val="006C3F55"/>
    <w:rsid w:val="006C4CD0"/>
    <w:rsid w:val="006C516B"/>
    <w:rsid w:val="006C66DA"/>
    <w:rsid w:val="006D25D1"/>
    <w:rsid w:val="006D26DE"/>
    <w:rsid w:val="006D3784"/>
    <w:rsid w:val="006D4DE9"/>
    <w:rsid w:val="006D7789"/>
    <w:rsid w:val="006E111C"/>
    <w:rsid w:val="006E3385"/>
    <w:rsid w:val="006E3A9C"/>
    <w:rsid w:val="006E662F"/>
    <w:rsid w:val="006E6AC3"/>
    <w:rsid w:val="006E7510"/>
    <w:rsid w:val="006E7A53"/>
    <w:rsid w:val="006F255E"/>
    <w:rsid w:val="006F2996"/>
    <w:rsid w:val="006F2ADA"/>
    <w:rsid w:val="006F3DB4"/>
    <w:rsid w:val="006F4454"/>
    <w:rsid w:val="006F5968"/>
    <w:rsid w:val="006F7490"/>
    <w:rsid w:val="007010F5"/>
    <w:rsid w:val="00702237"/>
    <w:rsid w:val="00703660"/>
    <w:rsid w:val="00705D56"/>
    <w:rsid w:val="00707F18"/>
    <w:rsid w:val="00710102"/>
    <w:rsid w:val="00711C50"/>
    <w:rsid w:val="0071384C"/>
    <w:rsid w:val="00714E7A"/>
    <w:rsid w:val="007151F9"/>
    <w:rsid w:val="007160A2"/>
    <w:rsid w:val="0071677B"/>
    <w:rsid w:val="0072027F"/>
    <w:rsid w:val="007206A9"/>
    <w:rsid w:val="00721558"/>
    <w:rsid w:val="007229FD"/>
    <w:rsid w:val="00724A36"/>
    <w:rsid w:val="0072537D"/>
    <w:rsid w:val="00725786"/>
    <w:rsid w:val="00725A4E"/>
    <w:rsid w:val="0072623D"/>
    <w:rsid w:val="007264C4"/>
    <w:rsid w:val="00726940"/>
    <w:rsid w:val="00733372"/>
    <w:rsid w:val="00733B64"/>
    <w:rsid w:val="0073640B"/>
    <w:rsid w:val="00737D70"/>
    <w:rsid w:val="007401AC"/>
    <w:rsid w:val="0074078A"/>
    <w:rsid w:val="00740A70"/>
    <w:rsid w:val="00741E6E"/>
    <w:rsid w:val="00742151"/>
    <w:rsid w:val="00743782"/>
    <w:rsid w:val="00743BDB"/>
    <w:rsid w:val="00745FC6"/>
    <w:rsid w:val="00747940"/>
    <w:rsid w:val="0075005B"/>
    <w:rsid w:val="0075055D"/>
    <w:rsid w:val="007513B4"/>
    <w:rsid w:val="00752DBB"/>
    <w:rsid w:val="00752DED"/>
    <w:rsid w:val="007541CE"/>
    <w:rsid w:val="00755762"/>
    <w:rsid w:val="00755B31"/>
    <w:rsid w:val="00755CFD"/>
    <w:rsid w:val="00755F50"/>
    <w:rsid w:val="007562E2"/>
    <w:rsid w:val="007569B1"/>
    <w:rsid w:val="0075744C"/>
    <w:rsid w:val="00760CD2"/>
    <w:rsid w:val="00761B33"/>
    <w:rsid w:val="00761EDA"/>
    <w:rsid w:val="00763C43"/>
    <w:rsid w:val="00763EDF"/>
    <w:rsid w:val="007641F4"/>
    <w:rsid w:val="0076479F"/>
    <w:rsid w:val="00765440"/>
    <w:rsid w:val="007710B5"/>
    <w:rsid w:val="0077186C"/>
    <w:rsid w:val="00772096"/>
    <w:rsid w:val="00772702"/>
    <w:rsid w:val="00772917"/>
    <w:rsid w:val="007740A7"/>
    <w:rsid w:val="00774364"/>
    <w:rsid w:val="0077635B"/>
    <w:rsid w:val="00776A53"/>
    <w:rsid w:val="00777BF7"/>
    <w:rsid w:val="0078256B"/>
    <w:rsid w:val="007825FC"/>
    <w:rsid w:val="007827A6"/>
    <w:rsid w:val="007833D9"/>
    <w:rsid w:val="007838B4"/>
    <w:rsid w:val="0078727B"/>
    <w:rsid w:val="00787523"/>
    <w:rsid w:val="00791F8F"/>
    <w:rsid w:val="0079281F"/>
    <w:rsid w:val="0079348D"/>
    <w:rsid w:val="007939B3"/>
    <w:rsid w:val="007959B5"/>
    <w:rsid w:val="0079762D"/>
    <w:rsid w:val="007A039C"/>
    <w:rsid w:val="007A146F"/>
    <w:rsid w:val="007A4016"/>
    <w:rsid w:val="007A449E"/>
    <w:rsid w:val="007A4A74"/>
    <w:rsid w:val="007A63F0"/>
    <w:rsid w:val="007A6863"/>
    <w:rsid w:val="007A77C0"/>
    <w:rsid w:val="007B254A"/>
    <w:rsid w:val="007B4328"/>
    <w:rsid w:val="007B634E"/>
    <w:rsid w:val="007B6A52"/>
    <w:rsid w:val="007B6D0A"/>
    <w:rsid w:val="007C054E"/>
    <w:rsid w:val="007C0643"/>
    <w:rsid w:val="007C17EB"/>
    <w:rsid w:val="007C1BD8"/>
    <w:rsid w:val="007C4A19"/>
    <w:rsid w:val="007C503A"/>
    <w:rsid w:val="007D16BC"/>
    <w:rsid w:val="007D20C3"/>
    <w:rsid w:val="007D287C"/>
    <w:rsid w:val="007D3120"/>
    <w:rsid w:val="007D478B"/>
    <w:rsid w:val="007D635C"/>
    <w:rsid w:val="007D68FB"/>
    <w:rsid w:val="007D757B"/>
    <w:rsid w:val="007E014D"/>
    <w:rsid w:val="007E408E"/>
    <w:rsid w:val="007E51CE"/>
    <w:rsid w:val="007E5296"/>
    <w:rsid w:val="007E79E1"/>
    <w:rsid w:val="007E7B1A"/>
    <w:rsid w:val="007E7BDF"/>
    <w:rsid w:val="007F4D77"/>
    <w:rsid w:val="007F766F"/>
    <w:rsid w:val="007F7DA5"/>
    <w:rsid w:val="008003C2"/>
    <w:rsid w:val="00801CEB"/>
    <w:rsid w:val="00803683"/>
    <w:rsid w:val="0080415E"/>
    <w:rsid w:val="00805E96"/>
    <w:rsid w:val="008106CD"/>
    <w:rsid w:val="00811A6A"/>
    <w:rsid w:val="00811BE1"/>
    <w:rsid w:val="0081246F"/>
    <w:rsid w:val="00812BA2"/>
    <w:rsid w:val="008154CC"/>
    <w:rsid w:val="008157E3"/>
    <w:rsid w:val="00815C4B"/>
    <w:rsid w:val="00816EF3"/>
    <w:rsid w:val="00822354"/>
    <w:rsid w:val="008232E9"/>
    <w:rsid w:val="00823C5C"/>
    <w:rsid w:val="00832082"/>
    <w:rsid w:val="00832838"/>
    <w:rsid w:val="00833A5E"/>
    <w:rsid w:val="00835258"/>
    <w:rsid w:val="00835C28"/>
    <w:rsid w:val="00835D84"/>
    <w:rsid w:val="00837ABF"/>
    <w:rsid w:val="00841263"/>
    <w:rsid w:val="00841843"/>
    <w:rsid w:val="00842638"/>
    <w:rsid w:val="0084308C"/>
    <w:rsid w:val="00851C7A"/>
    <w:rsid w:val="0085285F"/>
    <w:rsid w:val="00853ABF"/>
    <w:rsid w:val="00853B68"/>
    <w:rsid w:val="0085415E"/>
    <w:rsid w:val="00855B3B"/>
    <w:rsid w:val="0085638A"/>
    <w:rsid w:val="0085753F"/>
    <w:rsid w:val="0086073C"/>
    <w:rsid w:val="0086324C"/>
    <w:rsid w:val="00863A37"/>
    <w:rsid w:val="008658C8"/>
    <w:rsid w:val="008667D3"/>
    <w:rsid w:val="0087222E"/>
    <w:rsid w:val="00872744"/>
    <w:rsid w:val="0087300A"/>
    <w:rsid w:val="0087308C"/>
    <w:rsid w:val="008732E5"/>
    <w:rsid w:val="00873B24"/>
    <w:rsid w:val="00874A7C"/>
    <w:rsid w:val="00875A8C"/>
    <w:rsid w:val="00875E37"/>
    <w:rsid w:val="008817FD"/>
    <w:rsid w:val="00881815"/>
    <w:rsid w:val="00881E4D"/>
    <w:rsid w:val="00882024"/>
    <w:rsid w:val="00885472"/>
    <w:rsid w:val="00885C6C"/>
    <w:rsid w:val="00885FD7"/>
    <w:rsid w:val="00887104"/>
    <w:rsid w:val="00887467"/>
    <w:rsid w:val="00892049"/>
    <w:rsid w:val="00892193"/>
    <w:rsid w:val="00892B00"/>
    <w:rsid w:val="00893941"/>
    <w:rsid w:val="00895B85"/>
    <w:rsid w:val="0089639F"/>
    <w:rsid w:val="00896EA6"/>
    <w:rsid w:val="008A0FB7"/>
    <w:rsid w:val="008A32FC"/>
    <w:rsid w:val="008A3A78"/>
    <w:rsid w:val="008A4F2A"/>
    <w:rsid w:val="008B12D9"/>
    <w:rsid w:val="008B54E5"/>
    <w:rsid w:val="008B56B3"/>
    <w:rsid w:val="008B5F69"/>
    <w:rsid w:val="008B6E49"/>
    <w:rsid w:val="008C0180"/>
    <w:rsid w:val="008C116E"/>
    <w:rsid w:val="008C3750"/>
    <w:rsid w:val="008C3EE4"/>
    <w:rsid w:val="008C5443"/>
    <w:rsid w:val="008C56AD"/>
    <w:rsid w:val="008C68AA"/>
    <w:rsid w:val="008C6AAD"/>
    <w:rsid w:val="008C6C49"/>
    <w:rsid w:val="008C7225"/>
    <w:rsid w:val="008C736A"/>
    <w:rsid w:val="008C77B5"/>
    <w:rsid w:val="008C7AA2"/>
    <w:rsid w:val="008D0ADF"/>
    <w:rsid w:val="008D1040"/>
    <w:rsid w:val="008D10BD"/>
    <w:rsid w:val="008D3126"/>
    <w:rsid w:val="008D343B"/>
    <w:rsid w:val="008D4540"/>
    <w:rsid w:val="008D4C41"/>
    <w:rsid w:val="008D5561"/>
    <w:rsid w:val="008D55C8"/>
    <w:rsid w:val="008D5E63"/>
    <w:rsid w:val="008D7085"/>
    <w:rsid w:val="008E3015"/>
    <w:rsid w:val="008E3C68"/>
    <w:rsid w:val="008E4669"/>
    <w:rsid w:val="008E6135"/>
    <w:rsid w:val="008E7474"/>
    <w:rsid w:val="008E79FB"/>
    <w:rsid w:val="008F3108"/>
    <w:rsid w:val="008F50FD"/>
    <w:rsid w:val="008F6DE8"/>
    <w:rsid w:val="008F723F"/>
    <w:rsid w:val="008F73DD"/>
    <w:rsid w:val="009008FB"/>
    <w:rsid w:val="0090138E"/>
    <w:rsid w:val="009023EE"/>
    <w:rsid w:val="00902986"/>
    <w:rsid w:val="0090308E"/>
    <w:rsid w:val="009040EA"/>
    <w:rsid w:val="00904796"/>
    <w:rsid w:val="00904AC9"/>
    <w:rsid w:val="00905207"/>
    <w:rsid w:val="00912459"/>
    <w:rsid w:val="0091276F"/>
    <w:rsid w:val="0091392C"/>
    <w:rsid w:val="009150B7"/>
    <w:rsid w:val="00916CE4"/>
    <w:rsid w:val="0091721D"/>
    <w:rsid w:val="009173BE"/>
    <w:rsid w:val="0092326A"/>
    <w:rsid w:val="009232DE"/>
    <w:rsid w:val="009233E2"/>
    <w:rsid w:val="00923C6E"/>
    <w:rsid w:val="00923E73"/>
    <w:rsid w:val="00925961"/>
    <w:rsid w:val="00925F20"/>
    <w:rsid w:val="00927A3C"/>
    <w:rsid w:val="009301CA"/>
    <w:rsid w:val="009308F1"/>
    <w:rsid w:val="009317B0"/>
    <w:rsid w:val="00931BCC"/>
    <w:rsid w:val="0093248A"/>
    <w:rsid w:val="00934B43"/>
    <w:rsid w:val="00935752"/>
    <w:rsid w:val="00935917"/>
    <w:rsid w:val="00935B88"/>
    <w:rsid w:val="00935C08"/>
    <w:rsid w:val="00936B73"/>
    <w:rsid w:val="00937358"/>
    <w:rsid w:val="00937EFC"/>
    <w:rsid w:val="0094142A"/>
    <w:rsid w:val="00941D36"/>
    <w:rsid w:val="00941F97"/>
    <w:rsid w:val="00942E82"/>
    <w:rsid w:val="00943B61"/>
    <w:rsid w:val="00945168"/>
    <w:rsid w:val="00946A04"/>
    <w:rsid w:val="009476FB"/>
    <w:rsid w:val="00947C33"/>
    <w:rsid w:val="009512A1"/>
    <w:rsid w:val="0095217F"/>
    <w:rsid w:val="009524EA"/>
    <w:rsid w:val="00952C1E"/>
    <w:rsid w:val="00953015"/>
    <w:rsid w:val="00953963"/>
    <w:rsid w:val="00953D19"/>
    <w:rsid w:val="00956034"/>
    <w:rsid w:val="00956141"/>
    <w:rsid w:val="009564D5"/>
    <w:rsid w:val="00957CB3"/>
    <w:rsid w:val="009608FC"/>
    <w:rsid w:val="00960D8B"/>
    <w:rsid w:val="0096192C"/>
    <w:rsid w:val="00963FAE"/>
    <w:rsid w:val="009648E5"/>
    <w:rsid w:val="009660B7"/>
    <w:rsid w:val="009675DB"/>
    <w:rsid w:val="00967F36"/>
    <w:rsid w:val="009701B5"/>
    <w:rsid w:val="0097022D"/>
    <w:rsid w:val="00971CD5"/>
    <w:rsid w:val="0097226D"/>
    <w:rsid w:val="00973BC8"/>
    <w:rsid w:val="00974251"/>
    <w:rsid w:val="00975C42"/>
    <w:rsid w:val="00977060"/>
    <w:rsid w:val="009772BD"/>
    <w:rsid w:val="00981E80"/>
    <w:rsid w:val="009829B2"/>
    <w:rsid w:val="00982BBC"/>
    <w:rsid w:val="00984BB1"/>
    <w:rsid w:val="00984E8F"/>
    <w:rsid w:val="00986AF0"/>
    <w:rsid w:val="00986FA9"/>
    <w:rsid w:val="009906DE"/>
    <w:rsid w:val="00990EA5"/>
    <w:rsid w:val="0099444A"/>
    <w:rsid w:val="00994E86"/>
    <w:rsid w:val="0099685D"/>
    <w:rsid w:val="009A14E4"/>
    <w:rsid w:val="009A251F"/>
    <w:rsid w:val="009A2BEE"/>
    <w:rsid w:val="009A3457"/>
    <w:rsid w:val="009B147B"/>
    <w:rsid w:val="009B524B"/>
    <w:rsid w:val="009B55DA"/>
    <w:rsid w:val="009B58B5"/>
    <w:rsid w:val="009B6007"/>
    <w:rsid w:val="009B7F0D"/>
    <w:rsid w:val="009C0A52"/>
    <w:rsid w:val="009C16B3"/>
    <w:rsid w:val="009C25BB"/>
    <w:rsid w:val="009C4100"/>
    <w:rsid w:val="009C4ECF"/>
    <w:rsid w:val="009C5181"/>
    <w:rsid w:val="009D03F9"/>
    <w:rsid w:val="009D1523"/>
    <w:rsid w:val="009D1D53"/>
    <w:rsid w:val="009D283A"/>
    <w:rsid w:val="009D2D5C"/>
    <w:rsid w:val="009D2E51"/>
    <w:rsid w:val="009D66FD"/>
    <w:rsid w:val="009D7F85"/>
    <w:rsid w:val="009E0C0F"/>
    <w:rsid w:val="009E2100"/>
    <w:rsid w:val="009E2AC9"/>
    <w:rsid w:val="009E481F"/>
    <w:rsid w:val="009E5304"/>
    <w:rsid w:val="009E5728"/>
    <w:rsid w:val="009E6081"/>
    <w:rsid w:val="009E7F9C"/>
    <w:rsid w:val="009F0E2E"/>
    <w:rsid w:val="009F15D4"/>
    <w:rsid w:val="009F17CA"/>
    <w:rsid w:val="009F4992"/>
    <w:rsid w:val="009F6073"/>
    <w:rsid w:val="009F6F09"/>
    <w:rsid w:val="009F740D"/>
    <w:rsid w:val="00A01D75"/>
    <w:rsid w:val="00A03612"/>
    <w:rsid w:val="00A03D5B"/>
    <w:rsid w:val="00A0400D"/>
    <w:rsid w:val="00A04BAE"/>
    <w:rsid w:val="00A05F77"/>
    <w:rsid w:val="00A118AB"/>
    <w:rsid w:val="00A144BC"/>
    <w:rsid w:val="00A14C97"/>
    <w:rsid w:val="00A1605E"/>
    <w:rsid w:val="00A16450"/>
    <w:rsid w:val="00A165B8"/>
    <w:rsid w:val="00A16870"/>
    <w:rsid w:val="00A17122"/>
    <w:rsid w:val="00A2049F"/>
    <w:rsid w:val="00A21623"/>
    <w:rsid w:val="00A22952"/>
    <w:rsid w:val="00A22B9A"/>
    <w:rsid w:val="00A23009"/>
    <w:rsid w:val="00A230DD"/>
    <w:rsid w:val="00A235B0"/>
    <w:rsid w:val="00A23F35"/>
    <w:rsid w:val="00A30107"/>
    <w:rsid w:val="00A30CBC"/>
    <w:rsid w:val="00A310F3"/>
    <w:rsid w:val="00A321F3"/>
    <w:rsid w:val="00A325CD"/>
    <w:rsid w:val="00A33454"/>
    <w:rsid w:val="00A35D35"/>
    <w:rsid w:val="00A37054"/>
    <w:rsid w:val="00A41AD1"/>
    <w:rsid w:val="00A41C2F"/>
    <w:rsid w:val="00A42483"/>
    <w:rsid w:val="00A46E32"/>
    <w:rsid w:val="00A4777D"/>
    <w:rsid w:val="00A502BA"/>
    <w:rsid w:val="00A51010"/>
    <w:rsid w:val="00A51E03"/>
    <w:rsid w:val="00A56632"/>
    <w:rsid w:val="00A57501"/>
    <w:rsid w:val="00A634B4"/>
    <w:rsid w:val="00A64AA9"/>
    <w:rsid w:val="00A64EBE"/>
    <w:rsid w:val="00A70160"/>
    <w:rsid w:val="00A73265"/>
    <w:rsid w:val="00A7340F"/>
    <w:rsid w:val="00A741A9"/>
    <w:rsid w:val="00A74EE0"/>
    <w:rsid w:val="00A7587E"/>
    <w:rsid w:val="00A75C39"/>
    <w:rsid w:val="00A77A60"/>
    <w:rsid w:val="00A8122C"/>
    <w:rsid w:val="00A81341"/>
    <w:rsid w:val="00A813FA"/>
    <w:rsid w:val="00A82F23"/>
    <w:rsid w:val="00A84163"/>
    <w:rsid w:val="00A8428C"/>
    <w:rsid w:val="00A84554"/>
    <w:rsid w:val="00A847AB"/>
    <w:rsid w:val="00A84C16"/>
    <w:rsid w:val="00A87AAA"/>
    <w:rsid w:val="00A90597"/>
    <w:rsid w:val="00A91C00"/>
    <w:rsid w:val="00A92CF1"/>
    <w:rsid w:val="00A92E0E"/>
    <w:rsid w:val="00A93C4F"/>
    <w:rsid w:val="00A94B7A"/>
    <w:rsid w:val="00A94D2A"/>
    <w:rsid w:val="00A94E58"/>
    <w:rsid w:val="00A9769D"/>
    <w:rsid w:val="00AA34DC"/>
    <w:rsid w:val="00AA6233"/>
    <w:rsid w:val="00AA6DB0"/>
    <w:rsid w:val="00AB15C5"/>
    <w:rsid w:val="00AB1A05"/>
    <w:rsid w:val="00AB48E4"/>
    <w:rsid w:val="00AC025F"/>
    <w:rsid w:val="00AC28C3"/>
    <w:rsid w:val="00AC7675"/>
    <w:rsid w:val="00AD25FE"/>
    <w:rsid w:val="00AD3077"/>
    <w:rsid w:val="00AD315E"/>
    <w:rsid w:val="00AD3287"/>
    <w:rsid w:val="00AD6F29"/>
    <w:rsid w:val="00AD702B"/>
    <w:rsid w:val="00AD7C49"/>
    <w:rsid w:val="00AE1385"/>
    <w:rsid w:val="00AE3FC5"/>
    <w:rsid w:val="00AE45A4"/>
    <w:rsid w:val="00AE7A82"/>
    <w:rsid w:val="00AF0EE9"/>
    <w:rsid w:val="00AF1498"/>
    <w:rsid w:val="00AF2745"/>
    <w:rsid w:val="00AF42F6"/>
    <w:rsid w:val="00AF43B8"/>
    <w:rsid w:val="00AF47CA"/>
    <w:rsid w:val="00AF4A1C"/>
    <w:rsid w:val="00AF4D02"/>
    <w:rsid w:val="00AF52F5"/>
    <w:rsid w:val="00AF689F"/>
    <w:rsid w:val="00AF7284"/>
    <w:rsid w:val="00AF72C1"/>
    <w:rsid w:val="00B00A91"/>
    <w:rsid w:val="00B01360"/>
    <w:rsid w:val="00B03BD3"/>
    <w:rsid w:val="00B04B8C"/>
    <w:rsid w:val="00B113E3"/>
    <w:rsid w:val="00B1149F"/>
    <w:rsid w:val="00B11691"/>
    <w:rsid w:val="00B122C0"/>
    <w:rsid w:val="00B132F8"/>
    <w:rsid w:val="00B1626A"/>
    <w:rsid w:val="00B16BCF"/>
    <w:rsid w:val="00B229DF"/>
    <w:rsid w:val="00B23229"/>
    <w:rsid w:val="00B247CF"/>
    <w:rsid w:val="00B2521F"/>
    <w:rsid w:val="00B262D7"/>
    <w:rsid w:val="00B30823"/>
    <w:rsid w:val="00B30E51"/>
    <w:rsid w:val="00B325BA"/>
    <w:rsid w:val="00B34325"/>
    <w:rsid w:val="00B344E0"/>
    <w:rsid w:val="00B357A4"/>
    <w:rsid w:val="00B37F79"/>
    <w:rsid w:val="00B41221"/>
    <w:rsid w:val="00B42428"/>
    <w:rsid w:val="00B44037"/>
    <w:rsid w:val="00B44811"/>
    <w:rsid w:val="00B44D97"/>
    <w:rsid w:val="00B45FF7"/>
    <w:rsid w:val="00B47933"/>
    <w:rsid w:val="00B4793B"/>
    <w:rsid w:val="00B50D54"/>
    <w:rsid w:val="00B510AB"/>
    <w:rsid w:val="00B5313C"/>
    <w:rsid w:val="00B5360A"/>
    <w:rsid w:val="00B5397E"/>
    <w:rsid w:val="00B547DE"/>
    <w:rsid w:val="00B54E59"/>
    <w:rsid w:val="00B54FCD"/>
    <w:rsid w:val="00B550A7"/>
    <w:rsid w:val="00B55EED"/>
    <w:rsid w:val="00B560B3"/>
    <w:rsid w:val="00B61A98"/>
    <w:rsid w:val="00B62147"/>
    <w:rsid w:val="00B650D3"/>
    <w:rsid w:val="00B65447"/>
    <w:rsid w:val="00B6712B"/>
    <w:rsid w:val="00B67B49"/>
    <w:rsid w:val="00B70E42"/>
    <w:rsid w:val="00B73C22"/>
    <w:rsid w:val="00B73E06"/>
    <w:rsid w:val="00B74435"/>
    <w:rsid w:val="00B75061"/>
    <w:rsid w:val="00B756EC"/>
    <w:rsid w:val="00B757D5"/>
    <w:rsid w:val="00B76669"/>
    <w:rsid w:val="00B80BD7"/>
    <w:rsid w:val="00B81751"/>
    <w:rsid w:val="00B823D2"/>
    <w:rsid w:val="00B85B9C"/>
    <w:rsid w:val="00B87FEF"/>
    <w:rsid w:val="00B90B93"/>
    <w:rsid w:val="00B929BD"/>
    <w:rsid w:val="00B93608"/>
    <w:rsid w:val="00B965B4"/>
    <w:rsid w:val="00B97339"/>
    <w:rsid w:val="00B979AF"/>
    <w:rsid w:val="00BA04C2"/>
    <w:rsid w:val="00BA1060"/>
    <w:rsid w:val="00BA32E1"/>
    <w:rsid w:val="00BB442E"/>
    <w:rsid w:val="00BB5A4F"/>
    <w:rsid w:val="00BB6698"/>
    <w:rsid w:val="00BB6830"/>
    <w:rsid w:val="00BC1508"/>
    <w:rsid w:val="00BC1A95"/>
    <w:rsid w:val="00BC2710"/>
    <w:rsid w:val="00BC2860"/>
    <w:rsid w:val="00BC3717"/>
    <w:rsid w:val="00BC5EC1"/>
    <w:rsid w:val="00BC75E6"/>
    <w:rsid w:val="00BD168A"/>
    <w:rsid w:val="00BD1BC9"/>
    <w:rsid w:val="00BD6278"/>
    <w:rsid w:val="00BE0526"/>
    <w:rsid w:val="00BE0E73"/>
    <w:rsid w:val="00BE2B35"/>
    <w:rsid w:val="00BE31D4"/>
    <w:rsid w:val="00BE330A"/>
    <w:rsid w:val="00BE48C6"/>
    <w:rsid w:val="00BE5327"/>
    <w:rsid w:val="00BE5D78"/>
    <w:rsid w:val="00BE626D"/>
    <w:rsid w:val="00BE6EA9"/>
    <w:rsid w:val="00BF2667"/>
    <w:rsid w:val="00BF382C"/>
    <w:rsid w:val="00BF38C9"/>
    <w:rsid w:val="00BF5990"/>
    <w:rsid w:val="00C02CF7"/>
    <w:rsid w:val="00C06C7A"/>
    <w:rsid w:val="00C075E4"/>
    <w:rsid w:val="00C07D7A"/>
    <w:rsid w:val="00C108B5"/>
    <w:rsid w:val="00C11391"/>
    <w:rsid w:val="00C20356"/>
    <w:rsid w:val="00C229D1"/>
    <w:rsid w:val="00C22B47"/>
    <w:rsid w:val="00C25971"/>
    <w:rsid w:val="00C25FDE"/>
    <w:rsid w:val="00C26BA4"/>
    <w:rsid w:val="00C30202"/>
    <w:rsid w:val="00C31660"/>
    <w:rsid w:val="00C32299"/>
    <w:rsid w:val="00C34941"/>
    <w:rsid w:val="00C36410"/>
    <w:rsid w:val="00C36B01"/>
    <w:rsid w:val="00C37509"/>
    <w:rsid w:val="00C377C0"/>
    <w:rsid w:val="00C37D11"/>
    <w:rsid w:val="00C40283"/>
    <w:rsid w:val="00C41AE3"/>
    <w:rsid w:val="00C42AA0"/>
    <w:rsid w:val="00C42B01"/>
    <w:rsid w:val="00C44071"/>
    <w:rsid w:val="00C47A7A"/>
    <w:rsid w:val="00C51E07"/>
    <w:rsid w:val="00C53494"/>
    <w:rsid w:val="00C54071"/>
    <w:rsid w:val="00C55C53"/>
    <w:rsid w:val="00C612A6"/>
    <w:rsid w:val="00C61556"/>
    <w:rsid w:val="00C6178C"/>
    <w:rsid w:val="00C62F25"/>
    <w:rsid w:val="00C63160"/>
    <w:rsid w:val="00C64DBF"/>
    <w:rsid w:val="00C650DE"/>
    <w:rsid w:val="00C65701"/>
    <w:rsid w:val="00C70952"/>
    <w:rsid w:val="00C71CB6"/>
    <w:rsid w:val="00C7203D"/>
    <w:rsid w:val="00C757C2"/>
    <w:rsid w:val="00C774CE"/>
    <w:rsid w:val="00C776AC"/>
    <w:rsid w:val="00C77BCF"/>
    <w:rsid w:val="00C8024E"/>
    <w:rsid w:val="00C80C81"/>
    <w:rsid w:val="00C81E84"/>
    <w:rsid w:val="00C82910"/>
    <w:rsid w:val="00C83905"/>
    <w:rsid w:val="00C84578"/>
    <w:rsid w:val="00C8554A"/>
    <w:rsid w:val="00C90D4E"/>
    <w:rsid w:val="00C90F4A"/>
    <w:rsid w:val="00C91595"/>
    <w:rsid w:val="00C93A8B"/>
    <w:rsid w:val="00C94DF3"/>
    <w:rsid w:val="00C951DE"/>
    <w:rsid w:val="00C954B8"/>
    <w:rsid w:val="00C96024"/>
    <w:rsid w:val="00CA050A"/>
    <w:rsid w:val="00CA1877"/>
    <w:rsid w:val="00CA3E2C"/>
    <w:rsid w:val="00CA4564"/>
    <w:rsid w:val="00CA572D"/>
    <w:rsid w:val="00CA725A"/>
    <w:rsid w:val="00CA796A"/>
    <w:rsid w:val="00CB0759"/>
    <w:rsid w:val="00CB07F3"/>
    <w:rsid w:val="00CB09C4"/>
    <w:rsid w:val="00CB1617"/>
    <w:rsid w:val="00CB3612"/>
    <w:rsid w:val="00CB57A4"/>
    <w:rsid w:val="00CB5E4A"/>
    <w:rsid w:val="00CB739B"/>
    <w:rsid w:val="00CC2470"/>
    <w:rsid w:val="00CC2C04"/>
    <w:rsid w:val="00CC2CF9"/>
    <w:rsid w:val="00CC40B1"/>
    <w:rsid w:val="00CC44A8"/>
    <w:rsid w:val="00CC4CC8"/>
    <w:rsid w:val="00CC5359"/>
    <w:rsid w:val="00CC6008"/>
    <w:rsid w:val="00CC7752"/>
    <w:rsid w:val="00CD27FC"/>
    <w:rsid w:val="00CD2DD8"/>
    <w:rsid w:val="00CD38E4"/>
    <w:rsid w:val="00CD5C44"/>
    <w:rsid w:val="00CD6473"/>
    <w:rsid w:val="00CD7151"/>
    <w:rsid w:val="00CD7374"/>
    <w:rsid w:val="00CE253A"/>
    <w:rsid w:val="00CE265B"/>
    <w:rsid w:val="00CE345C"/>
    <w:rsid w:val="00CE40DB"/>
    <w:rsid w:val="00CE442D"/>
    <w:rsid w:val="00CE50B5"/>
    <w:rsid w:val="00CE5488"/>
    <w:rsid w:val="00CE6CB0"/>
    <w:rsid w:val="00CE719D"/>
    <w:rsid w:val="00CF00C7"/>
    <w:rsid w:val="00CF0E75"/>
    <w:rsid w:val="00CF1856"/>
    <w:rsid w:val="00CF32BE"/>
    <w:rsid w:val="00CF35D9"/>
    <w:rsid w:val="00D01862"/>
    <w:rsid w:val="00D01F07"/>
    <w:rsid w:val="00D02F4F"/>
    <w:rsid w:val="00D03370"/>
    <w:rsid w:val="00D0445B"/>
    <w:rsid w:val="00D059BA"/>
    <w:rsid w:val="00D070F2"/>
    <w:rsid w:val="00D075AC"/>
    <w:rsid w:val="00D10190"/>
    <w:rsid w:val="00D10BDB"/>
    <w:rsid w:val="00D12F8F"/>
    <w:rsid w:val="00D1685F"/>
    <w:rsid w:val="00D16D2A"/>
    <w:rsid w:val="00D17753"/>
    <w:rsid w:val="00D20022"/>
    <w:rsid w:val="00D2105B"/>
    <w:rsid w:val="00D25D6B"/>
    <w:rsid w:val="00D31562"/>
    <w:rsid w:val="00D31858"/>
    <w:rsid w:val="00D321DF"/>
    <w:rsid w:val="00D37411"/>
    <w:rsid w:val="00D45A76"/>
    <w:rsid w:val="00D4605F"/>
    <w:rsid w:val="00D46213"/>
    <w:rsid w:val="00D4668B"/>
    <w:rsid w:val="00D50045"/>
    <w:rsid w:val="00D50261"/>
    <w:rsid w:val="00D515DB"/>
    <w:rsid w:val="00D517DE"/>
    <w:rsid w:val="00D519BC"/>
    <w:rsid w:val="00D51C96"/>
    <w:rsid w:val="00D52478"/>
    <w:rsid w:val="00D52582"/>
    <w:rsid w:val="00D54B0B"/>
    <w:rsid w:val="00D56737"/>
    <w:rsid w:val="00D57151"/>
    <w:rsid w:val="00D57199"/>
    <w:rsid w:val="00D61342"/>
    <w:rsid w:val="00D61B81"/>
    <w:rsid w:val="00D62585"/>
    <w:rsid w:val="00D654CE"/>
    <w:rsid w:val="00D65B0B"/>
    <w:rsid w:val="00D66BAA"/>
    <w:rsid w:val="00D71C80"/>
    <w:rsid w:val="00D74F7D"/>
    <w:rsid w:val="00D76B00"/>
    <w:rsid w:val="00D80CB7"/>
    <w:rsid w:val="00D812BD"/>
    <w:rsid w:val="00D81994"/>
    <w:rsid w:val="00D828F3"/>
    <w:rsid w:val="00D83110"/>
    <w:rsid w:val="00D902BB"/>
    <w:rsid w:val="00D92B75"/>
    <w:rsid w:val="00D946F8"/>
    <w:rsid w:val="00D9472B"/>
    <w:rsid w:val="00DA021C"/>
    <w:rsid w:val="00DA084A"/>
    <w:rsid w:val="00DA0E9A"/>
    <w:rsid w:val="00DA2DE3"/>
    <w:rsid w:val="00DA5203"/>
    <w:rsid w:val="00DA5460"/>
    <w:rsid w:val="00DA5F86"/>
    <w:rsid w:val="00DA75FA"/>
    <w:rsid w:val="00DB1CB5"/>
    <w:rsid w:val="00DB2CA0"/>
    <w:rsid w:val="00DC0121"/>
    <w:rsid w:val="00DC0DFF"/>
    <w:rsid w:val="00DC1094"/>
    <w:rsid w:val="00DC1ED4"/>
    <w:rsid w:val="00DC3FA6"/>
    <w:rsid w:val="00DC50CA"/>
    <w:rsid w:val="00DC52C2"/>
    <w:rsid w:val="00DC72AB"/>
    <w:rsid w:val="00DC793C"/>
    <w:rsid w:val="00DD0A47"/>
    <w:rsid w:val="00DD14E8"/>
    <w:rsid w:val="00DD1B9C"/>
    <w:rsid w:val="00DD1BBF"/>
    <w:rsid w:val="00DD2465"/>
    <w:rsid w:val="00DD2E48"/>
    <w:rsid w:val="00DD3C45"/>
    <w:rsid w:val="00DD5C50"/>
    <w:rsid w:val="00DD648A"/>
    <w:rsid w:val="00DD65E3"/>
    <w:rsid w:val="00DE2163"/>
    <w:rsid w:val="00DE3343"/>
    <w:rsid w:val="00DE7734"/>
    <w:rsid w:val="00DF002E"/>
    <w:rsid w:val="00DF1411"/>
    <w:rsid w:val="00DF1909"/>
    <w:rsid w:val="00DF44D1"/>
    <w:rsid w:val="00DF5000"/>
    <w:rsid w:val="00DF5823"/>
    <w:rsid w:val="00DF61B1"/>
    <w:rsid w:val="00DF7D7A"/>
    <w:rsid w:val="00E0240E"/>
    <w:rsid w:val="00E02469"/>
    <w:rsid w:val="00E0305D"/>
    <w:rsid w:val="00E03CCF"/>
    <w:rsid w:val="00E04BA4"/>
    <w:rsid w:val="00E07131"/>
    <w:rsid w:val="00E10549"/>
    <w:rsid w:val="00E10962"/>
    <w:rsid w:val="00E11AC2"/>
    <w:rsid w:val="00E126EA"/>
    <w:rsid w:val="00E14400"/>
    <w:rsid w:val="00E151F1"/>
    <w:rsid w:val="00E15A52"/>
    <w:rsid w:val="00E16370"/>
    <w:rsid w:val="00E201E6"/>
    <w:rsid w:val="00E20393"/>
    <w:rsid w:val="00E20C3F"/>
    <w:rsid w:val="00E20C88"/>
    <w:rsid w:val="00E22DA2"/>
    <w:rsid w:val="00E23580"/>
    <w:rsid w:val="00E262FB"/>
    <w:rsid w:val="00E3064F"/>
    <w:rsid w:val="00E30A54"/>
    <w:rsid w:val="00E31D52"/>
    <w:rsid w:val="00E32917"/>
    <w:rsid w:val="00E32D58"/>
    <w:rsid w:val="00E35A20"/>
    <w:rsid w:val="00E35B70"/>
    <w:rsid w:val="00E361CE"/>
    <w:rsid w:val="00E37E6F"/>
    <w:rsid w:val="00E409F3"/>
    <w:rsid w:val="00E41200"/>
    <w:rsid w:val="00E434A1"/>
    <w:rsid w:val="00E43D74"/>
    <w:rsid w:val="00E43E37"/>
    <w:rsid w:val="00E4446B"/>
    <w:rsid w:val="00E46158"/>
    <w:rsid w:val="00E47410"/>
    <w:rsid w:val="00E50319"/>
    <w:rsid w:val="00E511D7"/>
    <w:rsid w:val="00E5208B"/>
    <w:rsid w:val="00E55FAC"/>
    <w:rsid w:val="00E566F1"/>
    <w:rsid w:val="00E57AF7"/>
    <w:rsid w:val="00E57D1A"/>
    <w:rsid w:val="00E61118"/>
    <w:rsid w:val="00E618D0"/>
    <w:rsid w:val="00E61AB5"/>
    <w:rsid w:val="00E61FBC"/>
    <w:rsid w:val="00E633C1"/>
    <w:rsid w:val="00E63A01"/>
    <w:rsid w:val="00E63CDF"/>
    <w:rsid w:val="00E6416A"/>
    <w:rsid w:val="00E6468D"/>
    <w:rsid w:val="00E6471E"/>
    <w:rsid w:val="00E7344C"/>
    <w:rsid w:val="00E73D0F"/>
    <w:rsid w:val="00E77163"/>
    <w:rsid w:val="00E8145C"/>
    <w:rsid w:val="00E83125"/>
    <w:rsid w:val="00E839FA"/>
    <w:rsid w:val="00E85A1D"/>
    <w:rsid w:val="00E86683"/>
    <w:rsid w:val="00E877FE"/>
    <w:rsid w:val="00E92AD8"/>
    <w:rsid w:val="00E92BD7"/>
    <w:rsid w:val="00E93C0D"/>
    <w:rsid w:val="00E95C2A"/>
    <w:rsid w:val="00E96895"/>
    <w:rsid w:val="00E973BB"/>
    <w:rsid w:val="00EA06CE"/>
    <w:rsid w:val="00EA0CF3"/>
    <w:rsid w:val="00EA1E4F"/>
    <w:rsid w:val="00EA55EA"/>
    <w:rsid w:val="00EA6F21"/>
    <w:rsid w:val="00EA766A"/>
    <w:rsid w:val="00EB1F89"/>
    <w:rsid w:val="00EB225F"/>
    <w:rsid w:val="00EB425C"/>
    <w:rsid w:val="00EB5E01"/>
    <w:rsid w:val="00EB5EF2"/>
    <w:rsid w:val="00EB6F02"/>
    <w:rsid w:val="00EB7C8F"/>
    <w:rsid w:val="00EC0EAA"/>
    <w:rsid w:val="00EC1A8A"/>
    <w:rsid w:val="00EC20A2"/>
    <w:rsid w:val="00EC26B4"/>
    <w:rsid w:val="00EC5CD4"/>
    <w:rsid w:val="00EC69DA"/>
    <w:rsid w:val="00EC6FC0"/>
    <w:rsid w:val="00EC710B"/>
    <w:rsid w:val="00EC769C"/>
    <w:rsid w:val="00EC7A58"/>
    <w:rsid w:val="00ED3124"/>
    <w:rsid w:val="00ED3B02"/>
    <w:rsid w:val="00ED3FD8"/>
    <w:rsid w:val="00EE3628"/>
    <w:rsid w:val="00EE5BC7"/>
    <w:rsid w:val="00EE6735"/>
    <w:rsid w:val="00EF1A5C"/>
    <w:rsid w:val="00EF274A"/>
    <w:rsid w:val="00EF2C5E"/>
    <w:rsid w:val="00EF2DE5"/>
    <w:rsid w:val="00EF314D"/>
    <w:rsid w:val="00F0009E"/>
    <w:rsid w:val="00F00DA1"/>
    <w:rsid w:val="00F00DC9"/>
    <w:rsid w:val="00F01A8E"/>
    <w:rsid w:val="00F023CC"/>
    <w:rsid w:val="00F0310D"/>
    <w:rsid w:val="00F0406A"/>
    <w:rsid w:val="00F0529E"/>
    <w:rsid w:val="00F06DB5"/>
    <w:rsid w:val="00F0706E"/>
    <w:rsid w:val="00F075A6"/>
    <w:rsid w:val="00F100C5"/>
    <w:rsid w:val="00F10CD4"/>
    <w:rsid w:val="00F1110C"/>
    <w:rsid w:val="00F11276"/>
    <w:rsid w:val="00F115B8"/>
    <w:rsid w:val="00F117BA"/>
    <w:rsid w:val="00F11F3A"/>
    <w:rsid w:val="00F12D39"/>
    <w:rsid w:val="00F1300B"/>
    <w:rsid w:val="00F13A95"/>
    <w:rsid w:val="00F13B70"/>
    <w:rsid w:val="00F14C1B"/>
    <w:rsid w:val="00F15F4E"/>
    <w:rsid w:val="00F17957"/>
    <w:rsid w:val="00F2175E"/>
    <w:rsid w:val="00F217C5"/>
    <w:rsid w:val="00F21980"/>
    <w:rsid w:val="00F248BF"/>
    <w:rsid w:val="00F25B5B"/>
    <w:rsid w:val="00F2649A"/>
    <w:rsid w:val="00F30A9D"/>
    <w:rsid w:val="00F3172C"/>
    <w:rsid w:val="00F31FF9"/>
    <w:rsid w:val="00F3275C"/>
    <w:rsid w:val="00F32959"/>
    <w:rsid w:val="00F32F9A"/>
    <w:rsid w:val="00F32FFF"/>
    <w:rsid w:val="00F333E3"/>
    <w:rsid w:val="00F40EC6"/>
    <w:rsid w:val="00F432D8"/>
    <w:rsid w:val="00F43493"/>
    <w:rsid w:val="00F43558"/>
    <w:rsid w:val="00F4384C"/>
    <w:rsid w:val="00F456BF"/>
    <w:rsid w:val="00F458A0"/>
    <w:rsid w:val="00F46C29"/>
    <w:rsid w:val="00F472E4"/>
    <w:rsid w:val="00F4776C"/>
    <w:rsid w:val="00F51C0A"/>
    <w:rsid w:val="00F530D3"/>
    <w:rsid w:val="00F5456C"/>
    <w:rsid w:val="00F5498C"/>
    <w:rsid w:val="00F55E8E"/>
    <w:rsid w:val="00F5677D"/>
    <w:rsid w:val="00F572DD"/>
    <w:rsid w:val="00F6038B"/>
    <w:rsid w:val="00F62C0B"/>
    <w:rsid w:val="00F64B72"/>
    <w:rsid w:val="00F67C46"/>
    <w:rsid w:val="00F716EB"/>
    <w:rsid w:val="00F718DE"/>
    <w:rsid w:val="00F72290"/>
    <w:rsid w:val="00F774A5"/>
    <w:rsid w:val="00F82018"/>
    <w:rsid w:val="00F86F53"/>
    <w:rsid w:val="00F8767B"/>
    <w:rsid w:val="00F934CF"/>
    <w:rsid w:val="00F979ED"/>
    <w:rsid w:val="00FA2159"/>
    <w:rsid w:val="00FA2F4A"/>
    <w:rsid w:val="00FA4E07"/>
    <w:rsid w:val="00FA6599"/>
    <w:rsid w:val="00FB1275"/>
    <w:rsid w:val="00FB3DEA"/>
    <w:rsid w:val="00FB40C4"/>
    <w:rsid w:val="00FB423E"/>
    <w:rsid w:val="00FB6A44"/>
    <w:rsid w:val="00FB6CB0"/>
    <w:rsid w:val="00FC024A"/>
    <w:rsid w:val="00FC0CA5"/>
    <w:rsid w:val="00FC15BC"/>
    <w:rsid w:val="00FC2907"/>
    <w:rsid w:val="00FC3E8F"/>
    <w:rsid w:val="00FC6B8F"/>
    <w:rsid w:val="00FC71EB"/>
    <w:rsid w:val="00FC7A27"/>
    <w:rsid w:val="00FD00C5"/>
    <w:rsid w:val="00FD0EEA"/>
    <w:rsid w:val="00FD15B7"/>
    <w:rsid w:val="00FD1E2E"/>
    <w:rsid w:val="00FD2AA9"/>
    <w:rsid w:val="00FD38D0"/>
    <w:rsid w:val="00FD4B74"/>
    <w:rsid w:val="00FD5B63"/>
    <w:rsid w:val="00FD697C"/>
    <w:rsid w:val="00FD75BD"/>
    <w:rsid w:val="00FE0A38"/>
    <w:rsid w:val="00FE0C24"/>
    <w:rsid w:val="00FE2423"/>
    <w:rsid w:val="00FE32AF"/>
    <w:rsid w:val="00FE6800"/>
    <w:rsid w:val="00FE74A6"/>
    <w:rsid w:val="00FF3010"/>
    <w:rsid w:val="00FF4D7B"/>
    <w:rsid w:val="00FF508A"/>
    <w:rsid w:val="00FF6DB0"/>
    <w:rsid w:val="00FF7226"/>
    <w:rsid w:val="00FF761D"/>
    <w:rsid w:val="00FF7EB6"/>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9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115"/>
    <w:pPr>
      <w:widowControl w:val="0"/>
    </w:pPr>
    <w:rPr>
      <w:kern w:val="2"/>
      <w:sz w:val="24"/>
      <w:szCs w:val="24"/>
    </w:rPr>
  </w:style>
  <w:style w:type="paragraph" w:styleId="Heading1">
    <w:name w:val="heading 1"/>
    <w:basedOn w:val="Normal"/>
    <w:next w:val="Normal"/>
    <w:link w:val="Heading1Char"/>
    <w:qFormat/>
    <w:rsid w:val="005406E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BodyText"/>
    <w:link w:val="Heading4Char"/>
    <w:qFormat/>
    <w:rsid w:val="0050097C"/>
    <w:pPr>
      <w:keepNext/>
      <w:widowControl/>
      <w:numPr>
        <w:ilvl w:val="3"/>
        <w:numId w:val="2"/>
      </w:numPr>
      <w:suppressAutoHyphens/>
      <w:spacing w:before="240" w:after="60"/>
      <w:ind w:left="1152" w:hanging="720"/>
      <w:outlineLvl w:val="3"/>
    </w:pPr>
    <w:rPr>
      <w:rFonts w:eastAsia="Times New Roman"/>
      <w:i/>
      <w:iCs/>
      <w:kern w:val="1"/>
      <w:sz w:val="18"/>
      <w:szCs w:val="18"/>
      <w:lang w:eastAsia="en-US"/>
    </w:rPr>
  </w:style>
  <w:style w:type="paragraph" w:styleId="Heading6">
    <w:name w:val="heading 6"/>
    <w:basedOn w:val="Normal"/>
    <w:next w:val="BodyText"/>
    <w:link w:val="Heading6Char"/>
    <w:uiPriority w:val="9"/>
    <w:qFormat/>
    <w:rsid w:val="0050097C"/>
    <w:pPr>
      <w:widowControl/>
      <w:numPr>
        <w:ilvl w:val="5"/>
        <w:numId w:val="2"/>
      </w:numPr>
      <w:suppressAutoHyphens/>
      <w:spacing w:before="240" w:after="60"/>
      <w:ind w:left="2592" w:hanging="720"/>
      <w:outlineLvl w:val="5"/>
    </w:pPr>
    <w:rPr>
      <w:rFonts w:eastAsia="Times New Roman"/>
      <w:i/>
      <w:iCs/>
      <w:kern w:val="1"/>
      <w:sz w:val="16"/>
      <w:szCs w:val="16"/>
      <w:lang w:eastAsia="en-US"/>
    </w:rPr>
  </w:style>
  <w:style w:type="paragraph" w:styleId="Heading8">
    <w:name w:val="heading 8"/>
    <w:basedOn w:val="Normal"/>
    <w:next w:val="BodyText"/>
    <w:link w:val="Heading8Char"/>
    <w:uiPriority w:val="9"/>
    <w:qFormat/>
    <w:rsid w:val="0050097C"/>
    <w:pPr>
      <w:widowControl/>
      <w:numPr>
        <w:ilvl w:val="7"/>
        <w:numId w:val="2"/>
      </w:numPr>
      <w:suppressAutoHyphens/>
      <w:spacing w:before="240" w:after="60"/>
      <w:ind w:left="4032" w:hanging="720"/>
      <w:outlineLvl w:val="7"/>
    </w:pPr>
    <w:rPr>
      <w:rFonts w:eastAsia="Times New Roman"/>
      <w:i/>
      <w:iCs/>
      <w:kern w:val="1"/>
      <w:sz w:val="16"/>
      <w:szCs w:val="16"/>
      <w:lang w:eastAsia="en-US"/>
    </w:rPr>
  </w:style>
  <w:style w:type="paragraph" w:styleId="Heading9">
    <w:name w:val="heading 9"/>
    <w:basedOn w:val="Normal"/>
    <w:next w:val="BodyText"/>
    <w:link w:val="Heading9Char"/>
    <w:uiPriority w:val="9"/>
    <w:qFormat/>
    <w:rsid w:val="0050097C"/>
    <w:pPr>
      <w:widowControl/>
      <w:numPr>
        <w:ilvl w:val="8"/>
        <w:numId w:val="2"/>
      </w:numPr>
      <w:suppressAutoHyphens/>
      <w:spacing w:before="240" w:after="60"/>
      <w:ind w:left="4752" w:hanging="720"/>
      <w:outlineLvl w:val="8"/>
    </w:pPr>
    <w:rPr>
      <w:rFonts w:eastAsia="Times New Roman"/>
      <w:kern w:val="1"/>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rFonts w:ascii="Verdana" w:hAnsi="Verdana" w:hint="default"/>
      <w:color w:val="000033"/>
      <w:sz w:val="20"/>
      <w:szCs w:val="20"/>
      <w:u w:val="single"/>
    </w:rPr>
  </w:style>
  <w:style w:type="paragraph" w:styleId="NormalWeb">
    <w:name w:val="Normal (Web)"/>
    <w:basedOn w:val="Normal"/>
    <w:link w:val="NormalWebChar"/>
    <w:pPr>
      <w:widowControl/>
      <w:spacing w:before="100" w:beforeAutospacing="1" w:after="100" w:afterAutospacing="1"/>
    </w:pPr>
    <w:rPr>
      <w:rFonts w:ascii="Arial Unicode MS" w:eastAsia="Arial Unicode MS" w:hAnsi="Arial Unicode MS" w:cs="Arial Unicode MS"/>
      <w:kern w:val="0"/>
    </w:rPr>
  </w:style>
  <w:style w:type="character" w:styleId="FollowedHyperlink">
    <w:name w:val="FollowedHyperlink"/>
    <w:basedOn w:val="DefaultParagraphFont"/>
    <w:rPr>
      <w:color w:val="800080"/>
      <w:u w:val="single"/>
    </w:rPr>
  </w:style>
  <w:style w:type="paragraph" w:styleId="Footer">
    <w:name w:val="footer"/>
    <w:basedOn w:val="Normal"/>
    <w:pPr>
      <w:tabs>
        <w:tab w:val="center" w:pos="4153"/>
        <w:tab w:val="right" w:pos="8306"/>
      </w:tabs>
      <w:snapToGrid w:val="0"/>
    </w:pPr>
    <w:rPr>
      <w:sz w:val="20"/>
      <w:szCs w:val="20"/>
    </w:rPr>
  </w:style>
  <w:style w:type="character" w:styleId="Strong">
    <w:name w:val="Strong"/>
    <w:basedOn w:val="DefaultParagraphFont"/>
    <w:qFormat/>
    <w:rPr>
      <w:b/>
      <w:bCs/>
    </w:rPr>
  </w:style>
  <w:style w:type="paragraph" w:styleId="PlainText">
    <w:name w:val="Plain Text"/>
    <w:basedOn w:val="Normal"/>
    <w:rsid w:val="00D83110"/>
    <w:pPr>
      <w:jc w:val="both"/>
    </w:pPr>
    <w:rPr>
      <w:rFonts w:ascii="MS Mincho" w:eastAsia="MS Mincho" w:hAnsi="Courier New" w:cs="Courier New"/>
      <w:sz w:val="21"/>
      <w:szCs w:val="21"/>
      <w:lang w:eastAsia="ja-JP"/>
    </w:rPr>
  </w:style>
  <w:style w:type="paragraph" w:customStyle="1" w:styleId="2">
    <w:name w:val="樣式2"/>
    <w:basedOn w:val="Normal"/>
    <w:rsid w:val="00D83110"/>
    <w:pPr>
      <w:spacing w:before="120" w:line="480" w:lineRule="auto"/>
      <w:jc w:val="both"/>
    </w:pPr>
    <w:rPr>
      <w:bCs/>
      <w:kern w:val="0"/>
      <w:szCs w:val="20"/>
    </w:rPr>
  </w:style>
  <w:style w:type="paragraph" w:styleId="Header">
    <w:name w:val="header"/>
    <w:aliases w:val=" 字元,字元"/>
    <w:basedOn w:val="Normal"/>
    <w:link w:val="HeaderChar"/>
    <w:uiPriority w:val="99"/>
    <w:rsid w:val="00153CE2"/>
    <w:pPr>
      <w:tabs>
        <w:tab w:val="center" w:pos="4153"/>
        <w:tab w:val="right" w:pos="8306"/>
      </w:tabs>
      <w:snapToGrid w:val="0"/>
    </w:pPr>
    <w:rPr>
      <w:sz w:val="20"/>
      <w:szCs w:val="20"/>
    </w:rPr>
  </w:style>
  <w:style w:type="character" w:styleId="PageNumber">
    <w:name w:val="page number"/>
    <w:basedOn w:val="DefaultParagraphFont"/>
    <w:rsid w:val="005D10B8"/>
  </w:style>
  <w:style w:type="table" w:styleId="TableGrid">
    <w:name w:val="Table Grid"/>
    <w:basedOn w:val="TableNormal"/>
    <w:uiPriority w:val="39"/>
    <w:rsid w:val="00E3064F"/>
    <w:pPr>
      <w:widowControl w:val="0"/>
      <w:jc w:val="both"/>
    </w:pPr>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頁碼1"/>
    <w:basedOn w:val="Normal"/>
    <w:rsid w:val="00596F92"/>
    <w:pPr>
      <w:widowControl/>
      <w:jc w:val="center"/>
    </w:pPr>
    <w:rPr>
      <w:rFonts w:ascii="Times" w:hAnsi="Times"/>
      <w:kern w:val="0"/>
      <w:szCs w:val="20"/>
      <w:lang w:eastAsia="en-US"/>
    </w:rPr>
  </w:style>
  <w:style w:type="paragraph" w:styleId="BalloonText">
    <w:name w:val="Balloon Text"/>
    <w:basedOn w:val="Normal"/>
    <w:semiHidden/>
    <w:rsid w:val="006A1A72"/>
    <w:rPr>
      <w:rFonts w:ascii="Arial" w:hAnsi="Arial"/>
      <w:sz w:val="18"/>
      <w:szCs w:val="18"/>
    </w:rPr>
  </w:style>
  <w:style w:type="character" w:customStyle="1" w:styleId="Heading4Char">
    <w:name w:val="Heading 4 Char"/>
    <w:basedOn w:val="DefaultParagraphFont"/>
    <w:link w:val="Heading4"/>
    <w:rsid w:val="0050097C"/>
    <w:rPr>
      <w:rFonts w:eastAsia="Times New Roman"/>
      <w:i/>
      <w:iCs/>
      <w:kern w:val="1"/>
      <w:sz w:val="18"/>
      <w:szCs w:val="18"/>
      <w:lang w:eastAsia="en-US"/>
    </w:rPr>
  </w:style>
  <w:style w:type="character" w:customStyle="1" w:styleId="Heading6Char">
    <w:name w:val="Heading 6 Char"/>
    <w:basedOn w:val="DefaultParagraphFont"/>
    <w:link w:val="Heading6"/>
    <w:uiPriority w:val="9"/>
    <w:rsid w:val="0050097C"/>
    <w:rPr>
      <w:rFonts w:eastAsia="Times New Roman"/>
      <w:i/>
      <w:iCs/>
      <w:kern w:val="1"/>
      <w:sz w:val="16"/>
      <w:szCs w:val="16"/>
      <w:lang w:eastAsia="en-US"/>
    </w:rPr>
  </w:style>
  <w:style w:type="character" w:customStyle="1" w:styleId="Heading8Char">
    <w:name w:val="Heading 8 Char"/>
    <w:basedOn w:val="DefaultParagraphFont"/>
    <w:link w:val="Heading8"/>
    <w:uiPriority w:val="9"/>
    <w:rsid w:val="0050097C"/>
    <w:rPr>
      <w:rFonts w:eastAsia="Times New Roman"/>
      <w:i/>
      <w:iCs/>
      <w:kern w:val="1"/>
      <w:sz w:val="16"/>
      <w:szCs w:val="16"/>
      <w:lang w:eastAsia="en-US"/>
    </w:rPr>
  </w:style>
  <w:style w:type="character" w:customStyle="1" w:styleId="Heading9Char">
    <w:name w:val="Heading 9 Char"/>
    <w:basedOn w:val="DefaultParagraphFont"/>
    <w:link w:val="Heading9"/>
    <w:uiPriority w:val="9"/>
    <w:rsid w:val="0050097C"/>
    <w:rPr>
      <w:rFonts w:eastAsia="Times New Roman"/>
      <w:kern w:val="1"/>
      <w:sz w:val="16"/>
      <w:szCs w:val="16"/>
      <w:lang w:eastAsia="en-US"/>
    </w:rPr>
  </w:style>
  <w:style w:type="paragraph" w:customStyle="1" w:styleId="IJECS">
    <w:name w:val="IJECS文獻"/>
    <w:basedOn w:val="Normal"/>
    <w:qFormat/>
    <w:rsid w:val="0050097C"/>
    <w:pPr>
      <w:overflowPunct w:val="0"/>
      <w:autoSpaceDE w:val="0"/>
      <w:autoSpaceDN w:val="0"/>
      <w:snapToGrid w:val="0"/>
      <w:ind w:left="480" w:hanging="480"/>
      <w:jc w:val="both"/>
    </w:pPr>
    <w:rPr>
      <w:color w:val="000000"/>
    </w:rPr>
  </w:style>
  <w:style w:type="paragraph" w:customStyle="1" w:styleId="Header1">
    <w:name w:val="Header 1"/>
    <w:basedOn w:val="Normal"/>
    <w:rsid w:val="0050097C"/>
    <w:pPr>
      <w:widowControl/>
      <w:numPr>
        <w:numId w:val="2"/>
      </w:numPr>
      <w:tabs>
        <w:tab w:val="left" w:pos="360"/>
      </w:tabs>
      <w:suppressAutoHyphens/>
      <w:spacing w:before="240" w:after="120" w:line="240" w:lineRule="exact"/>
      <w:outlineLvl w:val="0"/>
    </w:pPr>
    <w:rPr>
      <w:rFonts w:eastAsia="SimSun"/>
      <w:b/>
      <w:bCs/>
      <w:kern w:val="1"/>
      <w:sz w:val="28"/>
      <w:szCs w:val="28"/>
      <w:lang w:eastAsia="zh-CN"/>
    </w:rPr>
  </w:style>
  <w:style w:type="paragraph" w:styleId="BodyText">
    <w:name w:val="Body Text"/>
    <w:basedOn w:val="Normal"/>
    <w:link w:val="BodyTextChar"/>
    <w:rsid w:val="0050097C"/>
    <w:pPr>
      <w:spacing w:after="120"/>
    </w:pPr>
  </w:style>
  <w:style w:type="character" w:customStyle="1" w:styleId="BodyTextChar">
    <w:name w:val="Body Text Char"/>
    <w:basedOn w:val="DefaultParagraphFont"/>
    <w:link w:val="BodyText"/>
    <w:rsid w:val="0050097C"/>
    <w:rPr>
      <w:kern w:val="2"/>
      <w:sz w:val="24"/>
      <w:szCs w:val="24"/>
    </w:rPr>
  </w:style>
  <w:style w:type="paragraph" w:customStyle="1" w:styleId="ijecstitle">
    <w:name w:val="ijecs_title"/>
    <w:basedOn w:val="NormalWeb"/>
    <w:link w:val="ijecstitle0"/>
    <w:qFormat/>
    <w:rsid w:val="004D724C"/>
    <w:pPr>
      <w:snapToGrid w:val="0"/>
      <w:spacing w:before="0" w:beforeAutospacing="0" w:after="0" w:afterAutospacing="0"/>
      <w:jc w:val="center"/>
      <w:textAlignment w:val="top"/>
    </w:pPr>
    <w:rPr>
      <w:rFonts w:ascii="Arial" w:hAnsi="Arial" w:cs="Arial"/>
      <w:b/>
      <w:bCs/>
      <w:sz w:val="32"/>
      <w:szCs w:val="32"/>
    </w:rPr>
  </w:style>
  <w:style w:type="paragraph" w:customStyle="1" w:styleId="ijecsauthor">
    <w:name w:val="ijecs_author"/>
    <w:basedOn w:val="NormalWeb"/>
    <w:link w:val="ijecsauthor0"/>
    <w:qFormat/>
    <w:rsid w:val="004D724C"/>
    <w:pPr>
      <w:pBdr>
        <w:bottom w:val="single" w:sz="6" w:space="1" w:color="auto"/>
      </w:pBdr>
      <w:snapToGrid w:val="0"/>
      <w:spacing w:before="0" w:beforeAutospacing="0" w:after="0" w:afterAutospacing="0"/>
      <w:jc w:val="center"/>
      <w:textAlignment w:val="top"/>
    </w:pPr>
    <w:rPr>
      <w:rFonts w:ascii="Arial" w:hAnsi="Arial" w:cs="Arial"/>
    </w:rPr>
  </w:style>
  <w:style w:type="character" w:customStyle="1" w:styleId="NormalWebChar">
    <w:name w:val="Normal (Web) Char"/>
    <w:basedOn w:val="DefaultParagraphFont"/>
    <w:link w:val="NormalWeb"/>
    <w:rsid w:val="004D724C"/>
    <w:rPr>
      <w:rFonts w:ascii="Arial Unicode MS" w:eastAsia="Arial Unicode MS" w:hAnsi="Arial Unicode MS" w:cs="Arial Unicode MS"/>
      <w:sz w:val="24"/>
      <w:szCs w:val="24"/>
    </w:rPr>
  </w:style>
  <w:style w:type="character" w:customStyle="1" w:styleId="ijecstitle0">
    <w:name w:val="ijecs_title 字元"/>
    <w:basedOn w:val="NormalWebChar"/>
    <w:link w:val="ijecstitle"/>
    <w:rsid w:val="004D724C"/>
    <w:rPr>
      <w:rFonts w:ascii="Arial" w:eastAsia="Arial Unicode MS" w:hAnsi="Arial" w:cs="Arial"/>
      <w:b/>
      <w:bCs/>
      <w:sz w:val="32"/>
      <w:szCs w:val="32"/>
    </w:rPr>
  </w:style>
  <w:style w:type="paragraph" w:customStyle="1" w:styleId="ijecsL1">
    <w:name w:val="ijecs_L1"/>
    <w:basedOn w:val="NormalWeb"/>
    <w:link w:val="ijecsL10"/>
    <w:qFormat/>
    <w:rsid w:val="00077489"/>
    <w:pPr>
      <w:snapToGrid w:val="0"/>
      <w:spacing w:beforeLines="100" w:before="360" w:beforeAutospacing="0" w:after="0" w:afterAutospacing="0"/>
      <w:jc w:val="center"/>
      <w:textAlignment w:val="top"/>
    </w:pPr>
    <w:rPr>
      <w:rFonts w:ascii="Arial" w:hAnsi="Arial" w:cs="Arial"/>
      <w:b/>
      <w:bCs/>
      <w:sz w:val="28"/>
      <w:szCs w:val="28"/>
    </w:rPr>
  </w:style>
  <w:style w:type="character" w:customStyle="1" w:styleId="ijecsauthor0">
    <w:name w:val="ijecs_author 字元"/>
    <w:basedOn w:val="NormalWebChar"/>
    <w:link w:val="ijecsauthor"/>
    <w:rsid w:val="004D724C"/>
    <w:rPr>
      <w:rFonts w:ascii="Arial" w:eastAsia="Arial Unicode MS" w:hAnsi="Arial" w:cs="Arial"/>
      <w:sz w:val="24"/>
      <w:szCs w:val="24"/>
    </w:rPr>
  </w:style>
  <w:style w:type="paragraph" w:customStyle="1" w:styleId="IJECSAbstract">
    <w:name w:val="IJECS_Abstract"/>
    <w:basedOn w:val="ijecsL1"/>
    <w:link w:val="IJECSAbstract0"/>
    <w:qFormat/>
    <w:rsid w:val="00077489"/>
    <w:pPr>
      <w:spacing w:afterLines="100" w:after="360"/>
    </w:pPr>
  </w:style>
  <w:style w:type="character" w:customStyle="1" w:styleId="ijecsL10">
    <w:name w:val="ijecs_L1 字元"/>
    <w:basedOn w:val="NormalWebChar"/>
    <w:link w:val="ijecsL1"/>
    <w:rsid w:val="00077489"/>
    <w:rPr>
      <w:rFonts w:ascii="Arial" w:eastAsia="Arial Unicode MS" w:hAnsi="Arial" w:cs="Arial"/>
      <w:b/>
      <w:bCs/>
      <w:sz w:val="28"/>
      <w:szCs w:val="28"/>
    </w:rPr>
  </w:style>
  <w:style w:type="paragraph" w:customStyle="1" w:styleId="ijecstable">
    <w:name w:val="ijecs_table"/>
    <w:basedOn w:val="NormalWeb"/>
    <w:link w:val="ijecstable0"/>
    <w:qFormat/>
    <w:rsid w:val="00077489"/>
    <w:pPr>
      <w:shd w:val="clear" w:color="auto" w:fill="FFFFFF"/>
      <w:spacing w:beforeLines="100" w:before="360" w:beforeAutospacing="0" w:after="0" w:afterAutospacing="0"/>
      <w:jc w:val="center"/>
    </w:pPr>
    <w:rPr>
      <w:rFonts w:ascii="Times New Roman" w:eastAsia="PMingLiU" w:hAnsi="Times New Roman" w:cs="Times New Roman"/>
      <w:b/>
      <w:bCs/>
      <w:szCs w:val="20"/>
    </w:rPr>
  </w:style>
  <w:style w:type="character" w:customStyle="1" w:styleId="IJECSAbstract0">
    <w:name w:val="IJECS_Abstract 字元"/>
    <w:basedOn w:val="ijecsL10"/>
    <w:link w:val="IJECSAbstract"/>
    <w:rsid w:val="00077489"/>
    <w:rPr>
      <w:rFonts w:ascii="Arial" w:eastAsia="Arial Unicode MS" w:hAnsi="Arial" w:cs="Arial"/>
      <w:b/>
      <w:bCs/>
      <w:sz w:val="28"/>
      <w:szCs w:val="28"/>
    </w:rPr>
  </w:style>
  <w:style w:type="character" w:customStyle="1" w:styleId="ijecstable0">
    <w:name w:val="ijecs_table 字元"/>
    <w:basedOn w:val="NormalWebChar"/>
    <w:link w:val="ijecstable"/>
    <w:rsid w:val="00077489"/>
    <w:rPr>
      <w:rFonts w:ascii="Arial Unicode MS" w:eastAsia="Arial Unicode MS" w:hAnsi="Arial Unicode MS" w:cs="Arial Unicode MS"/>
      <w:b/>
      <w:bCs/>
      <w:sz w:val="24"/>
      <w:szCs w:val="24"/>
      <w:shd w:val="clear" w:color="auto" w:fill="FFFFFF"/>
    </w:rPr>
  </w:style>
  <w:style w:type="character" w:customStyle="1" w:styleId="Heading1Char">
    <w:name w:val="Heading 1 Char"/>
    <w:basedOn w:val="DefaultParagraphFont"/>
    <w:link w:val="Heading1"/>
    <w:rsid w:val="005406E3"/>
    <w:rPr>
      <w:rFonts w:asciiTheme="majorHAnsi" w:eastAsiaTheme="majorEastAsia" w:hAnsiTheme="majorHAnsi" w:cstheme="majorBidi"/>
      <w:color w:val="365F91" w:themeColor="accent1" w:themeShade="BF"/>
      <w:kern w:val="2"/>
      <w:sz w:val="32"/>
      <w:szCs w:val="32"/>
    </w:rPr>
  </w:style>
  <w:style w:type="paragraph" w:styleId="FootnoteText">
    <w:name w:val="footnote text"/>
    <w:basedOn w:val="Normal"/>
    <w:next w:val="Normal"/>
    <w:link w:val="FootnoteTextChar"/>
    <w:uiPriority w:val="99"/>
    <w:rsid w:val="00122F69"/>
    <w:pPr>
      <w:widowControl/>
      <w:spacing w:line="150" w:lineRule="exact"/>
      <w:ind w:left="346" w:hanging="346"/>
      <w:jc w:val="both"/>
    </w:pPr>
    <w:rPr>
      <w:rFonts w:ascii="Times" w:eastAsia="SimSun" w:hAnsi="Times"/>
      <w:kern w:val="0"/>
      <w:sz w:val="15"/>
      <w:szCs w:val="20"/>
      <w:lang w:eastAsia="en-US"/>
    </w:rPr>
  </w:style>
  <w:style w:type="character" w:customStyle="1" w:styleId="FootnoteTextChar">
    <w:name w:val="Footnote Text Char"/>
    <w:basedOn w:val="DefaultParagraphFont"/>
    <w:link w:val="FootnoteText"/>
    <w:uiPriority w:val="99"/>
    <w:rsid w:val="00122F69"/>
    <w:rPr>
      <w:rFonts w:ascii="Times" w:eastAsia="SimSun" w:hAnsi="Times"/>
      <w:sz w:val="15"/>
      <w:lang w:eastAsia="en-US"/>
    </w:rPr>
  </w:style>
  <w:style w:type="paragraph" w:customStyle="1" w:styleId="BATitle">
    <w:name w:val="BA_Title"/>
    <w:next w:val="Normal"/>
    <w:rsid w:val="00122F69"/>
    <w:pPr>
      <w:spacing w:before="1380" w:line="250" w:lineRule="exact"/>
      <w:ind w:left="360" w:right="360"/>
      <w:jc w:val="center"/>
    </w:pPr>
    <w:rPr>
      <w:rFonts w:ascii="Helvetica" w:eastAsia="SimSun" w:hAnsi="Helvetica"/>
      <w:b/>
      <w:noProof/>
      <w:sz w:val="23"/>
      <w:lang w:eastAsia="en-US"/>
    </w:rPr>
  </w:style>
  <w:style w:type="character" w:styleId="CommentReference">
    <w:name w:val="annotation reference"/>
    <w:basedOn w:val="DefaultParagraphFont"/>
    <w:semiHidden/>
    <w:unhideWhenUsed/>
    <w:rsid w:val="000551D2"/>
    <w:rPr>
      <w:sz w:val="16"/>
      <w:szCs w:val="16"/>
    </w:rPr>
  </w:style>
  <w:style w:type="paragraph" w:styleId="CommentText">
    <w:name w:val="annotation text"/>
    <w:basedOn w:val="Normal"/>
    <w:link w:val="CommentTextChar"/>
    <w:semiHidden/>
    <w:unhideWhenUsed/>
    <w:rsid w:val="000551D2"/>
    <w:rPr>
      <w:sz w:val="20"/>
      <w:szCs w:val="20"/>
    </w:rPr>
  </w:style>
  <w:style w:type="character" w:customStyle="1" w:styleId="CommentTextChar">
    <w:name w:val="Comment Text Char"/>
    <w:basedOn w:val="DefaultParagraphFont"/>
    <w:link w:val="CommentText"/>
    <w:semiHidden/>
    <w:rsid w:val="000551D2"/>
    <w:rPr>
      <w:kern w:val="2"/>
    </w:rPr>
  </w:style>
  <w:style w:type="paragraph" w:styleId="CommentSubject">
    <w:name w:val="annotation subject"/>
    <w:basedOn w:val="CommentText"/>
    <w:next w:val="CommentText"/>
    <w:link w:val="CommentSubjectChar"/>
    <w:semiHidden/>
    <w:unhideWhenUsed/>
    <w:rsid w:val="000551D2"/>
    <w:rPr>
      <w:b/>
      <w:bCs/>
    </w:rPr>
  </w:style>
  <w:style w:type="character" w:customStyle="1" w:styleId="CommentSubjectChar">
    <w:name w:val="Comment Subject Char"/>
    <w:basedOn w:val="CommentTextChar"/>
    <w:link w:val="CommentSubject"/>
    <w:semiHidden/>
    <w:rsid w:val="000551D2"/>
    <w:rPr>
      <w:b/>
      <w:bCs/>
      <w:kern w:val="2"/>
    </w:rPr>
  </w:style>
  <w:style w:type="paragraph" w:styleId="Revision">
    <w:name w:val="Revision"/>
    <w:hidden/>
    <w:uiPriority w:val="99"/>
    <w:semiHidden/>
    <w:rsid w:val="001D764F"/>
    <w:rPr>
      <w:kern w:val="2"/>
      <w:sz w:val="24"/>
      <w:szCs w:val="24"/>
    </w:rPr>
  </w:style>
  <w:style w:type="character" w:styleId="UnresolvedMention">
    <w:name w:val="Unresolved Mention"/>
    <w:basedOn w:val="DefaultParagraphFont"/>
    <w:uiPriority w:val="99"/>
    <w:semiHidden/>
    <w:unhideWhenUsed/>
    <w:rsid w:val="00725786"/>
    <w:rPr>
      <w:color w:val="605E5C"/>
      <w:shd w:val="clear" w:color="auto" w:fill="E1DFDD"/>
    </w:rPr>
  </w:style>
  <w:style w:type="character" w:customStyle="1" w:styleId="HeaderChar">
    <w:name w:val="Header Char"/>
    <w:aliases w:val=" 字元 Char,字元 Char"/>
    <w:basedOn w:val="DefaultParagraphFont"/>
    <w:link w:val="Header"/>
    <w:uiPriority w:val="99"/>
    <w:rsid w:val="003A3B87"/>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theme" Target="theme/theme1.xml"/><Relationship Id="rId21" Type="http://schemas.openxmlformats.org/officeDocument/2006/relationships/image" Target="media/image8.png"/><Relationship Id="rId34" Type="http://schemas.microsoft.com/office/2007/relationships/hdphoto" Target="media/hdphoto13.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90B84CB-A2BC-43AD-8A51-CDC1B793F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66511</Words>
  <Characters>379119</Characters>
  <Application>Microsoft Office Word</Application>
  <DocSecurity>0</DocSecurity>
  <Lines>3159</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2022-08-29T08:24:00Z</dcterms:created>
  <dcterms:modified xsi:type="dcterms:W3CDTF">2023-05-24T08:44:00Z</dcterms:modified>
</cp:coreProperties>
</file>