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F32F1" w14:textId="709AD2D8" w:rsidR="00E22DA2" w:rsidRPr="00245F96" w:rsidRDefault="00E91491" w:rsidP="008177A0">
      <w:pPr>
        <w:pStyle w:val="ijecstitle"/>
        <w:spacing w:line="276" w:lineRule="auto"/>
        <w:rPr>
          <w:rFonts w:ascii="Times New Roman" w:hAnsi="Times New Roman" w:cs="Times New Roman"/>
          <w:caps/>
          <w:noProof/>
          <w:color w:val="000000" w:themeColor="text1"/>
        </w:rPr>
      </w:pPr>
      <w:r w:rsidRPr="00245F96">
        <w:rPr>
          <w:rFonts w:ascii="Times New Roman" w:hAnsi="Times New Roman" w:cs="Times New Roman"/>
          <w:noProof/>
          <w:color w:val="000000" w:themeColor="text1"/>
          <w:lang w:val="id-ID"/>
        </w:rPr>
        <w:t xml:space="preserve">The </w:t>
      </w:r>
      <w:r w:rsidR="00571C79" w:rsidRPr="00245F96">
        <w:rPr>
          <w:rFonts w:ascii="Times New Roman" w:hAnsi="Times New Roman" w:cs="Times New Roman"/>
        </w:rPr>
        <w:t>Identification and Prioritization of Success Factors</w:t>
      </w:r>
      <w:r w:rsidR="00571C79" w:rsidRPr="00245F96">
        <w:rPr>
          <w:rFonts w:ascii="Times New Roman" w:hAnsi="Times New Roman" w:cs="Times New Roman"/>
          <w:spacing w:val="-6"/>
        </w:rPr>
        <w:t xml:space="preserve"> </w:t>
      </w:r>
      <w:r w:rsidR="00571C79" w:rsidRPr="00245F96">
        <w:rPr>
          <w:rFonts w:ascii="Times New Roman" w:hAnsi="Times New Roman" w:cs="Times New Roman"/>
        </w:rPr>
        <w:t>for</w:t>
      </w:r>
      <w:r w:rsidR="00571C79" w:rsidRPr="00245F96">
        <w:rPr>
          <w:rFonts w:ascii="Times New Roman" w:hAnsi="Times New Roman" w:cs="Times New Roman"/>
          <w:spacing w:val="-6"/>
        </w:rPr>
        <w:t xml:space="preserve"> </w:t>
      </w:r>
      <w:r w:rsidR="00571C79" w:rsidRPr="00245F96">
        <w:rPr>
          <w:rFonts w:ascii="Times New Roman" w:hAnsi="Times New Roman" w:cs="Times New Roman"/>
        </w:rPr>
        <w:t>Online</w:t>
      </w:r>
      <w:r w:rsidR="00571C79" w:rsidRPr="00245F96">
        <w:rPr>
          <w:rFonts w:ascii="Times New Roman" w:hAnsi="Times New Roman" w:cs="Times New Roman"/>
          <w:spacing w:val="-8"/>
        </w:rPr>
        <w:t xml:space="preserve"> </w:t>
      </w:r>
      <w:r w:rsidR="00571C79" w:rsidRPr="00245F96">
        <w:rPr>
          <w:rFonts w:ascii="Times New Roman" w:hAnsi="Times New Roman" w:cs="Times New Roman"/>
        </w:rPr>
        <w:t>Egyptian</w:t>
      </w:r>
      <w:r w:rsidR="00571C79" w:rsidRPr="00245F96">
        <w:rPr>
          <w:rFonts w:ascii="Times New Roman" w:hAnsi="Times New Roman" w:cs="Times New Roman"/>
          <w:spacing w:val="-8"/>
        </w:rPr>
        <w:t xml:space="preserve"> </w:t>
      </w:r>
      <w:r w:rsidR="00571C79" w:rsidRPr="00245F96">
        <w:rPr>
          <w:rFonts w:ascii="Times New Roman" w:hAnsi="Times New Roman" w:cs="Times New Roman"/>
        </w:rPr>
        <w:t>Fashion</w:t>
      </w:r>
      <w:r w:rsidR="00571C79" w:rsidRPr="00245F96">
        <w:rPr>
          <w:rFonts w:ascii="Times New Roman" w:hAnsi="Times New Roman" w:cs="Times New Roman"/>
          <w:spacing w:val="-8"/>
        </w:rPr>
        <w:t xml:space="preserve"> </w:t>
      </w:r>
      <w:r w:rsidR="00571C79" w:rsidRPr="00245F96">
        <w:rPr>
          <w:rFonts w:ascii="Times New Roman" w:hAnsi="Times New Roman" w:cs="Times New Roman"/>
        </w:rPr>
        <w:t xml:space="preserve">Retailers </w:t>
      </w:r>
      <w:r w:rsidR="003C161E">
        <w:rPr>
          <w:rFonts w:ascii="Times New Roman" w:hAnsi="Times New Roman" w:cs="Times New Roman" w:hint="eastAsia"/>
        </w:rPr>
        <w:t>Using</w:t>
      </w:r>
      <w:r w:rsidR="00571C79" w:rsidRPr="00245F96">
        <w:rPr>
          <w:rFonts w:ascii="Times New Roman" w:hAnsi="Times New Roman" w:cs="Times New Roman"/>
        </w:rPr>
        <w:t xml:space="preserve"> the Analytic Hierarchy Process</w:t>
      </w:r>
    </w:p>
    <w:p w14:paraId="267EC5B7" w14:textId="77777777" w:rsidR="00571C79" w:rsidRPr="00245F96" w:rsidRDefault="00571C79" w:rsidP="008177A0">
      <w:pPr>
        <w:pStyle w:val="ijecsauthor"/>
        <w:spacing w:beforeLines="50" w:before="180" w:line="276" w:lineRule="auto"/>
        <w:rPr>
          <w:rFonts w:ascii="Times New Roman" w:hAnsi="Times New Roman" w:cs="Times New Roman"/>
          <w:noProof/>
          <w:color w:val="000000" w:themeColor="text1"/>
        </w:rPr>
      </w:pPr>
      <w:r w:rsidRPr="00245F96">
        <w:rPr>
          <w:rFonts w:ascii="Times New Roman" w:hAnsi="Times New Roman" w:cs="Times New Roman"/>
          <w:noProof/>
          <w:color w:val="000000" w:themeColor="text1"/>
        </w:rPr>
        <w:t xml:space="preserve">Shereen Morsi </w:t>
      </w:r>
    </w:p>
    <w:p w14:paraId="4F321F84" w14:textId="05EE2BFB" w:rsidR="00EA1E4F" w:rsidRPr="00245F96" w:rsidRDefault="00571C79" w:rsidP="008177A0">
      <w:pPr>
        <w:pStyle w:val="ijecsauthor"/>
        <w:spacing w:line="276" w:lineRule="auto"/>
        <w:rPr>
          <w:rFonts w:ascii="Times New Roman" w:hAnsi="Times New Roman" w:cs="Times New Roman"/>
          <w:noProof/>
          <w:color w:val="000000" w:themeColor="text1"/>
          <w:lang w:val="id-ID"/>
        </w:rPr>
      </w:pPr>
      <w:r w:rsidRPr="00245F96">
        <w:rPr>
          <w:rFonts w:ascii="Times New Roman" w:hAnsi="Times New Roman" w:cs="Times New Roman"/>
        </w:rPr>
        <w:t>Arab Academy for Science, Technology &amp; Maritime</w:t>
      </w:r>
      <w:r w:rsidRPr="00245F96">
        <w:rPr>
          <w:rFonts w:ascii="Times New Roman" w:hAnsi="Times New Roman" w:cs="Times New Roman"/>
          <w:noProof/>
          <w:color w:val="000000" w:themeColor="text1"/>
          <w:lang w:val="id-ID"/>
        </w:rPr>
        <w:t xml:space="preserve"> </w:t>
      </w:r>
      <w:r w:rsidRPr="00245F96">
        <w:rPr>
          <w:rFonts w:ascii="Times New Roman" w:hAnsi="Times New Roman" w:cs="Times New Roman"/>
          <w:noProof/>
          <w:color w:val="000000" w:themeColor="text1"/>
        </w:rPr>
        <w:t>Transport</w:t>
      </w:r>
    </w:p>
    <w:p w14:paraId="6F362D7B" w14:textId="1F7E7D36" w:rsidR="00EA1E4F" w:rsidRPr="00245F96" w:rsidRDefault="00000000" w:rsidP="008177A0">
      <w:pPr>
        <w:pStyle w:val="ijecsauthor"/>
        <w:spacing w:line="276" w:lineRule="auto"/>
        <w:rPr>
          <w:rFonts w:ascii="Times New Roman" w:hAnsi="Times New Roman" w:cs="Times New Roman"/>
          <w:lang w:val="id-ID"/>
        </w:rPr>
      </w:pPr>
      <w:r>
        <w:fldChar w:fldCharType="begin"/>
      </w:r>
      <w:r w:rsidRPr="003979C1">
        <w:rPr>
          <w:lang w:val="id-ID"/>
        </w:rPr>
        <w:instrText>HYPERLINK "mailto:Shereen_morsi@aast.edu"</w:instrText>
      </w:r>
      <w:r>
        <w:fldChar w:fldCharType="separate"/>
      </w:r>
      <w:r w:rsidR="008177A0" w:rsidRPr="00245F96">
        <w:rPr>
          <w:rStyle w:val="a4"/>
          <w:rFonts w:ascii="Times New Roman" w:hAnsi="Times New Roman" w:cs="Times New Roman"/>
          <w:sz w:val="24"/>
          <w:szCs w:val="24"/>
          <w:lang w:val="id-ID"/>
        </w:rPr>
        <w:t>Shereen_morsi@aast.edu</w:t>
      </w:r>
      <w:r>
        <w:rPr>
          <w:rStyle w:val="a4"/>
          <w:rFonts w:ascii="Times New Roman" w:hAnsi="Times New Roman" w:cs="Times New Roman"/>
          <w:sz w:val="24"/>
          <w:szCs w:val="24"/>
          <w:lang w:val="id-ID"/>
        </w:rPr>
        <w:fldChar w:fldCharType="end"/>
      </w:r>
    </w:p>
    <w:p w14:paraId="200B6E2F" w14:textId="77777777" w:rsidR="008177A0" w:rsidRPr="00245F96" w:rsidRDefault="008177A0" w:rsidP="008177A0">
      <w:pPr>
        <w:pStyle w:val="ijecsauthor"/>
        <w:spacing w:afterLines="50" w:after="180" w:line="276" w:lineRule="auto"/>
        <w:rPr>
          <w:rFonts w:ascii="Times New Roman" w:hAnsi="Times New Roman" w:cs="Times New Roman"/>
          <w:lang w:val="id-ID"/>
        </w:rPr>
      </w:pPr>
    </w:p>
    <w:p w14:paraId="62123FE5" w14:textId="44168ECF" w:rsidR="00354A19" w:rsidRPr="00245F96" w:rsidRDefault="000C0242" w:rsidP="008177A0">
      <w:pPr>
        <w:pStyle w:val="IJECSAbstract"/>
        <w:spacing w:line="276" w:lineRule="auto"/>
        <w:rPr>
          <w:rFonts w:ascii="Times New Roman" w:hAnsi="Times New Roman" w:cs="Times New Roman"/>
          <w:noProof/>
          <w:color w:val="000000" w:themeColor="text1"/>
          <w:lang w:val="id-ID"/>
        </w:rPr>
      </w:pPr>
      <w:r w:rsidRPr="00245F96">
        <w:rPr>
          <w:rFonts w:ascii="Times New Roman" w:hAnsi="Times New Roman" w:cs="Times New Roman"/>
          <w:noProof/>
          <w:color w:val="000000" w:themeColor="text1"/>
          <w:lang w:val="id-ID"/>
        </w:rPr>
        <w:t>ABSTRACT</w:t>
      </w:r>
      <w:bookmarkStart w:id="0" w:name="_Hlk100938955"/>
    </w:p>
    <w:p w14:paraId="218F60CE" w14:textId="0F025741" w:rsidR="00133BB3" w:rsidRPr="00245F96" w:rsidRDefault="00183CE6" w:rsidP="008177A0">
      <w:pPr>
        <w:pStyle w:val="Web"/>
        <w:snapToGrid w:val="0"/>
        <w:spacing w:before="0" w:beforeAutospacing="0" w:afterLines="50" w:after="180" w:afterAutospacing="0" w:line="276" w:lineRule="auto"/>
        <w:jc w:val="both"/>
        <w:textAlignment w:val="top"/>
        <w:rPr>
          <w:rFonts w:ascii="Times New Roman" w:hAnsi="Times New Roman" w:cs="Times New Roman"/>
          <w:noProof/>
          <w:color w:val="000000" w:themeColor="text1"/>
          <w:lang w:val="id-ID"/>
        </w:rPr>
      </w:pPr>
      <w:r w:rsidRPr="00245F96">
        <w:rPr>
          <w:rFonts w:ascii="Times New Roman" w:hAnsi="Times New Roman" w:cs="Times New Roman"/>
        </w:rPr>
        <w:t>The rapid changes in the behavior of Egyptian online consumers, influenced by the increasing adoption of e-commerce since the COVID-19 pandemic, especially shopping for apparel online, have made it essential for online fashion retailers to identify criteria that are crucial for their growth. This research attempts to discover the main factors and sub-factors that influence consumers' preference for online fashion e-stores. The analytic hierarchy process (AHP) methodology was used to determine the criteria along with their weights and priorities. The study began by conducting a thorough literature review in electronic retail to identify the significant elements (keys) mentioned in earlier studies. Based on these studies, as well as input from Egyptian experts in the online fashion field, five main factors, and twenty sub-factors were identified. The AHP results revealed that "website design" is the most influential factor on consumers, particularly in terms of navigation and responsiveness. Website facilities ranked second in priority, with multi-payment methods and search engine as sub-factors. The third most important factor was post-order services, including order tracking and customer support. These results provide significant insights that can be utilized by online fashion retailers to improve their e-store performance by effectively managing their resources based on the relative importance of these factors. Additionally, the findings contribute to the existing literature on factors that influence online consumer preferences, which is limited, particularly in the online fashion field in Egypt.</w:t>
      </w:r>
      <w:bookmarkEnd w:id="0"/>
    </w:p>
    <w:p w14:paraId="733B0231" w14:textId="509E433F" w:rsidR="00544391" w:rsidRPr="00245F96" w:rsidRDefault="00DA3A09" w:rsidP="008177A0">
      <w:pPr>
        <w:pStyle w:val="Web"/>
        <w:pBdr>
          <w:bottom w:val="single" w:sz="6" w:space="1" w:color="auto"/>
        </w:pBdr>
        <w:snapToGrid w:val="0"/>
        <w:spacing w:before="0" w:beforeAutospacing="0" w:afterLines="50" w:after="180" w:afterAutospacing="0" w:line="276" w:lineRule="auto"/>
        <w:jc w:val="both"/>
        <w:textAlignment w:val="top"/>
        <w:rPr>
          <w:rFonts w:ascii="Times New Roman" w:hAnsi="Times New Roman" w:cs="Times New Roman"/>
          <w:bCs/>
          <w:noProof/>
          <w:color w:val="000000" w:themeColor="text1"/>
          <w:szCs w:val="20"/>
          <w:lang w:val="id-ID"/>
        </w:rPr>
      </w:pPr>
      <w:r w:rsidRPr="00245F96">
        <w:rPr>
          <w:rFonts w:ascii="Times New Roman" w:hAnsi="Times New Roman" w:cs="Times New Roman"/>
          <w:b/>
          <w:noProof/>
          <w:color w:val="000000" w:themeColor="text1"/>
          <w:szCs w:val="20"/>
          <w:lang w:val="id-ID"/>
        </w:rPr>
        <w:t xml:space="preserve">Keywords: </w:t>
      </w:r>
      <w:r w:rsidR="00E75D22" w:rsidRPr="00245F96">
        <w:rPr>
          <w:rFonts w:ascii="Times New Roman" w:hAnsi="Times New Roman" w:cs="Times New Roman"/>
        </w:rPr>
        <w:t>E-Commerce, Online Fashion Retailers, Multi-Criterion Decision Making (MCDM), AHP</w:t>
      </w:r>
      <w:r w:rsidR="00E71AD7" w:rsidRPr="00245F96">
        <w:rPr>
          <w:rFonts w:ascii="Times New Roman" w:hAnsi="Times New Roman" w:cs="Times New Roman"/>
        </w:rPr>
        <w:t>.</w:t>
      </w:r>
    </w:p>
    <w:p w14:paraId="3F72B433" w14:textId="23E4B2A8" w:rsidR="00273ECE" w:rsidRPr="00245F96" w:rsidRDefault="000C0242" w:rsidP="008177A0">
      <w:pPr>
        <w:pStyle w:val="ijecsL1"/>
        <w:spacing w:afterLines="100" w:after="360" w:line="276" w:lineRule="auto"/>
        <w:rPr>
          <w:rFonts w:ascii="Times New Roman" w:hAnsi="Times New Roman" w:cs="Times New Roman"/>
          <w:noProof/>
          <w:color w:val="000000" w:themeColor="text1"/>
          <w:lang w:val="id-ID"/>
        </w:rPr>
      </w:pPr>
      <w:r w:rsidRPr="00245F96">
        <w:rPr>
          <w:rFonts w:ascii="Times New Roman" w:hAnsi="Times New Roman" w:cs="Times New Roman"/>
          <w:noProof/>
          <w:color w:val="000000" w:themeColor="text1"/>
          <w:lang w:val="id-ID"/>
        </w:rPr>
        <w:t>1. I</w:t>
      </w:r>
      <w:r w:rsidR="00272FF7" w:rsidRPr="00245F96">
        <w:rPr>
          <w:rFonts w:ascii="Times New Roman" w:hAnsi="Times New Roman" w:cs="Times New Roman"/>
          <w:noProof/>
          <w:color w:val="000000" w:themeColor="text1"/>
          <w:lang w:val="id-ID"/>
        </w:rPr>
        <w:t>NTRODUCTION</w:t>
      </w:r>
    </w:p>
    <w:p w14:paraId="6B3E7BE2" w14:textId="53BCC167" w:rsidR="00354A19" w:rsidRPr="00245F96" w:rsidRDefault="00114E42" w:rsidP="008177A0">
      <w:pPr>
        <w:pStyle w:val="Web"/>
        <w:snapToGrid w:val="0"/>
        <w:spacing w:before="0" w:beforeAutospacing="0" w:afterLines="50" w:after="180" w:afterAutospacing="0" w:line="276" w:lineRule="auto"/>
        <w:jc w:val="both"/>
        <w:textAlignment w:val="top"/>
        <w:rPr>
          <w:rFonts w:ascii="Times New Roman" w:hAnsi="Times New Roman" w:cs="Times New Roman"/>
          <w:noProof/>
          <w:color w:val="7030A0"/>
        </w:rPr>
      </w:pPr>
      <w:r w:rsidRPr="00245F96">
        <w:rPr>
          <w:rFonts w:ascii="Times New Roman" w:hAnsi="Times New Roman" w:cs="Times New Roman"/>
          <w:noProof/>
          <w:color w:val="000000" w:themeColor="text1"/>
          <w:lang w:val="id-ID"/>
        </w:rPr>
        <w:t xml:space="preserve">Electronic commerce (e-commerce) is defined as the usage of telecommunication networks for buying, selling, or exchanging information between organizations and their external stakeholders </w:t>
      </w:r>
      <w:r w:rsidR="003032A4" w:rsidRPr="00245F96">
        <w:rPr>
          <w:rFonts w:ascii="Times New Roman" w:hAnsi="Times New Roman" w:cs="Times New Roman"/>
          <w:noProof/>
          <w:color w:val="000000" w:themeColor="text1"/>
        </w:rPr>
        <w:t>[1]</w:t>
      </w:r>
      <w:r w:rsidRPr="00245F96">
        <w:rPr>
          <w:rFonts w:ascii="Times New Roman" w:hAnsi="Times New Roman" w:cs="Times New Roman"/>
          <w:noProof/>
          <w:color w:val="000000" w:themeColor="text1"/>
          <w:lang w:val="id-ID"/>
        </w:rPr>
        <w:t xml:space="preserve">. E-commerce takes various forms, including B2C (business to customer, also known as e-retail), B2B (e-commerce between businesses), C2B (e-commerce between customers and businesses), and C2C (e-commerce between customers) </w:t>
      </w:r>
      <w:r w:rsidR="00C233B1" w:rsidRPr="00245F96">
        <w:rPr>
          <w:rFonts w:ascii="Times New Roman" w:hAnsi="Times New Roman" w:cs="Times New Roman"/>
          <w:noProof/>
          <w:color w:val="000000" w:themeColor="text1"/>
        </w:rPr>
        <w:t>[2]</w:t>
      </w:r>
      <w:r w:rsidRPr="00245F96">
        <w:rPr>
          <w:rFonts w:ascii="Times New Roman" w:hAnsi="Times New Roman" w:cs="Times New Roman"/>
          <w:noProof/>
          <w:color w:val="000000" w:themeColor="text1"/>
          <w:lang w:val="id-ID"/>
        </w:rPr>
        <w:t xml:space="preserve">. E-commerce is considered a cost-effective way for organizations to </w:t>
      </w:r>
      <w:r w:rsidRPr="00245F96">
        <w:rPr>
          <w:rFonts w:ascii="Times New Roman" w:hAnsi="Times New Roman" w:cs="Times New Roman"/>
          <w:noProof/>
          <w:color w:val="000000" w:themeColor="text1"/>
          <w:lang w:val="id-ID"/>
        </w:rPr>
        <w:lastRenderedPageBreak/>
        <w:t xml:space="preserve">communicate with consumers. Consequently, its role has significantly increased in the consumer goods segment, especially in specialized retail </w:t>
      </w:r>
      <w:r w:rsidR="008E7EDA" w:rsidRPr="00245F96">
        <w:rPr>
          <w:rFonts w:ascii="Times New Roman" w:hAnsi="Times New Roman" w:cs="Times New Roman"/>
          <w:noProof/>
          <w:color w:val="000000" w:themeColor="text1"/>
        </w:rPr>
        <w:t>[3</w:t>
      </w:r>
      <w:r w:rsidR="00D71141" w:rsidRPr="00245F96">
        <w:rPr>
          <w:rFonts w:ascii="Times New Roman" w:hAnsi="Times New Roman" w:cs="Times New Roman"/>
          <w:noProof/>
          <w:color w:val="000000" w:themeColor="text1"/>
        </w:rPr>
        <w:t>-</w:t>
      </w:r>
      <w:r w:rsidR="00561CA6" w:rsidRPr="00245F96">
        <w:rPr>
          <w:rFonts w:ascii="Times New Roman" w:hAnsi="Times New Roman" w:cs="Times New Roman"/>
          <w:noProof/>
          <w:color w:val="000000" w:themeColor="text1"/>
        </w:rPr>
        <w:t>4]</w:t>
      </w:r>
      <w:r w:rsidRPr="00245F96">
        <w:rPr>
          <w:rFonts w:ascii="Times New Roman" w:hAnsi="Times New Roman" w:cs="Times New Roman"/>
          <w:noProof/>
          <w:color w:val="000000" w:themeColor="text1"/>
          <w:lang w:val="id-ID"/>
        </w:rPr>
        <w:t xml:space="preserve">. </w:t>
      </w:r>
      <w:r w:rsidRPr="00245F96">
        <w:rPr>
          <w:rFonts w:ascii="Times New Roman" w:hAnsi="Times New Roman" w:cs="Times New Roman"/>
          <w:noProof/>
          <w:lang w:val="id-ID"/>
        </w:rPr>
        <w:t xml:space="preserve">Egyptian e-commerce sales have risen from US$3.6 billion in 2018 to US$5.2 billion in 2021. The total volume of the online retail sector was US$2.3 billion in 2020 </w:t>
      </w:r>
      <w:r w:rsidR="009A4453" w:rsidRPr="00245F96">
        <w:rPr>
          <w:rFonts w:ascii="Times New Roman" w:hAnsi="Times New Roman" w:cs="Times New Roman"/>
          <w:noProof/>
        </w:rPr>
        <w:t>[5]</w:t>
      </w:r>
      <w:r w:rsidRPr="00245F96">
        <w:rPr>
          <w:rFonts w:ascii="Times New Roman" w:hAnsi="Times New Roman" w:cs="Times New Roman"/>
          <w:noProof/>
          <w:lang w:val="id-ID"/>
        </w:rPr>
        <w:t xml:space="preserve">. Furthermore, internet retail is projected to grow at a compound annual growth rate (CAGR) of 15.7% annually over the next three years </w:t>
      </w:r>
      <w:r w:rsidR="00834964" w:rsidRPr="00245F96">
        <w:rPr>
          <w:rFonts w:ascii="Times New Roman" w:hAnsi="Times New Roman" w:cs="Times New Roman"/>
          <w:noProof/>
        </w:rPr>
        <w:t>[6]</w:t>
      </w:r>
      <w:r w:rsidRPr="00245F96">
        <w:rPr>
          <w:rFonts w:ascii="Times New Roman" w:hAnsi="Times New Roman" w:cs="Times New Roman"/>
          <w:noProof/>
          <w:lang w:val="id-ID"/>
        </w:rPr>
        <w:t>.</w:t>
      </w:r>
      <w:r w:rsidR="00F4664A" w:rsidRPr="00245F96">
        <w:rPr>
          <w:rFonts w:ascii="Times New Roman" w:hAnsi="Times New Roman" w:cs="Times New Roman"/>
          <w:noProof/>
        </w:rPr>
        <w:t xml:space="preserve"> </w:t>
      </w:r>
      <w:r w:rsidR="00B54E2F" w:rsidRPr="00245F96">
        <w:rPr>
          <w:rFonts w:ascii="Times New Roman" w:hAnsi="Times New Roman" w:cs="Times New Roman"/>
          <w:noProof/>
        </w:rPr>
        <w:t>Egyptian e</w:t>
      </w:r>
      <w:r w:rsidR="0034452D" w:rsidRPr="00245F96">
        <w:rPr>
          <w:rFonts w:ascii="Times New Roman" w:hAnsi="Times New Roman" w:cs="Times New Roman"/>
          <w:noProof/>
        </w:rPr>
        <w:t>-commerce has experienced significant growth in various regions of the country, driven by improved infrastructure, increasing internet penetration, and a rising number of online shoppers [7</w:t>
      </w:r>
      <w:r w:rsidR="008103C1" w:rsidRPr="00245F96">
        <w:rPr>
          <w:rFonts w:ascii="Times New Roman" w:hAnsi="Times New Roman" w:cs="Times New Roman"/>
          <w:noProof/>
        </w:rPr>
        <w:t>-</w:t>
      </w:r>
      <w:r w:rsidR="0034452D" w:rsidRPr="00245F96">
        <w:rPr>
          <w:rFonts w:ascii="Times New Roman" w:hAnsi="Times New Roman" w:cs="Times New Roman"/>
          <w:noProof/>
        </w:rPr>
        <w:t>9]. The Coronavirus pandemic further accelerated this trend, as people embraced social distancing measures and increasingly turned to online shopping [10]. In fact, Egyptian online retail is projected to generate US$4.74 billion in 2025 [11].</w:t>
      </w:r>
    </w:p>
    <w:p w14:paraId="1B0FDE7C" w14:textId="0B547C84" w:rsidR="00D143DC" w:rsidRPr="00245F96" w:rsidRDefault="005C076A" w:rsidP="008177A0">
      <w:pPr>
        <w:pStyle w:val="Web"/>
        <w:snapToGrid w:val="0"/>
        <w:spacing w:before="0" w:beforeAutospacing="0" w:afterLines="50" w:after="180" w:afterAutospacing="0" w:line="276" w:lineRule="auto"/>
        <w:jc w:val="both"/>
        <w:textAlignment w:val="top"/>
        <w:rPr>
          <w:rFonts w:ascii="Times New Roman" w:hAnsi="Times New Roman" w:cs="Times New Roman"/>
          <w:noProof/>
        </w:rPr>
      </w:pPr>
      <w:r w:rsidRPr="00245F96">
        <w:rPr>
          <w:rFonts w:ascii="Times New Roman" w:hAnsi="Times New Roman" w:cs="Times New Roman"/>
          <w:noProof/>
        </w:rPr>
        <w:t xml:space="preserve">The online Egyptian fashion retail industry is witnessing significant growth, driven by many factors such as increasing internet penetration and a rising number of online shoppers [7]. With more Egyptian consumers gaining access to the internet and using smartphones, the online fashion retail market has become a lucrative space for businesses to reach and engage with a larger consumer base [8]. In addition, the Coronavirus pandemic further accelerated this trend, as people turned to online shopping due to social distancing measures [10]. According to </w:t>
      </w:r>
      <w:r w:rsidR="003E4C59" w:rsidRPr="00245F96">
        <w:rPr>
          <w:rFonts w:ascii="Times New Roman" w:hAnsi="Times New Roman" w:cs="Times New Roman"/>
        </w:rPr>
        <w:t>Statista</w:t>
      </w:r>
      <w:r w:rsidR="003E4C59" w:rsidRPr="00245F96">
        <w:rPr>
          <w:rFonts w:ascii="Times New Roman" w:hAnsi="Times New Roman" w:cs="Times New Roman"/>
          <w:noProof/>
        </w:rPr>
        <w:t xml:space="preserve"> report </w:t>
      </w:r>
      <w:r w:rsidRPr="00245F96">
        <w:rPr>
          <w:rFonts w:ascii="Times New Roman" w:hAnsi="Times New Roman" w:cs="Times New Roman"/>
          <w:noProof/>
        </w:rPr>
        <w:t>[11], the industry's revenue increased by 20% annually from 2017 to 2021. Additionally, during this period, the number of online fashion retailers in Egypt grew from approximately 300 to over 1,000, and it is expected that sales will account for US$2.98 billion in 2025.</w:t>
      </w:r>
      <w:r w:rsidR="00B83193" w:rsidRPr="00245F96">
        <w:rPr>
          <w:rFonts w:ascii="Times New Roman" w:hAnsi="Times New Roman" w:cs="Times New Roman"/>
          <w:noProof/>
        </w:rPr>
        <w:t xml:space="preserve"> </w:t>
      </w:r>
    </w:p>
    <w:p w14:paraId="40946225" w14:textId="5C332FE1" w:rsidR="00D143DC" w:rsidRPr="00245F96" w:rsidRDefault="00D143DC" w:rsidP="008177A0">
      <w:pPr>
        <w:pStyle w:val="Web"/>
        <w:snapToGrid w:val="0"/>
        <w:spacing w:before="0" w:beforeAutospacing="0" w:afterLines="50" w:after="180" w:afterAutospacing="0" w:line="276" w:lineRule="auto"/>
        <w:jc w:val="both"/>
        <w:textAlignment w:val="top"/>
        <w:rPr>
          <w:rFonts w:ascii="Times New Roman" w:hAnsi="Times New Roman" w:cs="Times New Roman"/>
        </w:rPr>
      </w:pPr>
      <w:r w:rsidRPr="00245F96">
        <w:rPr>
          <w:rFonts w:ascii="Times New Roman" w:hAnsi="Times New Roman" w:cs="Times New Roman"/>
        </w:rPr>
        <w:t>Furthermore, the growth in internet penetration and smartphone usage in Egypt has also contributed to increased competition [</w:t>
      </w:r>
      <w:r w:rsidR="009E14D9" w:rsidRPr="00245F96">
        <w:rPr>
          <w:rFonts w:ascii="Times New Roman" w:hAnsi="Times New Roman" w:cs="Times New Roman"/>
        </w:rPr>
        <w:t>7, 9</w:t>
      </w:r>
      <w:r w:rsidRPr="00245F96">
        <w:rPr>
          <w:rFonts w:ascii="Times New Roman" w:hAnsi="Times New Roman" w:cs="Times New Roman"/>
        </w:rPr>
        <w:t>]. The online fashion retail market has become a lucrative space for businesses to reach and engage with a larger consumer base, and competition within the industry has intensified as both local and international players recognize the market's potential</w:t>
      </w:r>
      <w:r w:rsidR="008E487D" w:rsidRPr="00245F96">
        <w:rPr>
          <w:rFonts w:ascii="Times New Roman" w:hAnsi="Times New Roman" w:cs="Times New Roman"/>
        </w:rPr>
        <w:t xml:space="preserve"> [12]</w:t>
      </w:r>
      <w:r w:rsidRPr="00245F96">
        <w:rPr>
          <w:rFonts w:ascii="Times New Roman" w:hAnsi="Times New Roman" w:cs="Times New Roman"/>
        </w:rPr>
        <w:t>. Major global fashion e-commerce platforms have expanded their operations in Egypt, competing with well-established local players. This has led to a diverse range of online fashion retailers offering a wide selection of products, competitive prices, and innovative shopping experiences to attract customers.</w:t>
      </w:r>
    </w:p>
    <w:p w14:paraId="77B325BD" w14:textId="05D11392" w:rsidR="002068B5" w:rsidRPr="00245F96" w:rsidRDefault="002068B5" w:rsidP="008177A0">
      <w:pPr>
        <w:pStyle w:val="Web"/>
        <w:snapToGrid w:val="0"/>
        <w:spacing w:before="0" w:beforeAutospacing="0" w:afterLines="50" w:after="180" w:afterAutospacing="0" w:line="276" w:lineRule="auto"/>
        <w:jc w:val="both"/>
        <w:textAlignment w:val="top"/>
        <w:rPr>
          <w:rFonts w:ascii="Times New Roman" w:hAnsi="Times New Roman" w:cs="Times New Roman"/>
          <w:noProof/>
          <w:color w:val="000000" w:themeColor="text1"/>
          <w:lang w:val="id-ID"/>
        </w:rPr>
      </w:pPr>
      <w:r w:rsidRPr="00245F96">
        <w:rPr>
          <w:rFonts w:ascii="Times New Roman" w:hAnsi="Times New Roman" w:cs="Times New Roman"/>
          <w:noProof/>
          <w:color w:val="000000" w:themeColor="text1"/>
          <w:lang w:val="id-ID"/>
        </w:rPr>
        <w:t xml:space="preserve">The widespread acceptance and popularity of online fashion shopping among consumers is evident in the success of Egyptian online fashion retailers, such as Brantu, TFK, DressCode-DC, OPIO, RAFEYA, HK-fashion store, Mystic Evenings, Bespoke Egypt, and Style-Treasure. However, these retailers face fierce competition from international brands like Zara, H&amp;M, Mango, as well as indirect competitors like Amazon, Jumia, and Noon. To stay ahead, online fashion retailers must ensure they provide a superior shopping experience and offer more value propositions than their rivals [12]. For achieving that, online fashion retailers need to identify and prioritize the success factors that align with consumer preferences to enhance customer satisfaction and drive sales. Where identifying and prioritizing these factors helps in tailoring online platforms, ensuring that websites are mobile-friendly, and providing a seamless shopping experience across various devices, product offerings, marketing strategies, and customer service to meet the specific needs and expectations of </w:t>
      </w:r>
      <w:r w:rsidRPr="00245F96">
        <w:rPr>
          <w:rFonts w:ascii="Times New Roman" w:hAnsi="Times New Roman" w:cs="Times New Roman"/>
          <w:noProof/>
          <w:color w:val="000000" w:themeColor="text1"/>
          <w:lang w:val="id-ID"/>
        </w:rPr>
        <w:lastRenderedPageBreak/>
        <w:t>consumers. In addition, this allows online fashion retailers to stay relevant, attract new customers, and differentiate themselves in a rapidly evolving industry. Given the rapid growth and increasing significance of the online fashion retail sector, there is a need for more academic research to identify the most crucial factors for success and growth in this industry.</w:t>
      </w:r>
    </w:p>
    <w:p w14:paraId="20FAACBF" w14:textId="6BC282BF" w:rsidR="00C443DD" w:rsidRPr="00245F96" w:rsidRDefault="00C42D0C" w:rsidP="008177A0">
      <w:pPr>
        <w:pStyle w:val="Web"/>
        <w:snapToGrid w:val="0"/>
        <w:spacing w:before="0" w:beforeAutospacing="0" w:afterLines="50" w:after="180" w:afterAutospacing="0" w:line="276" w:lineRule="auto"/>
        <w:jc w:val="both"/>
        <w:textAlignment w:val="top"/>
        <w:rPr>
          <w:rFonts w:ascii="Times New Roman" w:hAnsi="Times New Roman" w:cs="Times New Roman"/>
          <w:noProof/>
          <w:color w:val="000000" w:themeColor="text1"/>
          <w:lang w:val="id-ID"/>
        </w:rPr>
      </w:pPr>
      <w:r w:rsidRPr="00245F96">
        <w:rPr>
          <w:rFonts w:ascii="Times New Roman" w:hAnsi="Times New Roman" w:cs="Times New Roman"/>
          <w:noProof/>
          <w:color w:val="000000" w:themeColor="text1"/>
        </w:rPr>
        <w:t>P</w:t>
      </w:r>
      <w:r w:rsidR="00C443DD" w:rsidRPr="00245F96">
        <w:rPr>
          <w:rFonts w:ascii="Times New Roman" w:hAnsi="Times New Roman" w:cs="Times New Roman"/>
          <w:noProof/>
          <w:color w:val="000000" w:themeColor="text1"/>
          <w:lang w:val="id-ID"/>
        </w:rPr>
        <w:t>revious research studies have examined various factors essential for the success of online retailers [13</w:t>
      </w:r>
      <w:r w:rsidR="009E14D9" w:rsidRPr="00245F96">
        <w:rPr>
          <w:rFonts w:ascii="Times New Roman" w:hAnsi="Times New Roman" w:cs="Times New Roman"/>
          <w:noProof/>
          <w:color w:val="000000" w:themeColor="text1"/>
        </w:rPr>
        <w:t>-</w:t>
      </w:r>
      <w:r w:rsidR="00C443DD" w:rsidRPr="00245F96">
        <w:rPr>
          <w:rFonts w:ascii="Times New Roman" w:hAnsi="Times New Roman" w:cs="Times New Roman"/>
          <w:noProof/>
          <w:color w:val="000000" w:themeColor="text1"/>
          <w:lang w:val="id-ID"/>
        </w:rPr>
        <w:t>15] and explored the acceptance of online stores [16</w:t>
      </w:r>
      <w:r w:rsidR="009E14D9" w:rsidRPr="00245F96">
        <w:rPr>
          <w:rFonts w:ascii="Times New Roman" w:hAnsi="Times New Roman" w:cs="Times New Roman"/>
          <w:noProof/>
          <w:color w:val="000000" w:themeColor="text1"/>
        </w:rPr>
        <w:t>-</w:t>
      </w:r>
      <w:r w:rsidR="00C443DD" w:rsidRPr="00245F96">
        <w:rPr>
          <w:rFonts w:ascii="Times New Roman" w:hAnsi="Times New Roman" w:cs="Times New Roman"/>
          <w:noProof/>
          <w:color w:val="000000" w:themeColor="text1"/>
          <w:lang w:val="id-ID"/>
        </w:rPr>
        <w:t>19], none have specifically focused on determining the priority of attributes that contribute to the growth and success of the online fashion segment, especially in the Egyptian market. Therefore, this research aims to address this gap. The research problem can be defined as follows: "</w:t>
      </w:r>
      <w:r w:rsidR="00C443DD" w:rsidRPr="00245F96">
        <w:rPr>
          <w:rFonts w:ascii="Times New Roman" w:hAnsi="Times New Roman" w:cs="Times New Roman"/>
          <w:i/>
          <w:iCs/>
          <w:noProof/>
          <w:color w:val="000000" w:themeColor="text1"/>
          <w:lang w:val="id-ID"/>
        </w:rPr>
        <w:t>To identify and prioritize the success factors for Egyptian online fashion retail.</w:t>
      </w:r>
      <w:r w:rsidR="00C443DD" w:rsidRPr="00245F96">
        <w:rPr>
          <w:rFonts w:ascii="Times New Roman" w:hAnsi="Times New Roman" w:cs="Times New Roman"/>
          <w:noProof/>
          <w:color w:val="000000" w:themeColor="text1"/>
          <w:lang w:val="id-ID"/>
        </w:rPr>
        <w:t>" The online fashion retail industry presents unique challenges and complexities compared to other sectors of online retail. Customers face obstacles such as the inability to physically see, touch, and try on apparel, which can impede informed decision-making for online shoppers [20].</w:t>
      </w:r>
    </w:p>
    <w:p w14:paraId="0C657232" w14:textId="0DB35E7D" w:rsidR="00013A7A" w:rsidRPr="00245F96" w:rsidRDefault="00013A7A" w:rsidP="008177A0">
      <w:pPr>
        <w:pStyle w:val="Web"/>
        <w:snapToGrid w:val="0"/>
        <w:spacing w:before="0" w:beforeAutospacing="0" w:afterLines="50" w:after="180" w:afterAutospacing="0" w:line="276" w:lineRule="auto"/>
        <w:jc w:val="both"/>
        <w:textAlignment w:val="top"/>
        <w:rPr>
          <w:rFonts w:ascii="Times New Roman" w:hAnsi="Times New Roman" w:cs="Times New Roman"/>
          <w:noProof/>
          <w:color w:val="000000" w:themeColor="text1"/>
          <w:lang w:val="id-ID"/>
        </w:rPr>
      </w:pPr>
      <w:r w:rsidRPr="00245F96">
        <w:rPr>
          <w:rFonts w:ascii="Times New Roman" w:hAnsi="Times New Roman" w:cs="Times New Roman"/>
          <w:noProof/>
          <w:color w:val="000000" w:themeColor="text1"/>
          <w:lang w:val="id-ID"/>
        </w:rPr>
        <w:t>While previous studies have examined the significance of various attributes in online fashion websites, such as product attributes [21</w:t>
      </w:r>
      <w:r w:rsidR="003E4C59" w:rsidRPr="00245F96">
        <w:rPr>
          <w:rFonts w:ascii="Times New Roman" w:hAnsi="Times New Roman" w:cs="Times New Roman"/>
          <w:noProof/>
          <w:color w:val="000000" w:themeColor="text1"/>
        </w:rPr>
        <w:t>-</w:t>
      </w:r>
      <w:r w:rsidRPr="00245F96">
        <w:rPr>
          <w:rFonts w:ascii="Times New Roman" w:hAnsi="Times New Roman" w:cs="Times New Roman"/>
          <w:noProof/>
          <w:color w:val="000000" w:themeColor="text1"/>
          <w:lang w:val="id-ID"/>
        </w:rPr>
        <w:t>22], hedonic aspects [23</w:t>
      </w:r>
      <w:r w:rsidR="003E4C59" w:rsidRPr="00245F96">
        <w:rPr>
          <w:rFonts w:ascii="Times New Roman" w:hAnsi="Times New Roman" w:cs="Times New Roman"/>
          <w:noProof/>
          <w:color w:val="000000" w:themeColor="text1"/>
        </w:rPr>
        <w:t>-</w:t>
      </w:r>
      <w:r w:rsidRPr="00245F96">
        <w:rPr>
          <w:rFonts w:ascii="Times New Roman" w:hAnsi="Times New Roman" w:cs="Times New Roman"/>
          <w:noProof/>
          <w:color w:val="000000" w:themeColor="text1"/>
          <w:lang w:val="id-ID"/>
        </w:rPr>
        <w:t>24], product presentation [25</w:t>
      </w:r>
      <w:r w:rsidR="003E4C59" w:rsidRPr="00245F96">
        <w:rPr>
          <w:rFonts w:ascii="Times New Roman" w:hAnsi="Times New Roman" w:cs="Times New Roman"/>
          <w:noProof/>
          <w:color w:val="000000" w:themeColor="text1"/>
        </w:rPr>
        <w:t>-</w:t>
      </w:r>
      <w:r w:rsidRPr="00245F96">
        <w:rPr>
          <w:rFonts w:ascii="Times New Roman" w:hAnsi="Times New Roman" w:cs="Times New Roman"/>
          <w:noProof/>
          <w:color w:val="000000" w:themeColor="text1"/>
          <w:lang w:val="id-ID"/>
        </w:rPr>
        <w:t>26], post-purchase service [27</w:t>
      </w:r>
      <w:r w:rsidR="009E14D9" w:rsidRPr="00245F96">
        <w:rPr>
          <w:rFonts w:ascii="Times New Roman" w:hAnsi="Times New Roman" w:cs="Times New Roman"/>
          <w:noProof/>
          <w:color w:val="000000" w:themeColor="text1"/>
        </w:rPr>
        <w:t>-</w:t>
      </w:r>
      <w:r w:rsidRPr="00245F96">
        <w:rPr>
          <w:rFonts w:ascii="Times New Roman" w:hAnsi="Times New Roman" w:cs="Times New Roman"/>
          <w:noProof/>
          <w:color w:val="000000" w:themeColor="text1"/>
          <w:lang w:val="id-ID"/>
        </w:rPr>
        <w:t>30], aesthetics [31, 27], and web-store reputation [32</w:t>
      </w:r>
      <w:r w:rsidR="003E4C59" w:rsidRPr="00245F96">
        <w:rPr>
          <w:rFonts w:ascii="Times New Roman" w:hAnsi="Times New Roman" w:cs="Times New Roman"/>
          <w:noProof/>
          <w:color w:val="000000" w:themeColor="text1"/>
        </w:rPr>
        <w:t>-</w:t>
      </w:r>
      <w:r w:rsidRPr="00245F96">
        <w:rPr>
          <w:rFonts w:ascii="Times New Roman" w:hAnsi="Times New Roman" w:cs="Times New Roman"/>
          <w:noProof/>
          <w:color w:val="000000" w:themeColor="text1"/>
          <w:lang w:val="id-ID"/>
        </w:rPr>
        <w:t>33], this current research aims to build upon this existing body of literature. The objective is to determine the attributes that will be prioritized by using the Analytic Hierarchy Process (AHP) method for Egyptian online fashion retailers, with the aim of establishing a successful business. Consequently, the study intends to investigate the entire online retail sector of fashion in Egypt and categorize all the identified factors in the literature based on their importance for developing a successful strategy for Egyptian online fashion retail. With the objective of the research in mind, two specific research questions are formulated for this study:</w:t>
      </w:r>
    </w:p>
    <w:p w14:paraId="2ADA9280" w14:textId="77777777" w:rsidR="00013A7A" w:rsidRPr="00245F96" w:rsidRDefault="00013A7A" w:rsidP="008177A0">
      <w:pPr>
        <w:pStyle w:val="Web"/>
        <w:snapToGrid w:val="0"/>
        <w:spacing w:before="0" w:beforeAutospacing="0" w:afterLines="50" w:after="180" w:afterAutospacing="0" w:line="276" w:lineRule="auto"/>
        <w:jc w:val="both"/>
        <w:textAlignment w:val="top"/>
        <w:rPr>
          <w:rFonts w:ascii="Times New Roman" w:hAnsi="Times New Roman" w:cs="Times New Roman"/>
          <w:noProof/>
          <w:color w:val="000000" w:themeColor="text1"/>
          <w:lang w:val="id-ID"/>
        </w:rPr>
      </w:pPr>
      <w:r w:rsidRPr="00245F96">
        <w:rPr>
          <w:rFonts w:ascii="Times New Roman" w:hAnsi="Times New Roman" w:cs="Times New Roman"/>
          <w:noProof/>
          <w:color w:val="000000" w:themeColor="text1"/>
          <w:lang w:val="id-ID"/>
        </w:rPr>
        <w:t>Q1: What are the success factors for online retailers of fashion in Egypt?</w:t>
      </w:r>
    </w:p>
    <w:p w14:paraId="581C9C7D" w14:textId="6146EE24" w:rsidR="00013A7A" w:rsidRPr="00245F96" w:rsidRDefault="00013A7A" w:rsidP="008177A0">
      <w:pPr>
        <w:pStyle w:val="Web"/>
        <w:snapToGrid w:val="0"/>
        <w:spacing w:before="0" w:beforeAutospacing="0" w:afterLines="50" w:after="180" w:afterAutospacing="0" w:line="276" w:lineRule="auto"/>
        <w:jc w:val="both"/>
        <w:textAlignment w:val="top"/>
        <w:rPr>
          <w:rFonts w:ascii="Times New Roman" w:hAnsi="Times New Roman" w:cs="Times New Roman"/>
          <w:noProof/>
          <w:color w:val="000000" w:themeColor="text1"/>
          <w:lang w:val="id-ID"/>
        </w:rPr>
      </w:pPr>
      <w:r w:rsidRPr="00245F96">
        <w:rPr>
          <w:rFonts w:ascii="Times New Roman" w:hAnsi="Times New Roman" w:cs="Times New Roman"/>
          <w:noProof/>
          <w:color w:val="000000" w:themeColor="text1"/>
          <w:lang w:val="id-ID"/>
        </w:rPr>
        <w:t>Q2: Which factors should online retailers of fashion prioritize?</w:t>
      </w:r>
    </w:p>
    <w:p w14:paraId="56F7413E" w14:textId="792ABAAF" w:rsidR="003B62A5" w:rsidRPr="00245F96" w:rsidRDefault="00F119D5" w:rsidP="008177A0">
      <w:pPr>
        <w:pStyle w:val="Web"/>
        <w:snapToGrid w:val="0"/>
        <w:spacing w:before="0" w:beforeAutospacing="0" w:afterLines="50" w:after="180" w:afterAutospacing="0" w:line="276" w:lineRule="auto"/>
        <w:jc w:val="both"/>
        <w:textAlignment w:val="top"/>
        <w:rPr>
          <w:rFonts w:ascii="Times New Roman" w:hAnsi="Times New Roman" w:cs="Times New Roman"/>
          <w:noProof/>
          <w:color w:val="000000" w:themeColor="text1"/>
        </w:rPr>
      </w:pPr>
      <w:r w:rsidRPr="00245F96">
        <w:rPr>
          <w:rFonts w:ascii="Times New Roman" w:hAnsi="Times New Roman" w:cs="Times New Roman"/>
          <w:noProof/>
          <w:color w:val="000000" w:themeColor="text1"/>
          <w:lang w:val="id-ID"/>
        </w:rPr>
        <w:t>The rest of the paper is formatted as follows: Section 2 provides a literature review related to research for identifying the criteria that may influence consumer behavior when interacting with online fashion websites. Section 3 explains the methodology and data analysis. Section 4 presents the results, while section 5 contains the discussion. The conclusion is presented in section 6</w:t>
      </w:r>
      <w:r w:rsidRPr="00245F96">
        <w:rPr>
          <w:rFonts w:ascii="Times New Roman" w:hAnsi="Times New Roman" w:cs="Times New Roman"/>
          <w:noProof/>
          <w:color w:val="000000" w:themeColor="text1"/>
        </w:rPr>
        <w:t>.</w:t>
      </w:r>
    </w:p>
    <w:p w14:paraId="31025BC0" w14:textId="77777777" w:rsidR="008177A0" w:rsidRPr="00245F96" w:rsidRDefault="008177A0">
      <w:pPr>
        <w:widowControl/>
        <w:rPr>
          <w:rFonts w:eastAsia="Arial Unicode MS"/>
          <w:b/>
          <w:bCs/>
          <w:noProof/>
          <w:color w:val="000000" w:themeColor="text1"/>
          <w:kern w:val="0"/>
          <w:sz w:val="28"/>
          <w:szCs w:val="28"/>
          <w:lang w:val="id-ID"/>
        </w:rPr>
      </w:pPr>
      <w:r w:rsidRPr="00245F96">
        <w:rPr>
          <w:noProof/>
          <w:color w:val="000000" w:themeColor="text1"/>
          <w:lang w:val="id-ID"/>
        </w:rPr>
        <w:br w:type="page"/>
      </w:r>
    </w:p>
    <w:p w14:paraId="554C59A2" w14:textId="3D70F20B" w:rsidR="006B012D" w:rsidRPr="00245F96" w:rsidRDefault="00A34FB6" w:rsidP="008177A0">
      <w:pPr>
        <w:pStyle w:val="ijecsL1"/>
        <w:spacing w:afterLines="100" w:after="360" w:line="276" w:lineRule="auto"/>
        <w:rPr>
          <w:rFonts w:ascii="Times New Roman" w:hAnsi="Times New Roman" w:cs="Times New Roman"/>
          <w:noProof/>
          <w:color w:val="000000" w:themeColor="text1"/>
          <w:lang w:val="id-ID"/>
        </w:rPr>
      </w:pPr>
      <w:r w:rsidRPr="00245F96">
        <w:rPr>
          <w:rFonts w:ascii="Times New Roman" w:hAnsi="Times New Roman" w:cs="Times New Roman"/>
          <w:noProof/>
          <w:color w:val="000000" w:themeColor="text1"/>
          <w:lang w:val="id-ID"/>
        </w:rPr>
        <w:lastRenderedPageBreak/>
        <w:t>2. LITERATURE REVIEW</w:t>
      </w:r>
    </w:p>
    <w:p w14:paraId="207568BF" w14:textId="4286A0BA" w:rsidR="003868F8" w:rsidRPr="00245F96" w:rsidRDefault="002846C0" w:rsidP="008177A0">
      <w:pPr>
        <w:pStyle w:val="Web"/>
        <w:snapToGrid w:val="0"/>
        <w:spacing w:before="0" w:beforeAutospacing="0" w:after="0" w:afterAutospacing="0" w:line="276" w:lineRule="auto"/>
        <w:jc w:val="both"/>
        <w:textAlignment w:val="top"/>
        <w:rPr>
          <w:rFonts w:ascii="Times New Roman" w:hAnsi="Times New Roman" w:cs="Times New Roman"/>
          <w:noProof/>
          <w:color w:val="000000" w:themeColor="text1"/>
          <w:lang w:val="id-ID"/>
        </w:rPr>
      </w:pPr>
      <w:r w:rsidRPr="00245F96">
        <w:rPr>
          <w:rFonts w:ascii="Times New Roman" w:hAnsi="Times New Roman" w:cs="Times New Roman"/>
          <w:noProof/>
          <w:color w:val="000000" w:themeColor="text1"/>
          <w:lang w:val="id-ID"/>
        </w:rPr>
        <w:t xml:space="preserve">The proliferation of e-commerce has drastically changed the retail market, transforming the dynamic business environment and the way organizations and individuals conduct their operations </w:t>
      </w:r>
      <w:r w:rsidR="00E67023" w:rsidRPr="00245F96">
        <w:rPr>
          <w:rFonts w:ascii="Times New Roman" w:hAnsi="Times New Roman" w:cs="Times New Roman"/>
          <w:noProof/>
          <w:color w:val="000000" w:themeColor="text1"/>
        </w:rPr>
        <w:t>[1</w:t>
      </w:r>
      <w:r w:rsidR="002026F1" w:rsidRPr="00245F96">
        <w:rPr>
          <w:rFonts w:ascii="Times New Roman" w:hAnsi="Times New Roman" w:cs="Times New Roman"/>
          <w:noProof/>
          <w:color w:val="000000" w:themeColor="text1"/>
        </w:rPr>
        <w:t xml:space="preserve">, </w:t>
      </w:r>
      <w:r w:rsidR="00E67023" w:rsidRPr="00245F96">
        <w:rPr>
          <w:rFonts w:ascii="Times New Roman" w:hAnsi="Times New Roman" w:cs="Times New Roman"/>
          <w:noProof/>
          <w:color w:val="000000" w:themeColor="text1"/>
        </w:rPr>
        <w:t>3</w:t>
      </w:r>
      <w:r w:rsidR="002C35F6" w:rsidRPr="00245F96">
        <w:rPr>
          <w:rFonts w:ascii="Times New Roman" w:hAnsi="Times New Roman" w:cs="Times New Roman"/>
          <w:noProof/>
          <w:color w:val="000000" w:themeColor="text1"/>
        </w:rPr>
        <w:t>4</w:t>
      </w:r>
      <w:r w:rsidR="00E67023" w:rsidRPr="00245F96">
        <w:rPr>
          <w:rFonts w:ascii="Times New Roman" w:hAnsi="Times New Roman" w:cs="Times New Roman"/>
          <w:noProof/>
          <w:color w:val="000000" w:themeColor="text1"/>
        </w:rPr>
        <w:t>]</w:t>
      </w:r>
      <w:r w:rsidRPr="00245F96">
        <w:rPr>
          <w:rFonts w:ascii="Times New Roman" w:hAnsi="Times New Roman" w:cs="Times New Roman"/>
          <w:noProof/>
          <w:color w:val="000000" w:themeColor="text1"/>
          <w:lang w:val="id-ID"/>
        </w:rPr>
        <w:t xml:space="preserve">. The major challenges faced by Internet retail merchants today include providing an attractive and effective website design </w:t>
      </w:r>
      <w:r w:rsidR="00136711" w:rsidRPr="00245F96">
        <w:rPr>
          <w:rFonts w:ascii="Times New Roman" w:hAnsi="Times New Roman" w:cs="Times New Roman"/>
          <w:noProof/>
          <w:color w:val="000000" w:themeColor="text1"/>
        </w:rPr>
        <w:t>[3</w:t>
      </w:r>
      <w:r w:rsidR="002026F1" w:rsidRPr="00245F96">
        <w:rPr>
          <w:rFonts w:ascii="Times New Roman" w:hAnsi="Times New Roman" w:cs="Times New Roman"/>
          <w:noProof/>
          <w:color w:val="000000" w:themeColor="text1"/>
        </w:rPr>
        <w:t xml:space="preserve">4, </w:t>
      </w:r>
      <w:r w:rsidR="00136711" w:rsidRPr="00245F96">
        <w:rPr>
          <w:rFonts w:ascii="Times New Roman" w:hAnsi="Times New Roman" w:cs="Times New Roman"/>
          <w:noProof/>
          <w:color w:val="000000" w:themeColor="text1"/>
        </w:rPr>
        <w:t>27]</w:t>
      </w:r>
      <w:r w:rsidRPr="00245F96">
        <w:rPr>
          <w:rFonts w:ascii="Times New Roman" w:hAnsi="Times New Roman" w:cs="Times New Roman"/>
          <w:noProof/>
          <w:color w:val="000000" w:themeColor="text1"/>
          <w:lang w:val="id-ID"/>
        </w:rPr>
        <w:t xml:space="preserve">, delivering a satisfactory customer service experience </w:t>
      </w:r>
      <w:r w:rsidR="00A651B7" w:rsidRPr="00245F96">
        <w:rPr>
          <w:rFonts w:ascii="Times New Roman" w:hAnsi="Times New Roman" w:cs="Times New Roman"/>
          <w:noProof/>
          <w:color w:val="000000" w:themeColor="text1"/>
        </w:rPr>
        <w:t>[28]</w:t>
      </w:r>
      <w:r w:rsidRPr="00245F96">
        <w:rPr>
          <w:rFonts w:ascii="Times New Roman" w:hAnsi="Times New Roman" w:cs="Times New Roman"/>
          <w:noProof/>
          <w:color w:val="000000" w:themeColor="text1"/>
          <w:lang w:val="id-ID"/>
        </w:rPr>
        <w:t xml:space="preserve">, mitigating perceived risks in online consumers' perceptions </w:t>
      </w:r>
      <w:r w:rsidR="00D31BAE" w:rsidRPr="00245F96">
        <w:rPr>
          <w:rFonts w:ascii="Times New Roman" w:hAnsi="Times New Roman" w:cs="Times New Roman"/>
          <w:noProof/>
          <w:color w:val="000000" w:themeColor="text1"/>
        </w:rPr>
        <w:t>[21]</w:t>
      </w:r>
      <w:r w:rsidRPr="00245F96">
        <w:rPr>
          <w:rFonts w:ascii="Times New Roman" w:hAnsi="Times New Roman" w:cs="Times New Roman"/>
          <w:noProof/>
          <w:color w:val="000000" w:themeColor="text1"/>
          <w:lang w:val="id-ID"/>
        </w:rPr>
        <w:t xml:space="preserve">, and minimizing returns of items </w:t>
      </w:r>
      <w:r w:rsidR="008D294B" w:rsidRPr="00245F96">
        <w:rPr>
          <w:rFonts w:ascii="Times New Roman" w:hAnsi="Times New Roman" w:cs="Times New Roman"/>
          <w:noProof/>
          <w:color w:val="000000" w:themeColor="text1"/>
        </w:rPr>
        <w:t>[3</w:t>
      </w:r>
      <w:r w:rsidR="006371E7" w:rsidRPr="00245F96">
        <w:rPr>
          <w:rFonts w:ascii="Times New Roman" w:hAnsi="Times New Roman" w:cs="Times New Roman"/>
          <w:noProof/>
          <w:color w:val="000000" w:themeColor="text1"/>
        </w:rPr>
        <w:t>5</w:t>
      </w:r>
      <w:r w:rsidR="008D294B" w:rsidRPr="00245F96">
        <w:rPr>
          <w:rFonts w:ascii="Times New Roman" w:hAnsi="Times New Roman" w:cs="Times New Roman"/>
          <w:noProof/>
          <w:color w:val="000000" w:themeColor="text1"/>
        </w:rPr>
        <w:t>]</w:t>
      </w:r>
      <w:r w:rsidRPr="00245F96">
        <w:rPr>
          <w:rFonts w:ascii="Times New Roman" w:hAnsi="Times New Roman" w:cs="Times New Roman"/>
          <w:noProof/>
          <w:color w:val="000000" w:themeColor="text1"/>
          <w:lang w:val="id-ID"/>
        </w:rPr>
        <w:t>. To overcome these challenges, a thorough examination of the existing literature has been conducted to identify the important factors and sub-factors that must be taken into consideration for online fashion retailers, as summarized in Table 1. The details of these factors will be explained in the following subsections.</w:t>
      </w:r>
    </w:p>
    <w:p w14:paraId="5FE6BA3F" w14:textId="41D0E074" w:rsidR="005533E7" w:rsidRPr="00245F96" w:rsidRDefault="00354A19" w:rsidP="008177A0">
      <w:pPr>
        <w:pStyle w:val="Web"/>
        <w:snapToGrid w:val="0"/>
        <w:spacing w:beforeLines="50" w:before="180" w:beforeAutospacing="0" w:after="0" w:afterAutospacing="0" w:line="276" w:lineRule="auto"/>
        <w:jc w:val="both"/>
        <w:textAlignment w:val="top"/>
        <w:rPr>
          <w:rFonts w:ascii="Times New Roman" w:hAnsi="Times New Roman" w:cs="Times New Roman"/>
          <w:b/>
          <w:bCs/>
          <w:noProof/>
          <w:color w:val="000000" w:themeColor="text1"/>
          <w:sz w:val="28"/>
          <w:szCs w:val="28"/>
          <w:lang w:val="id-ID"/>
        </w:rPr>
      </w:pPr>
      <w:r w:rsidRPr="00245F96">
        <w:rPr>
          <w:rFonts w:ascii="Times New Roman" w:hAnsi="Times New Roman" w:cs="Times New Roman"/>
          <w:b/>
          <w:bCs/>
          <w:noProof/>
          <w:color w:val="000000" w:themeColor="text1"/>
          <w:sz w:val="28"/>
          <w:szCs w:val="28"/>
          <w:lang w:val="id-ID"/>
        </w:rPr>
        <w:t xml:space="preserve">2.1 </w:t>
      </w:r>
      <w:r w:rsidR="000332CB" w:rsidRPr="00245F96">
        <w:rPr>
          <w:rFonts w:ascii="Times New Roman" w:hAnsi="Times New Roman" w:cs="Times New Roman"/>
          <w:b/>
          <w:bCs/>
          <w:noProof/>
          <w:color w:val="000000" w:themeColor="text1"/>
          <w:sz w:val="28"/>
          <w:szCs w:val="28"/>
        </w:rPr>
        <w:t>Website design</w:t>
      </w:r>
    </w:p>
    <w:p w14:paraId="79AD696E" w14:textId="1BD68ADC" w:rsidR="00354A19" w:rsidRPr="00245F96" w:rsidRDefault="000332CB" w:rsidP="008177A0">
      <w:pPr>
        <w:pStyle w:val="Web"/>
        <w:snapToGrid w:val="0"/>
        <w:spacing w:before="0" w:beforeAutospacing="0" w:after="0" w:afterAutospacing="0" w:line="276" w:lineRule="auto"/>
        <w:jc w:val="both"/>
        <w:textAlignment w:val="top"/>
        <w:rPr>
          <w:rFonts w:ascii="Times New Roman" w:hAnsi="Times New Roman" w:cs="Times New Roman"/>
          <w:noProof/>
          <w:color w:val="000000" w:themeColor="text1"/>
          <w:lang w:val="id-ID"/>
        </w:rPr>
      </w:pPr>
      <w:r w:rsidRPr="00245F96">
        <w:rPr>
          <w:rFonts w:ascii="Times New Roman" w:hAnsi="Times New Roman" w:cs="Times New Roman"/>
          <w:noProof/>
          <w:color w:val="000000" w:themeColor="text1"/>
          <w:lang w:val="id-ID"/>
        </w:rPr>
        <w:t xml:space="preserve">The ability of accurately designing physical and aesthetic elements in traditional stores to meet consumer expectations is analogous to the ability of websites to carefully design screens and interfaces to attract and retain online consumers </w:t>
      </w:r>
      <w:r w:rsidR="00D901ED" w:rsidRPr="00245F96">
        <w:rPr>
          <w:rFonts w:ascii="Times New Roman" w:hAnsi="Times New Roman" w:cs="Times New Roman"/>
          <w:noProof/>
          <w:color w:val="000000" w:themeColor="text1"/>
        </w:rPr>
        <w:t>[</w:t>
      </w:r>
      <w:r w:rsidR="003E4C59" w:rsidRPr="00245F96">
        <w:rPr>
          <w:rFonts w:ascii="Times New Roman" w:hAnsi="Times New Roman" w:cs="Times New Roman"/>
          <w:noProof/>
          <w:color w:val="000000" w:themeColor="text1"/>
        </w:rPr>
        <w:t xml:space="preserve">27, </w:t>
      </w:r>
      <w:r w:rsidR="00D901ED" w:rsidRPr="00245F96">
        <w:rPr>
          <w:rFonts w:ascii="Times New Roman" w:hAnsi="Times New Roman" w:cs="Times New Roman"/>
          <w:noProof/>
          <w:color w:val="000000" w:themeColor="text1"/>
        </w:rPr>
        <w:t>3</w:t>
      </w:r>
      <w:r w:rsidR="00272F87" w:rsidRPr="00245F96">
        <w:rPr>
          <w:rFonts w:ascii="Times New Roman" w:hAnsi="Times New Roman" w:cs="Times New Roman"/>
          <w:noProof/>
          <w:color w:val="000000" w:themeColor="text1"/>
        </w:rPr>
        <w:t>6</w:t>
      </w:r>
      <w:r w:rsidR="00A651B7" w:rsidRPr="00245F96">
        <w:rPr>
          <w:rFonts w:ascii="Times New Roman" w:hAnsi="Times New Roman" w:cs="Times New Roman"/>
          <w:noProof/>
          <w:color w:val="000000" w:themeColor="text1"/>
        </w:rPr>
        <w:t>]</w:t>
      </w:r>
      <w:r w:rsidRPr="00245F96">
        <w:rPr>
          <w:rFonts w:ascii="Times New Roman" w:hAnsi="Times New Roman" w:cs="Times New Roman"/>
          <w:noProof/>
          <w:color w:val="000000" w:themeColor="text1"/>
          <w:lang w:val="id-ID"/>
        </w:rPr>
        <w:t xml:space="preserve">. Previous researchers suggest that in online shopping, the impact of website design on consumers is just as significant as the effects of low prices and excellent service in physical retail </w:t>
      </w:r>
      <w:r w:rsidR="00136711" w:rsidRPr="00245F96">
        <w:rPr>
          <w:rFonts w:ascii="Times New Roman" w:hAnsi="Times New Roman" w:cs="Times New Roman"/>
          <w:noProof/>
          <w:color w:val="000000" w:themeColor="text1"/>
        </w:rPr>
        <w:t>[27]</w:t>
      </w:r>
      <w:r w:rsidRPr="00245F96">
        <w:rPr>
          <w:rFonts w:ascii="Times New Roman" w:hAnsi="Times New Roman" w:cs="Times New Roman"/>
          <w:noProof/>
          <w:color w:val="000000" w:themeColor="text1"/>
          <w:lang w:val="id-ID"/>
        </w:rPr>
        <w:t xml:space="preserve">. In online shopping, greater importance is placed on website design compared to the service provided in traditional stores. Customers experience and evaluate the quality of service based on the design interface of the site before proceeding with the purchasing process </w:t>
      </w:r>
      <w:r w:rsidR="00035B64" w:rsidRPr="00245F96">
        <w:rPr>
          <w:rFonts w:ascii="Times New Roman" w:hAnsi="Times New Roman" w:cs="Times New Roman"/>
          <w:noProof/>
          <w:color w:val="000000" w:themeColor="text1"/>
        </w:rPr>
        <w:t>[3</w:t>
      </w:r>
      <w:r w:rsidR="00BE1685" w:rsidRPr="00245F96">
        <w:rPr>
          <w:rFonts w:ascii="Times New Roman" w:hAnsi="Times New Roman" w:cs="Times New Roman"/>
          <w:noProof/>
          <w:color w:val="000000" w:themeColor="text1"/>
        </w:rPr>
        <w:t>7</w:t>
      </w:r>
      <w:r w:rsidR="00035B64" w:rsidRPr="00245F96">
        <w:rPr>
          <w:rFonts w:ascii="Times New Roman" w:hAnsi="Times New Roman" w:cs="Times New Roman"/>
          <w:noProof/>
          <w:color w:val="000000" w:themeColor="text1"/>
        </w:rPr>
        <w:t>]</w:t>
      </w:r>
      <w:r w:rsidRPr="00245F96">
        <w:rPr>
          <w:rFonts w:ascii="Times New Roman" w:hAnsi="Times New Roman" w:cs="Times New Roman"/>
          <w:noProof/>
          <w:color w:val="000000" w:themeColor="text1"/>
          <w:lang w:val="id-ID"/>
        </w:rPr>
        <w:t xml:space="preserve">. Furthermore, previous studies demonstrate that consumers are more likely to visit and make purchases from well-designed websites </w:t>
      </w:r>
      <w:r w:rsidR="001406B6" w:rsidRPr="00245F96">
        <w:rPr>
          <w:rFonts w:ascii="Times New Roman" w:hAnsi="Times New Roman" w:cs="Times New Roman"/>
          <w:noProof/>
          <w:color w:val="000000" w:themeColor="text1"/>
        </w:rPr>
        <w:t>[3</w:t>
      </w:r>
      <w:r w:rsidR="00DF5957" w:rsidRPr="00245F96">
        <w:rPr>
          <w:rFonts w:ascii="Times New Roman" w:hAnsi="Times New Roman" w:cs="Times New Roman"/>
          <w:noProof/>
          <w:color w:val="000000" w:themeColor="text1"/>
        </w:rPr>
        <w:t>8</w:t>
      </w:r>
      <w:r w:rsidR="001406B6" w:rsidRPr="00245F96">
        <w:rPr>
          <w:rFonts w:ascii="Times New Roman" w:hAnsi="Times New Roman" w:cs="Times New Roman"/>
          <w:noProof/>
          <w:color w:val="000000" w:themeColor="text1"/>
        </w:rPr>
        <w:t>]</w:t>
      </w:r>
      <w:r w:rsidRPr="00245F96">
        <w:rPr>
          <w:rFonts w:ascii="Times New Roman" w:hAnsi="Times New Roman" w:cs="Times New Roman"/>
          <w:noProof/>
          <w:color w:val="000000" w:themeColor="text1"/>
          <w:lang w:val="id-ID"/>
        </w:rPr>
        <w:t xml:space="preserve">. Thus, website design elements are crucial in shaping consumers' initial perceptions and future purchasing </w:t>
      </w:r>
      <w:r w:rsidRPr="00245F96">
        <w:rPr>
          <w:rFonts w:ascii="Times New Roman" w:hAnsi="Times New Roman" w:cs="Times New Roman"/>
          <w:noProof/>
          <w:lang w:val="id-ID"/>
        </w:rPr>
        <w:t xml:space="preserve">behavior </w:t>
      </w:r>
      <w:r w:rsidR="008F521C" w:rsidRPr="00245F96">
        <w:rPr>
          <w:rFonts w:ascii="Times New Roman" w:hAnsi="Times New Roman" w:cs="Times New Roman"/>
          <w:noProof/>
        </w:rPr>
        <w:t>[3</w:t>
      </w:r>
      <w:r w:rsidR="00DF5957" w:rsidRPr="00245F96">
        <w:rPr>
          <w:rFonts w:ascii="Times New Roman" w:hAnsi="Times New Roman" w:cs="Times New Roman"/>
          <w:noProof/>
        </w:rPr>
        <w:t>9</w:t>
      </w:r>
      <w:r w:rsidR="0024595F" w:rsidRPr="00245F96">
        <w:rPr>
          <w:rFonts w:ascii="Times New Roman" w:hAnsi="Times New Roman" w:cs="Times New Roman"/>
          <w:noProof/>
        </w:rPr>
        <w:t>-</w:t>
      </w:r>
      <w:r w:rsidR="005B1A2F" w:rsidRPr="00245F96">
        <w:rPr>
          <w:rFonts w:ascii="Times New Roman" w:hAnsi="Times New Roman" w:cs="Times New Roman"/>
          <w:noProof/>
        </w:rPr>
        <w:t>40</w:t>
      </w:r>
      <w:r w:rsidR="00BC75D2" w:rsidRPr="00245F96">
        <w:rPr>
          <w:rFonts w:ascii="Times New Roman" w:hAnsi="Times New Roman" w:cs="Times New Roman"/>
          <w:noProof/>
        </w:rPr>
        <w:t>]</w:t>
      </w:r>
      <w:r w:rsidRPr="00245F96">
        <w:rPr>
          <w:rFonts w:ascii="Times New Roman" w:hAnsi="Times New Roman" w:cs="Times New Roman"/>
          <w:noProof/>
          <w:lang w:val="id-ID"/>
        </w:rPr>
        <w:t xml:space="preserve">, as well as conveying the benefits </w:t>
      </w:r>
      <w:r w:rsidRPr="00245F96">
        <w:rPr>
          <w:rFonts w:ascii="Times New Roman" w:hAnsi="Times New Roman" w:cs="Times New Roman"/>
          <w:noProof/>
          <w:color w:val="000000" w:themeColor="text1"/>
          <w:lang w:val="id-ID"/>
        </w:rPr>
        <w:t xml:space="preserve">of products and vendors to customers </w:t>
      </w:r>
      <w:r w:rsidR="005B1A2F" w:rsidRPr="00245F96">
        <w:rPr>
          <w:rFonts w:ascii="Times New Roman" w:hAnsi="Times New Roman" w:cs="Times New Roman"/>
          <w:noProof/>
          <w:color w:val="000000" w:themeColor="text1"/>
        </w:rPr>
        <w:t>[40]</w:t>
      </w:r>
      <w:r w:rsidRPr="00245F96">
        <w:rPr>
          <w:rFonts w:ascii="Times New Roman" w:hAnsi="Times New Roman" w:cs="Times New Roman"/>
          <w:noProof/>
          <w:color w:val="000000" w:themeColor="text1"/>
          <w:lang w:val="id-ID"/>
        </w:rPr>
        <w:t xml:space="preserve">. Therefore, developing attractive and well-organized shopping websites is essential for enhancing consumer perceptions and attracting online shoppers </w:t>
      </w:r>
      <w:r w:rsidR="008C243D" w:rsidRPr="00245F96">
        <w:rPr>
          <w:rFonts w:ascii="Times New Roman" w:hAnsi="Times New Roman" w:cs="Times New Roman"/>
          <w:noProof/>
          <w:color w:val="000000" w:themeColor="text1"/>
        </w:rPr>
        <w:t>[41,</w:t>
      </w:r>
      <w:r w:rsidRPr="00245F96">
        <w:rPr>
          <w:rFonts w:ascii="Times New Roman" w:hAnsi="Times New Roman" w:cs="Times New Roman"/>
          <w:noProof/>
          <w:color w:val="000000" w:themeColor="text1"/>
          <w:lang w:val="id-ID"/>
        </w:rPr>
        <w:t xml:space="preserve"> </w:t>
      </w:r>
      <w:r w:rsidR="006C0BBF" w:rsidRPr="00245F96">
        <w:rPr>
          <w:rFonts w:ascii="Times New Roman" w:hAnsi="Times New Roman" w:cs="Times New Roman"/>
          <w:noProof/>
          <w:color w:val="000000" w:themeColor="text1"/>
        </w:rPr>
        <w:t>42</w:t>
      </w:r>
      <w:r w:rsidR="002141A9" w:rsidRPr="00245F96">
        <w:rPr>
          <w:rFonts w:ascii="Times New Roman" w:hAnsi="Times New Roman" w:cs="Times New Roman"/>
          <w:noProof/>
          <w:color w:val="000000" w:themeColor="text1"/>
        </w:rPr>
        <w:t>]</w:t>
      </w:r>
      <w:r w:rsidR="00354A19" w:rsidRPr="00245F96">
        <w:rPr>
          <w:rFonts w:ascii="Times New Roman" w:hAnsi="Times New Roman" w:cs="Times New Roman"/>
          <w:noProof/>
          <w:color w:val="000000" w:themeColor="text1"/>
          <w:lang w:val="id-ID"/>
        </w:rPr>
        <w:t>.</w:t>
      </w:r>
    </w:p>
    <w:p w14:paraId="2D0202DC" w14:textId="17E7F54D" w:rsidR="005533E7" w:rsidRPr="00245F96" w:rsidRDefault="00354A19" w:rsidP="008177A0">
      <w:pPr>
        <w:pStyle w:val="Web"/>
        <w:snapToGrid w:val="0"/>
        <w:spacing w:beforeLines="50" w:before="180" w:beforeAutospacing="0" w:after="0" w:afterAutospacing="0" w:line="276" w:lineRule="auto"/>
        <w:jc w:val="both"/>
        <w:textAlignment w:val="top"/>
        <w:rPr>
          <w:rFonts w:ascii="Times New Roman" w:hAnsi="Times New Roman" w:cs="Times New Roman"/>
          <w:b/>
          <w:bCs/>
          <w:noProof/>
          <w:color w:val="000000" w:themeColor="text1"/>
          <w:sz w:val="28"/>
          <w:szCs w:val="28"/>
          <w:lang w:val="id-ID"/>
        </w:rPr>
      </w:pPr>
      <w:r w:rsidRPr="00245F96">
        <w:rPr>
          <w:rFonts w:ascii="Times New Roman" w:hAnsi="Times New Roman" w:cs="Times New Roman"/>
          <w:b/>
          <w:bCs/>
          <w:noProof/>
          <w:color w:val="000000" w:themeColor="text1"/>
          <w:sz w:val="28"/>
          <w:szCs w:val="28"/>
          <w:lang w:val="id-ID"/>
        </w:rPr>
        <w:t>2.2 P</w:t>
      </w:r>
      <w:r w:rsidR="00891BC8" w:rsidRPr="00245F96">
        <w:rPr>
          <w:rFonts w:ascii="Times New Roman" w:hAnsi="Times New Roman" w:cs="Times New Roman"/>
          <w:b/>
          <w:bCs/>
          <w:noProof/>
          <w:color w:val="000000" w:themeColor="text1"/>
          <w:sz w:val="28"/>
          <w:szCs w:val="28"/>
        </w:rPr>
        <w:t xml:space="preserve">roduct </w:t>
      </w:r>
      <w:r w:rsidR="00894DAE" w:rsidRPr="00245F96">
        <w:rPr>
          <w:rFonts w:ascii="Times New Roman" w:hAnsi="Times New Roman" w:cs="Times New Roman"/>
          <w:b/>
          <w:bCs/>
          <w:noProof/>
          <w:color w:val="000000" w:themeColor="text1"/>
          <w:sz w:val="28"/>
          <w:szCs w:val="28"/>
        </w:rPr>
        <w:t>a</w:t>
      </w:r>
      <w:r w:rsidR="00891BC8" w:rsidRPr="00245F96">
        <w:rPr>
          <w:rFonts w:ascii="Times New Roman" w:hAnsi="Times New Roman" w:cs="Times New Roman"/>
          <w:b/>
          <w:bCs/>
          <w:noProof/>
          <w:color w:val="000000" w:themeColor="text1"/>
          <w:sz w:val="28"/>
          <w:szCs w:val="28"/>
        </w:rPr>
        <w:t>ttributes</w:t>
      </w:r>
    </w:p>
    <w:p w14:paraId="5C9ADB44" w14:textId="053F96AA" w:rsidR="008E291B" w:rsidRPr="00245F96" w:rsidRDefault="00585678" w:rsidP="008177A0">
      <w:pPr>
        <w:pStyle w:val="Web"/>
        <w:snapToGrid w:val="0"/>
        <w:spacing w:before="0" w:beforeAutospacing="0" w:afterLines="50" w:after="180" w:afterAutospacing="0" w:line="276" w:lineRule="auto"/>
        <w:jc w:val="both"/>
        <w:textAlignment w:val="top"/>
        <w:rPr>
          <w:rFonts w:ascii="Times New Roman" w:hAnsi="Times New Roman" w:cs="Times New Roman"/>
          <w:noProof/>
          <w:color w:val="000000" w:themeColor="text1"/>
          <w:lang w:val="id-ID"/>
        </w:rPr>
      </w:pPr>
      <w:r w:rsidRPr="00245F96">
        <w:rPr>
          <w:rFonts w:ascii="Times New Roman" w:hAnsi="Times New Roman" w:cs="Times New Roman"/>
          <w:noProof/>
          <w:color w:val="000000" w:themeColor="text1"/>
          <w:lang w:val="id-ID"/>
        </w:rPr>
        <w:t xml:space="preserve">A product refers to something that a firm or firms can offer to consumers in both physical and digital markets, aiming to fulfill their needs </w:t>
      </w:r>
      <w:r w:rsidR="001408D8" w:rsidRPr="00245F96">
        <w:rPr>
          <w:rFonts w:ascii="Times New Roman" w:hAnsi="Times New Roman" w:cs="Times New Roman"/>
          <w:noProof/>
          <w:color w:val="000000" w:themeColor="text1"/>
        </w:rPr>
        <w:t>[43]</w:t>
      </w:r>
      <w:r w:rsidRPr="00245F96">
        <w:rPr>
          <w:rFonts w:ascii="Times New Roman" w:hAnsi="Times New Roman" w:cs="Times New Roman"/>
          <w:noProof/>
          <w:color w:val="000000" w:themeColor="text1"/>
          <w:lang w:val="id-ID"/>
        </w:rPr>
        <w:t xml:space="preserve">. It comprises two components: value in use and value, which can be either tangible or intangible </w:t>
      </w:r>
      <w:r w:rsidR="00E909B2" w:rsidRPr="00245F96">
        <w:rPr>
          <w:rFonts w:ascii="Times New Roman" w:hAnsi="Times New Roman" w:cs="Times New Roman"/>
          <w:noProof/>
          <w:color w:val="000000" w:themeColor="text1"/>
        </w:rPr>
        <w:t>[44]</w:t>
      </w:r>
      <w:r w:rsidRPr="00245F96">
        <w:rPr>
          <w:rFonts w:ascii="Times New Roman" w:hAnsi="Times New Roman" w:cs="Times New Roman"/>
          <w:noProof/>
          <w:color w:val="000000" w:themeColor="text1"/>
          <w:lang w:val="id-ID"/>
        </w:rPr>
        <w:t xml:space="preserve">. In the context of this research, the product refers specifically to apparel that e-retailers aim to draw attention to and satisfy the needs of online consumers. Quality is regarded as a crucial product attribute, which can be defined as being free from faults. It encompasses eight key dimensions, namely product features, aesthetics, product performance, durability, reliability, serviceability, confirmation, and perception of quality </w:t>
      </w:r>
      <w:r w:rsidR="00D31BAE" w:rsidRPr="00245F96">
        <w:rPr>
          <w:rFonts w:ascii="Times New Roman" w:hAnsi="Times New Roman" w:cs="Times New Roman"/>
          <w:noProof/>
          <w:color w:val="000000" w:themeColor="text1"/>
        </w:rPr>
        <w:t>[2]</w:t>
      </w:r>
      <w:r w:rsidR="003306B5" w:rsidRPr="00245F96">
        <w:rPr>
          <w:rFonts w:ascii="Times New Roman" w:hAnsi="Times New Roman" w:cs="Times New Roman"/>
          <w:noProof/>
          <w:color w:val="000000" w:themeColor="text1"/>
        </w:rPr>
        <w:t>.</w:t>
      </w:r>
    </w:p>
    <w:p w14:paraId="10F49525" w14:textId="40B81CD3" w:rsidR="008E291B" w:rsidRPr="00245F96" w:rsidRDefault="008E291B" w:rsidP="008177A0">
      <w:pPr>
        <w:pStyle w:val="Web"/>
        <w:snapToGrid w:val="0"/>
        <w:spacing w:before="0" w:beforeAutospacing="0" w:afterLines="50" w:after="180" w:afterAutospacing="0" w:line="276" w:lineRule="auto"/>
        <w:jc w:val="both"/>
        <w:textAlignment w:val="top"/>
        <w:rPr>
          <w:rFonts w:ascii="Times New Roman" w:hAnsi="Times New Roman" w:cs="Times New Roman"/>
          <w:noProof/>
          <w:color w:val="000000" w:themeColor="text1"/>
        </w:rPr>
      </w:pPr>
      <w:r w:rsidRPr="00245F96">
        <w:rPr>
          <w:rFonts w:ascii="Times New Roman" w:hAnsi="Times New Roman" w:cs="Times New Roman"/>
          <w:noProof/>
          <w:color w:val="000000" w:themeColor="text1"/>
          <w:lang w:val="id-ID"/>
        </w:rPr>
        <w:t xml:space="preserve">Therefore, a high-quality product is capable of satisfying customers' needs </w:t>
      </w:r>
      <w:r w:rsidR="00E909B2" w:rsidRPr="00245F96">
        <w:rPr>
          <w:rFonts w:ascii="Times New Roman" w:hAnsi="Times New Roman" w:cs="Times New Roman"/>
          <w:noProof/>
          <w:color w:val="000000" w:themeColor="text1"/>
        </w:rPr>
        <w:t>[44]</w:t>
      </w:r>
      <w:r w:rsidRPr="00245F96">
        <w:rPr>
          <w:rFonts w:ascii="Times New Roman" w:hAnsi="Times New Roman" w:cs="Times New Roman"/>
          <w:noProof/>
          <w:color w:val="000000" w:themeColor="text1"/>
          <w:lang w:val="id-ID"/>
        </w:rPr>
        <w:t xml:space="preserve">. The quality of a product is an intrinsic property that represents the expected standard of product excellence. Improving product quality has a significant impact on enhancing consumer satisfaction </w:t>
      </w:r>
      <w:r w:rsidR="00962AA4" w:rsidRPr="00245F96">
        <w:rPr>
          <w:rFonts w:ascii="Times New Roman" w:hAnsi="Times New Roman" w:cs="Times New Roman"/>
          <w:noProof/>
          <w:color w:val="000000" w:themeColor="text1"/>
        </w:rPr>
        <w:t>[45]</w:t>
      </w:r>
      <w:r w:rsidRPr="00245F96">
        <w:rPr>
          <w:rFonts w:ascii="Times New Roman" w:hAnsi="Times New Roman" w:cs="Times New Roman"/>
          <w:noProof/>
          <w:color w:val="000000" w:themeColor="text1"/>
          <w:lang w:val="id-ID"/>
        </w:rPr>
        <w:t xml:space="preserve">. Furthermore, offering a variety of products is crucial for </w:t>
      </w:r>
      <w:r w:rsidRPr="00245F96">
        <w:rPr>
          <w:rFonts w:ascii="Times New Roman" w:hAnsi="Times New Roman" w:cs="Times New Roman"/>
          <w:noProof/>
          <w:color w:val="000000" w:themeColor="text1"/>
          <w:lang w:val="id-ID"/>
        </w:rPr>
        <w:lastRenderedPageBreak/>
        <w:t xml:space="preserve">online merchants to attract and retain online customers. Providing more choices increases the opportunities for selling more products. According to </w:t>
      </w:r>
      <w:r w:rsidR="00962AA4" w:rsidRPr="00245F96">
        <w:rPr>
          <w:rFonts w:ascii="Times New Roman" w:hAnsi="Times New Roman" w:cs="Times New Roman"/>
          <w:noProof/>
          <w:color w:val="000000" w:themeColor="text1"/>
        </w:rPr>
        <w:t>[45]</w:t>
      </w:r>
      <w:r w:rsidRPr="00245F96">
        <w:rPr>
          <w:rFonts w:ascii="Times New Roman" w:hAnsi="Times New Roman" w:cs="Times New Roman"/>
          <w:noProof/>
          <w:color w:val="000000" w:themeColor="text1"/>
          <w:lang w:val="id-ID"/>
        </w:rPr>
        <w:t xml:space="preserve">, online retailers who offer a wide variety of products tend to be more successful. Additionally, a retailer's product quality and availability are key factors in establishing strong customer-based brand equity </w:t>
      </w:r>
      <w:r w:rsidR="0023298C" w:rsidRPr="00245F96">
        <w:rPr>
          <w:rFonts w:ascii="Times New Roman" w:hAnsi="Times New Roman" w:cs="Times New Roman"/>
          <w:noProof/>
          <w:color w:val="000000" w:themeColor="text1"/>
        </w:rPr>
        <w:t>[20</w:t>
      </w:r>
      <w:r w:rsidR="0024595F" w:rsidRPr="00245F96">
        <w:rPr>
          <w:rFonts w:ascii="Times New Roman" w:hAnsi="Times New Roman" w:cs="Times New Roman"/>
          <w:noProof/>
          <w:color w:val="000000" w:themeColor="text1"/>
        </w:rPr>
        <w:t>-</w:t>
      </w:r>
      <w:r w:rsidR="00D31BAE" w:rsidRPr="00245F96">
        <w:rPr>
          <w:rFonts w:ascii="Times New Roman" w:hAnsi="Times New Roman" w:cs="Times New Roman"/>
          <w:noProof/>
          <w:color w:val="000000" w:themeColor="text1"/>
        </w:rPr>
        <w:t>21]</w:t>
      </w:r>
      <w:r w:rsidRPr="00245F96">
        <w:rPr>
          <w:rFonts w:ascii="Times New Roman" w:hAnsi="Times New Roman" w:cs="Times New Roman"/>
          <w:noProof/>
          <w:color w:val="000000" w:themeColor="text1"/>
          <w:lang w:val="id-ID"/>
        </w:rPr>
        <w:t xml:space="preserve">. To assist online consumers in their decision-making process and create the impression of having an adequate selection of options, electronic stores need to offer a wide range of products and product categories </w:t>
      </w:r>
      <w:r w:rsidR="002C35F6" w:rsidRPr="00245F96">
        <w:rPr>
          <w:rFonts w:ascii="Times New Roman" w:hAnsi="Times New Roman" w:cs="Times New Roman"/>
          <w:noProof/>
          <w:color w:val="000000" w:themeColor="text1"/>
        </w:rPr>
        <w:t>[34</w:t>
      </w:r>
      <w:r w:rsidR="00E55064" w:rsidRPr="00245F96">
        <w:rPr>
          <w:rFonts w:ascii="Times New Roman" w:hAnsi="Times New Roman" w:cs="Times New Roman"/>
          <w:noProof/>
          <w:color w:val="000000" w:themeColor="text1"/>
        </w:rPr>
        <w:t>,</w:t>
      </w:r>
      <w:r w:rsidRPr="00245F96">
        <w:rPr>
          <w:rFonts w:ascii="Times New Roman" w:hAnsi="Times New Roman" w:cs="Times New Roman"/>
          <w:noProof/>
          <w:color w:val="000000" w:themeColor="text1"/>
          <w:lang w:val="id-ID"/>
        </w:rPr>
        <w:t xml:space="preserve"> </w:t>
      </w:r>
      <w:r w:rsidR="00D72B63" w:rsidRPr="00245F96">
        <w:rPr>
          <w:rFonts w:ascii="Times New Roman" w:hAnsi="Times New Roman" w:cs="Times New Roman"/>
          <w:noProof/>
          <w:color w:val="000000" w:themeColor="text1"/>
        </w:rPr>
        <w:t>46</w:t>
      </w:r>
      <w:r w:rsidR="0024595F" w:rsidRPr="00245F96">
        <w:rPr>
          <w:rFonts w:ascii="Times New Roman" w:hAnsi="Times New Roman" w:cs="Times New Roman"/>
          <w:noProof/>
          <w:color w:val="000000" w:themeColor="text1"/>
        </w:rPr>
        <w:t>-</w:t>
      </w:r>
      <w:r w:rsidR="00E55064" w:rsidRPr="00245F96">
        <w:rPr>
          <w:rFonts w:ascii="Times New Roman" w:hAnsi="Times New Roman" w:cs="Times New Roman"/>
          <w:noProof/>
          <w:color w:val="000000" w:themeColor="text1"/>
        </w:rPr>
        <w:t>47]</w:t>
      </w:r>
      <w:r w:rsidRPr="00245F96">
        <w:rPr>
          <w:rFonts w:ascii="Times New Roman" w:hAnsi="Times New Roman" w:cs="Times New Roman"/>
          <w:noProof/>
          <w:color w:val="000000" w:themeColor="text1"/>
          <w:lang w:val="id-ID"/>
        </w:rPr>
        <w:t xml:space="preserve">. Another attribute of the product is price, which refers to the total monetary value that consumers have to pay to obtain the benefits of the product </w:t>
      </w:r>
      <w:r w:rsidR="00E909B2" w:rsidRPr="00245F96">
        <w:rPr>
          <w:rFonts w:ascii="Times New Roman" w:hAnsi="Times New Roman" w:cs="Times New Roman"/>
          <w:noProof/>
          <w:color w:val="000000" w:themeColor="text1"/>
        </w:rPr>
        <w:t>[44]</w:t>
      </w:r>
      <w:r w:rsidRPr="00245F96">
        <w:rPr>
          <w:rFonts w:ascii="Times New Roman" w:hAnsi="Times New Roman" w:cs="Times New Roman"/>
          <w:noProof/>
          <w:color w:val="000000" w:themeColor="text1"/>
          <w:lang w:val="id-ID"/>
        </w:rPr>
        <w:t xml:space="preserve">. As customers often prefer to pay lower prices online, competitive pricing is also recognized as a significant factor in improving positioning among online retailers </w:t>
      </w:r>
      <w:r w:rsidR="00D31BAE" w:rsidRPr="00245F96">
        <w:rPr>
          <w:rFonts w:ascii="Times New Roman" w:hAnsi="Times New Roman" w:cs="Times New Roman"/>
          <w:noProof/>
          <w:color w:val="000000" w:themeColor="text1"/>
        </w:rPr>
        <w:t>[2</w:t>
      </w:r>
      <w:r w:rsidR="00893A19" w:rsidRPr="00245F96">
        <w:rPr>
          <w:rFonts w:ascii="Times New Roman" w:hAnsi="Times New Roman" w:cs="Times New Roman"/>
          <w:noProof/>
          <w:color w:val="000000" w:themeColor="text1"/>
        </w:rPr>
        <w:t>, 22]</w:t>
      </w:r>
      <w:r w:rsidR="0056557D" w:rsidRPr="00245F96">
        <w:rPr>
          <w:rFonts w:ascii="Times New Roman" w:hAnsi="Times New Roman" w:cs="Times New Roman"/>
          <w:noProof/>
          <w:color w:val="000000" w:themeColor="text1"/>
        </w:rPr>
        <w:t>.</w:t>
      </w:r>
    </w:p>
    <w:p w14:paraId="184FC49A" w14:textId="3F5E59EA" w:rsidR="005533E7" w:rsidRPr="00245F96" w:rsidRDefault="00354A19" w:rsidP="008177A0">
      <w:pPr>
        <w:pStyle w:val="Web"/>
        <w:snapToGrid w:val="0"/>
        <w:spacing w:beforeLines="50" w:before="180" w:beforeAutospacing="0" w:after="0" w:afterAutospacing="0" w:line="276" w:lineRule="auto"/>
        <w:jc w:val="both"/>
        <w:textAlignment w:val="top"/>
        <w:rPr>
          <w:rFonts w:ascii="Times New Roman" w:hAnsi="Times New Roman" w:cs="Times New Roman"/>
          <w:b/>
          <w:bCs/>
          <w:noProof/>
          <w:color w:val="000000" w:themeColor="text1"/>
          <w:sz w:val="28"/>
          <w:szCs w:val="28"/>
          <w:lang w:val="id-ID"/>
        </w:rPr>
      </w:pPr>
      <w:r w:rsidRPr="00245F96">
        <w:rPr>
          <w:rFonts w:ascii="Times New Roman" w:hAnsi="Times New Roman" w:cs="Times New Roman"/>
          <w:b/>
          <w:bCs/>
          <w:noProof/>
          <w:color w:val="000000" w:themeColor="text1"/>
          <w:sz w:val="28"/>
          <w:szCs w:val="28"/>
          <w:lang w:val="id-ID"/>
        </w:rPr>
        <w:t xml:space="preserve">2.3 </w:t>
      </w:r>
      <w:r w:rsidR="00C7593B" w:rsidRPr="00245F96">
        <w:rPr>
          <w:rFonts w:ascii="Times New Roman" w:hAnsi="Times New Roman" w:cs="Times New Roman"/>
          <w:b/>
          <w:bCs/>
          <w:noProof/>
          <w:color w:val="000000" w:themeColor="text1"/>
          <w:sz w:val="28"/>
          <w:szCs w:val="28"/>
        </w:rPr>
        <w:t>Website f</w:t>
      </w:r>
      <w:r w:rsidR="000E5639" w:rsidRPr="00245F96">
        <w:rPr>
          <w:rFonts w:ascii="Times New Roman" w:hAnsi="Times New Roman" w:cs="Times New Roman"/>
          <w:b/>
          <w:bCs/>
          <w:noProof/>
          <w:color w:val="000000" w:themeColor="text1"/>
          <w:sz w:val="28"/>
          <w:szCs w:val="28"/>
        </w:rPr>
        <w:t>ac</w:t>
      </w:r>
      <w:r w:rsidR="00283A80" w:rsidRPr="00245F96">
        <w:rPr>
          <w:rFonts w:ascii="Times New Roman" w:hAnsi="Times New Roman" w:cs="Times New Roman"/>
          <w:b/>
          <w:bCs/>
          <w:noProof/>
          <w:color w:val="000000" w:themeColor="text1"/>
          <w:sz w:val="28"/>
          <w:szCs w:val="28"/>
        </w:rPr>
        <w:t>i</w:t>
      </w:r>
      <w:r w:rsidR="000E5639" w:rsidRPr="00245F96">
        <w:rPr>
          <w:rFonts w:ascii="Times New Roman" w:hAnsi="Times New Roman" w:cs="Times New Roman"/>
          <w:b/>
          <w:bCs/>
          <w:noProof/>
          <w:color w:val="000000" w:themeColor="text1"/>
          <w:sz w:val="28"/>
          <w:szCs w:val="28"/>
        </w:rPr>
        <w:t>lities</w:t>
      </w:r>
    </w:p>
    <w:p w14:paraId="7629FC0C" w14:textId="76927117" w:rsidR="00A34FB6" w:rsidRPr="00245F96" w:rsidRDefault="00C7593B" w:rsidP="008177A0">
      <w:pPr>
        <w:pStyle w:val="Web"/>
        <w:snapToGrid w:val="0"/>
        <w:spacing w:before="0" w:beforeAutospacing="0" w:after="0" w:afterAutospacing="0" w:line="276" w:lineRule="auto"/>
        <w:jc w:val="both"/>
        <w:textAlignment w:val="top"/>
        <w:rPr>
          <w:rFonts w:ascii="Times New Roman" w:hAnsi="Times New Roman" w:cs="Times New Roman"/>
          <w:noProof/>
          <w:color w:val="000000" w:themeColor="text1"/>
          <w:lang w:val="id-ID"/>
        </w:rPr>
      </w:pPr>
      <w:r w:rsidRPr="00245F96">
        <w:rPr>
          <w:rFonts w:ascii="Times New Roman" w:hAnsi="Times New Roman" w:cs="Times New Roman"/>
          <w:noProof/>
          <w:color w:val="000000" w:themeColor="text1"/>
          <w:lang w:val="id-ID"/>
        </w:rPr>
        <w:t>Website f</w:t>
      </w:r>
      <w:r w:rsidR="000E5639" w:rsidRPr="00245F96">
        <w:rPr>
          <w:rFonts w:ascii="Times New Roman" w:hAnsi="Times New Roman" w:cs="Times New Roman"/>
          <w:noProof/>
          <w:color w:val="000000" w:themeColor="text1"/>
        </w:rPr>
        <w:t>ac</w:t>
      </w:r>
      <w:r w:rsidR="00283A80" w:rsidRPr="00245F96">
        <w:rPr>
          <w:rFonts w:ascii="Times New Roman" w:hAnsi="Times New Roman" w:cs="Times New Roman"/>
          <w:noProof/>
          <w:color w:val="000000" w:themeColor="text1"/>
        </w:rPr>
        <w:t>i</w:t>
      </w:r>
      <w:r w:rsidR="000E5639" w:rsidRPr="00245F96">
        <w:rPr>
          <w:rFonts w:ascii="Times New Roman" w:hAnsi="Times New Roman" w:cs="Times New Roman"/>
          <w:noProof/>
          <w:color w:val="000000" w:themeColor="text1"/>
        </w:rPr>
        <w:t>lities</w:t>
      </w:r>
      <w:r w:rsidRPr="00245F96">
        <w:rPr>
          <w:rFonts w:ascii="Times New Roman" w:hAnsi="Times New Roman" w:cs="Times New Roman"/>
          <w:noProof/>
          <w:color w:val="000000" w:themeColor="text1"/>
          <w:lang w:val="id-ID"/>
        </w:rPr>
        <w:t xml:space="preserve"> encompass numerous attributes that have been emphasized in research. According to </w:t>
      </w:r>
      <w:r w:rsidR="00DD639B" w:rsidRPr="00245F96">
        <w:rPr>
          <w:rFonts w:ascii="Times New Roman" w:hAnsi="Times New Roman" w:cs="Times New Roman"/>
          <w:noProof/>
          <w:color w:val="000000" w:themeColor="text1"/>
        </w:rPr>
        <w:t>[48</w:t>
      </w:r>
      <w:r w:rsidR="0024595F" w:rsidRPr="00245F96">
        <w:rPr>
          <w:rFonts w:ascii="Times New Roman" w:hAnsi="Times New Roman" w:cs="Times New Roman"/>
          <w:noProof/>
          <w:color w:val="000000" w:themeColor="text1"/>
        </w:rPr>
        <w:t>-</w:t>
      </w:r>
      <w:r w:rsidR="002714EC" w:rsidRPr="00245F96">
        <w:rPr>
          <w:rFonts w:ascii="Times New Roman" w:hAnsi="Times New Roman" w:cs="Times New Roman"/>
          <w:noProof/>
          <w:color w:val="000000" w:themeColor="text1"/>
        </w:rPr>
        <w:t>49]</w:t>
      </w:r>
      <w:r w:rsidRPr="00245F96">
        <w:rPr>
          <w:rFonts w:ascii="Times New Roman" w:hAnsi="Times New Roman" w:cs="Times New Roman"/>
          <w:noProof/>
          <w:color w:val="000000" w:themeColor="text1"/>
          <w:lang w:val="id-ID"/>
        </w:rPr>
        <w:t xml:space="preserve">, a retailer's website features can influence consumers' purchasing decisions. For example, offering a variety of payment options is crucial for online fashion merchants as it simplifies the checkout process for customers. Similarly, internet sellers should provide a range of delivery options. Customers prefer online stores that offer various delivery alternatives, such as standard delivery, express delivery, location-specific delivery, and instant delivery </w:t>
      </w:r>
      <w:r w:rsidR="005301C8" w:rsidRPr="00245F96">
        <w:rPr>
          <w:rFonts w:ascii="Times New Roman" w:hAnsi="Times New Roman" w:cs="Times New Roman"/>
          <w:noProof/>
          <w:color w:val="000000" w:themeColor="text1"/>
        </w:rPr>
        <w:t>[50]</w:t>
      </w:r>
      <w:r w:rsidRPr="00245F96">
        <w:rPr>
          <w:rFonts w:ascii="Times New Roman" w:hAnsi="Times New Roman" w:cs="Times New Roman"/>
          <w:noProof/>
          <w:color w:val="000000" w:themeColor="text1"/>
          <w:lang w:val="id-ID"/>
        </w:rPr>
        <w:t xml:space="preserve">. Additionally, online shoppers appreciate e-stores that have lower shipping charges </w:t>
      </w:r>
      <w:r w:rsidR="00D31BAE" w:rsidRPr="00245F96">
        <w:rPr>
          <w:rFonts w:ascii="Times New Roman" w:hAnsi="Times New Roman" w:cs="Times New Roman"/>
          <w:noProof/>
          <w:color w:val="000000" w:themeColor="text1"/>
        </w:rPr>
        <w:t>[28]</w:t>
      </w:r>
      <w:r w:rsidRPr="00245F96">
        <w:rPr>
          <w:rFonts w:ascii="Times New Roman" w:hAnsi="Times New Roman" w:cs="Times New Roman"/>
          <w:noProof/>
          <w:color w:val="000000" w:themeColor="text1"/>
          <w:lang w:val="id-ID"/>
        </w:rPr>
        <w:t xml:space="preserve">. Moreover, offering an effective search tool, such as a search engine with advanced features, allows customers to easily find desired products by using keywords. This tool is considered one of their favorite features </w:t>
      </w:r>
      <w:r w:rsidR="003A23DE" w:rsidRPr="00245F96">
        <w:rPr>
          <w:rFonts w:ascii="Times New Roman" w:hAnsi="Times New Roman" w:cs="Times New Roman"/>
          <w:noProof/>
          <w:color w:val="000000" w:themeColor="text1"/>
        </w:rPr>
        <w:t>[29</w:t>
      </w:r>
      <w:r w:rsidR="00232A10" w:rsidRPr="00245F96">
        <w:rPr>
          <w:rFonts w:ascii="Times New Roman" w:hAnsi="Times New Roman" w:cs="Times New Roman"/>
          <w:noProof/>
          <w:color w:val="000000" w:themeColor="text1"/>
        </w:rPr>
        <w:t xml:space="preserve">, </w:t>
      </w:r>
      <w:r w:rsidR="00CA2495" w:rsidRPr="00245F96">
        <w:rPr>
          <w:rFonts w:ascii="Times New Roman" w:hAnsi="Times New Roman" w:cs="Times New Roman"/>
          <w:noProof/>
          <w:color w:val="000000" w:themeColor="text1"/>
        </w:rPr>
        <w:t>51]</w:t>
      </w:r>
      <w:r w:rsidR="004E2EF9" w:rsidRPr="00245F96">
        <w:rPr>
          <w:rFonts w:ascii="Times New Roman" w:hAnsi="Times New Roman" w:cs="Times New Roman"/>
          <w:noProof/>
          <w:color w:val="000000" w:themeColor="text1"/>
          <w:lang w:val="id-ID"/>
        </w:rPr>
        <w:t>.</w:t>
      </w:r>
    </w:p>
    <w:p w14:paraId="78AB1372" w14:textId="32904FF4" w:rsidR="001B000F" w:rsidRPr="00245F96" w:rsidRDefault="001B000F" w:rsidP="008177A0">
      <w:pPr>
        <w:pStyle w:val="Web"/>
        <w:snapToGrid w:val="0"/>
        <w:spacing w:beforeLines="50" w:before="180" w:beforeAutospacing="0" w:after="0" w:afterAutospacing="0" w:line="276" w:lineRule="auto"/>
        <w:jc w:val="both"/>
        <w:textAlignment w:val="top"/>
        <w:rPr>
          <w:rFonts w:ascii="Times New Roman" w:hAnsi="Times New Roman" w:cs="Times New Roman"/>
          <w:b/>
          <w:bCs/>
          <w:noProof/>
          <w:color w:val="000000" w:themeColor="text1"/>
          <w:sz w:val="28"/>
          <w:szCs w:val="28"/>
          <w:lang w:val="id-ID"/>
        </w:rPr>
      </w:pPr>
      <w:r w:rsidRPr="00245F96">
        <w:rPr>
          <w:rFonts w:ascii="Times New Roman" w:hAnsi="Times New Roman" w:cs="Times New Roman"/>
          <w:b/>
          <w:bCs/>
          <w:noProof/>
          <w:color w:val="000000" w:themeColor="text1"/>
          <w:sz w:val="28"/>
          <w:szCs w:val="28"/>
          <w:lang w:val="id-ID"/>
        </w:rPr>
        <w:t>2.</w:t>
      </w:r>
      <w:r w:rsidRPr="00245F96">
        <w:rPr>
          <w:rFonts w:ascii="Times New Roman" w:hAnsi="Times New Roman" w:cs="Times New Roman"/>
          <w:b/>
          <w:bCs/>
          <w:noProof/>
          <w:color w:val="000000" w:themeColor="text1"/>
          <w:sz w:val="28"/>
          <w:szCs w:val="28"/>
        </w:rPr>
        <w:t>4</w:t>
      </w:r>
      <w:r w:rsidRPr="00245F96">
        <w:rPr>
          <w:rFonts w:ascii="Times New Roman" w:hAnsi="Times New Roman" w:cs="Times New Roman"/>
          <w:b/>
          <w:bCs/>
          <w:noProof/>
          <w:color w:val="000000" w:themeColor="text1"/>
          <w:sz w:val="28"/>
          <w:szCs w:val="28"/>
          <w:lang w:val="id-ID"/>
        </w:rPr>
        <w:t xml:space="preserve"> </w:t>
      </w:r>
      <w:r w:rsidRPr="00245F96">
        <w:rPr>
          <w:rFonts w:ascii="Times New Roman" w:hAnsi="Times New Roman" w:cs="Times New Roman"/>
          <w:b/>
          <w:bCs/>
          <w:noProof/>
          <w:color w:val="000000" w:themeColor="text1"/>
          <w:sz w:val="28"/>
          <w:szCs w:val="28"/>
        </w:rPr>
        <w:t>Tactical Information</w:t>
      </w:r>
    </w:p>
    <w:p w14:paraId="70AAA694" w14:textId="139C2BE2" w:rsidR="001B000F" w:rsidRPr="00245F96" w:rsidRDefault="005A134B" w:rsidP="008177A0">
      <w:pPr>
        <w:pStyle w:val="Web"/>
        <w:snapToGrid w:val="0"/>
        <w:spacing w:before="0" w:beforeAutospacing="0" w:afterLines="50" w:after="180" w:afterAutospacing="0" w:line="276" w:lineRule="auto"/>
        <w:jc w:val="both"/>
        <w:textAlignment w:val="top"/>
        <w:rPr>
          <w:rFonts w:ascii="Times New Roman" w:hAnsi="Times New Roman" w:cs="Times New Roman"/>
          <w:noProof/>
          <w:color w:val="000000" w:themeColor="text1"/>
        </w:rPr>
      </w:pPr>
      <w:r w:rsidRPr="00245F96">
        <w:rPr>
          <w:rFonts w:ascii="Times New Roman" w:hAnsi="Times New Roman" w:cs="Times New Roman"/>
          <w:noProof/>
          <w:color w:val="000000" w:themeColor="text1"/>
          <w:lang w:val="id-ID"/>
        </w:rPr>
        <w:t xml:space="preserve">Due to the inability to physically touch a product when shopping online, tactile information plays a vital role in assisting customers in visualizing the product and enhancing their sensory experience </w:t>
      </w:r>
      <w:r w:rsidR="004A029C" w:rsidRPr="00245F96">
        <w:rPr>
          <w:rFonts w:ascii="Times New Roman" w:hAnsi="Times New Roman" w:cs="Times New Roman"/>
          <w:noProof/>
          <w:color w:val="000000" w:themeColor="text1"/>
        </w:rPr>
        <w:t>[52</w:t>
      </w:r>
      <w:r w:rsidR="0024595F" w:rsidRPr="00245F96">
        <w:rPr>
          <w:rFonts w:ascii="Times New Roman" w:hAnsi="Times New Roman" w:cs="Times New Roman"/>
          <w:noProof/>
          <w:color w:val="000000" w:themeColor="text1"/>
        </w:rPr>
        <w:t>-5</w:t>
      </w:r>
      <w:r w:rsidR="00B34F9B" w:rsidRPr="00245F96">
        <w:rPr>
          <w:rFonts w:ascii="Times New Roman" w:hAnsi="Times New Roman" w:cs="Times New Roman"/>
          <w:noProof/>
          <w:color w:val="000000" w:themeColor="text1"/>
        </w:rPr>
        <w:t>3]</w:t>
      </w:r>
      <w:r w:rsidRPr="00245F96">
        <w:rPr>
          <w:rFonts w:ascii="Times New Roman" w:hAnsi="Times New Roman" w:cs="Times New Roman"/>
          <w:noProof/>
          <w:color w:val="000000" w:themeColor="text1"/>
          <w:lang w:val="id-ID"/>
        </w:rPr>
        <w:t xml:space="preserve">. There are various ways to enhance tactile information, and one effective approach is to include multiple enlarged images on the website </w:t>
      </w:r>
      <w:r w:rsidR="00D806D9" w:rsidRPr="00245F96">
        <w:rPr>
          <w:rFonts w:ascii="Times New Roman" w:hAnsi="Times New Roman" w:cs="Times New Roman"/>
          <w:noProof/>
          <w:color w:val="000000" w:themeColor="text1"/>
        </w:rPr>
        <w:t>[54</w:t>
      </w:r>
      <w:r w:rsidR="0024595F" w:rsidRPr="00245F96">
        <w:rPr>
          <w:rFonts w:ascii="Times New Roman" w:hAnsi="Times New Roman" w:cs="Times New Roman"/>
          <w:noProof/>
          <w:color w:val="000000" w:themeColor="text1"/>
        </w:rPr>
        <w:t>-</w:t>
      </w:r>
      <w:r w:rsidR="00037705" w:rsidRPr="00245F96">
        <w:rPr>
          <w:rFonts w:ascii="Times New Roman" w:hAnsi="Times New Roman" w:cs="Times New Roman"/>
          <w:noProof/>
          <w:color w:val="000000" w:themeColor="text1"/>
        </w:rPr>
        <w:t>55]</w:t>
      </w:r>
      <w:r w:rsidRPr="00245F96">
        <w:rPr>
          <w:rFonts w:ascii="Times New Roman" w:hAnsi="Times New Roman" w:cs="Times New Roman"/>
          <w:noProof/>
          <w:color w:val="000000" w:themeColor="text1"/>
          <w:lang w:val="id-ID"/>
        </w:rPr>
        <w:t xml:space="preserve">. Incorporating an image enlargement tool for garment images can help reduce perceived risk for users in online shopping by providing them with a closer and more detailed look at the item </w:t>
      </w:r>
      <w:r w:rsidR="005A5769" w:rsidRPr="00245F96">
        <w:rPr>
          <w:rFonts w:ascii="Times New Roman" w:hAnsi="Times New Roman" w:cs="Times New Roman"/>
          <w:noProof/>
          <w:color w:val="000000" w:themeColor="text1"/>
        </w:rPr>
        <w:t>[</w:t>
      </w:r>
      <w:r w:rsidR="002C58E4" w:rsidRPr="00245F96">
        <w:rPr>
          <w:rFonts w:ascii="Times New Roman" w:hAnsi="Times New Roman" w:cs="Times New Roman"/>
          <w:noProof/>
          <w:color w:val="000000" w:themeColor="text1"/>
        </w:rPr>
        <w:t>33</w:t>
      </w:r>
      <w:r w:rsidR="005A5769" w:rsidRPr="00245F96">
        <w:rPr>
          <w:rFonts w:ascii="Times New Roman" w:hAnsi="Times New Roman" w:cs="Times New Roman"/>
          <w:noProof/>
          <w:color w:val="000000" w:themeColor="text1"/>
        </w:rPr>
        <w:t>]</w:t>
      </w:r>
      <w:r w:rsidRPr="00245F96">
        <w:rPr>
          <w:rFonts w:ascii="Times New Roman" w:hAnsi="Times New Roman" w:cs="Times New Roman"/>
          <w:noProof/>
          <w:color w:val="000000" w:themeColor="text1"/>
          <w:lang w:val="id-ID"/>
        </w:rPr>
        <w:t xml:space="preserve">. Enlarged images are necessary for customers when viewing products online as they allow for a thorough examination of the quality and fabric structure </w:t>
      </w:r>
      <w:r w:rsidR="002C58E4" w:rsidRPr="00245F96">
        <w:rPr>
          <w:rFonts w:ascii="Times New Roman" w:hAnsi="Times New Roman" w:cs="Times New Roman"/>
          <w:noProof/>
          <w:color w:val="000000" w:themeColor="text1"/>
        </w:rPr>
        <w:t>[33]</w:t>
      </w:r>
      <w:r w:rsidRPr="00245F96">
        <w:rPr>
          <w:rFonts w:ascii="Times New Roman" w:hAnsi="Times New Roman" w:cs="Times New Roman"/>
          <w:noProof/>
          <w:color w:val="000000" w:themeColor="text1"/>
          <w:lang w:val="id-ID"/>
        </w:rPr>
        <w:t xml:space="preserve">. Moreover, according to studies by </w:t>
      </w:r>
      <w:r w:rsidR="00803D0C" w:rsidRPr="00245F96">
        <w:rPr>
          <w:rFonts w:ascii="Times New Roman" w:hAnsi="Times New Roman" w:cs="Times New Roman"/>
          <w:noProof/>
          <w:color w:val="000000" w:themeColor="text1"/>
        </w:rPr>
        <w:t>[25</w:t>
      </w:r>
      <w:r w:rsidRPr="00245F96">
        <w:rPr>
          <w:rFonts w:ascii="Times New Roman" w:hAnsi="Times New Roman" w:cs="Times New Roman"/>
          <w:noProof/>
          <w:color w:val="000000" w:themeColor="text1"/>
          <w:lang w:val="id-ID"/>
        </w:rPr>
        <w:t xml:space="preserve">, </w:t>
      </w:r>
      <w:r w:rsidR="002026F1" w:rsidRPr="00245F96">
        <w:rPr>
          <w:rFonts w:ascii="Times New Roman" w:hAnsi="Times New Roman" w:cs="Times New Roman"/>
          <w:noProof/>
          <w:color w:val="000000" w:themeColor="text1"/>
        </w:rPr>
        <w:t>34</w:t>
      </w:r>
      <w:r w:rsidR="002C58E4" w:rsidRPr="00245F96">
        <w:rPr>
          <w:rFonts w:ascii="Times New Roman" w:hAnsi="Times New Roman" w:cs="Times New Roman"/>
          <w:noProof/>
          <w:color w:val="000000" w:themeColor="text1"/>
        </w:rPr>
        <w:t xml:space="preserve">, </w:t>
      </w:r>
      <w:r w:rsidR="008C4FE7" w:rsidRPr="00245F96">
        <w:rPr>
          <w:rFonts w:ascii="Times New Roman" w:hAnsi="Times New Roman" w:cs="Times New Roman"/>
          <w:noProof/>
          <w:color w:val="000000" w:themeColor="text1"/>
        </w:rPr>
        <w:t>3</w:t>
      </w:r>
      <w:r w:rsidR="00DF5957" w:rsidRPr="00245F96">
        <w:rPr>
          <w:rFonts w:ascii="Times New Roman" w:hAnsi="Times New Roman" w:cs="Times New Roman"/>
          <w:noProof/>
          <w:color w:val="000000" w:themeColor="text1"/>
        </w:rPr>
        <w:t>9</w:t>
      </w:r>
      <w:r w:rsidR="008C4FE7" w:rsidRPr="00245F96">
        <w:rPr>
          <w:rFonts w:ascii="Times New Roman" w:hAnsi="Times New Roman" w:cs="Times New Roman"/>
          <w:noProof/>
          <w:color w:val="000000" w:themeColor="text1"/>
        </w:rPr>
        <w:t>]</w:t>
      </w:r>
      <w:r w:rsidRPr="00245F96">
        <w:rPr>
          <w:rFonts w:ascii="Times New Roman" w:hAnsi="Times New Roman" w:cs="Times New Roman"/>
          <w:noProof/>
          <w:color w:val="000000" w:themeColor="text1"/>
          <w:lang w:val="id-ID"/>
        </w:rPr>
        <w:t>, enhancing tactile information can also be achieved by providing additional details about the manufacturing processes, washing instructions, style, fabric, precautions, and other characteristics of the products</w:t>
      </w:r>
      <w:r w:rsidRPr="00245F96">
        <w:rPr>
          <w:rFonts w:ascii="Times New Roman" w:hAnsi="Times New Roman" w:cs="Times New Roman"/>
          <w:noProof/>
          <w:color w:val="000000" w:themeColor="text1"/>
        </w:rPr>
        <w:t>.</w:t>
      </w:r>
    </w:p>
    <w:p w14:paraId="5560F52A" w14:textId="06318B64" w:rsidR="002C1A26" w:rsidRPr="00245F96" w:rsidRDefault="002C1A26" w:rsidP="008177A0">
      <w:pPr>
        <w:pStyle w:val="Web"/>
        <w:snapToGrid w:val="0"/>
        <w:spacing w:before="0" w:beforeAutospacing="0" w:afterLines="50" w:after="180" w:afterAutospacing="0" w:line="276" w:lineRule="auto"/>
        <w:jc w:val="both"/>
        <w:textAlignment w:val="top"/>
        <w:rPr>
          <w:rFonts w:ascii="Times New Roman" w:hAnsi="Times New Roman" w:cs="Times New Roman"/>
          <w:noProof/>
          <w:color w:val="000000" w:themeColor="text1"/>
        </w:rPr>
      </w:pPr>
      <w:r w:rsidRPr="00245F96">
        <w:rPr>
          <w:rFonts w:ascii="Times New Roman" w:hAnsi="Times New Roman" w:cs="Times New Roman"/>
          <w:noProof/>
          <w:color w:val="000000" w:themeColor="text1"/>
        </w:rPr>
        <w:t xml:space="preserve">Karimov et al. </w:t>
      </w:r>
      <w:r w:rsidR="008C4FE7" w:rsidRPr="00245F96">
        <w:rPr>
          <w:rFonts w:ascii="Times New Roman" w:hAnsi="Times New Roman" w:cs="Times New Roman"/>
          <w:noProof/>
          <w:color w:val="000000" w:themeColor="text1"/>
        </w:rPr>
        <w:t>[3</w:t>
      </w:r>
      <w:r w:rsidR="00DF5957" w:rsidRPr="00245F96">
        <w:rPr>
          <w:rFonts w:ascii="Times New Roman" w:hAnsi="Times New Roman" w:cs="Times New Roman"/>
          <w:noProof/>
          <w:color w:val="000000" w:themeColor="text1"/>
        </w:rPr>
        <w:t>9</w:t>
      </w:r>
      <w:r w:rsidR="008C4FE7" w:rsidRPr="00245F96">
        <w:rPr>
          <w:rFonts w:ascii="Times New Roman" w:hAnsi="Times New Roman" w:cs="Times New Roman"/>
          <w:noProof/>
          <w:color w:val="000000" w:themeColor="text1"/>
        </w:rPr>
        <w:t>]</w:t>
      </w:r>
      <w:r w:rsidR="001E6D0A" w:rsidRPr="00245F96">
        <w:rPr>
          <w:rFonts w:ascii="Times New Roman" w:hAnsi="Times New Roman" w:cs="Times New Roman"/>
          <w:noProof/>
          <w:color w:val="000000" w:themeColor="text1"/>
        </w:rPr>
        <w:t xml:space="preserve"> </w:t>
      </w:r>
      <w:r w:rsidRPr="00245F96">
        <w:rPr>
          <w:rFonts w:ascii="Times New Roman" w:hAnsi="Times New Roman" w:cs="Times New Roman"/>
          <w:noProof/>
          <w:color w:val="000000" w:themeColor="text1"/>
        </w:rPr>
        <w:t xml:space="preserve">emphasize the significance of information content and recommend that online retail shops provide comprehensive and detailed product information, including high-quality photos and product details, to assist consumers in making easier purchasing decisions. In fact, </w:t>
      </w:r>
      <w:r w:rsidR="00514D57" w:rsidRPr="00245F96">
        <w:rPr>
          <w:rFonts w:ascii="Times New Roman" w:hAnsi="Times New Roman" w:cs="Times New Roman"/>
          <w:noProof/>
          <w:color w:val="000000" w:themeColor="text1"/>
        </w:rPr>
        <w:t>[25]</w:t>
      </w:r>
      <w:r w:rsidRPr="00245F96">
        <w:rPr>
          <w:rFonts w:ascii="Times New Roman" w:hAnsi="Times New Roman" w:cs="Times New Roman"/>
          <w:noProof/>
          <w:color w:val="000000" w:themeColor="text1"/>
        </w:rPr>
        <w:t xml:space="preserve"> explain that when a product includes both an image and text, buyers tend to remember more details about it. The presentation of product information plays a crucial role in eliciting significant responses from users </w:t>
      </w:r>
      <w:r w:rsidR="00514D57" w:rsidRPr="00245F96">
        <w:rPr>
          <w:rFonts w:ascii="Times New Roman" w:hAnsi="Times New Roman" w:cs="Times New Roman"/>
          <w:noProof/>
          <w:color w:val="000000" w:themeColor="text1"/>
        </w:rPr>
        <w:t>[25</w:t>
      </w:r>
      <w:r w:rsidR="002026F1" w:rsidRPr="00245F96">
        <w:rPr>
          <w:rFonts w:ascii="Times New Roman" w:hAnsi="Times New Roman" w:cs="Times New Roman"/>
          <w:noProof/>
          <w:color w:val="000000" w:themeColor="text1"/>
        </w:rPr>
        <w:t>, 34]</w:t>
      </w:r>
      <w:r w:rsidRPr="00245F96">
        <w:rPr>
          <w:rFonts w:ascii="Times New Roman" w:hAnsi="Times New Roman" w:cs="Times New Roman"/>
          <w:noProof/>
          <w:color w:val="000000" w:themeColor="text1"/>
        </w:rPr>
        <w:t xml:space="preserve">. </w:t>
      </w:r>
      <w:r w:rsidRPr="00245F96">
        <w:rPr>
          <w:rFonts w:ascii="Times New Roman" w:hAnsi="Times New Roman" w:cs="Times New Roman"/>
          <w:noProof/>
          <w:color w:val="000000" w:themeColor="text1"/>
        </w:rPr>
        <w:lastRenderedPageBreak/>
        <w:t xml:space="preserve">Moreover, many online merchants incorporate product videos on their websites to capture attention and engagement. Product videos can provide details about the product's design, color, and materials, thereby increasing consumer confidence </w:t>
      </w:r>
      <w:r w:rsidR="001F0FBC" w:rsidRPr="00245F96">
        <w:rPr>
          <w:rFonts w:ascii="Times New Roman" w:hAnsi="Times New Roman" w:cs="Times New Roman"/>
          <w:noProof/>
          <w:color w:val="000000" w:themeColor="text1"/>
        </w:rPr>
        <w:t xml:space="preserve">[56] </w:t>
      </w:r>
      <w:r w:rsidRPr="00245F96">
        <w:rPr>
          <w:rFonts w:ascii="Times New Roman" w:hAnsi="Times New Roman" w:cs="Times New Roman"/>
          <w:noProof/>
          <w:color w:val="000000" w:themeColor="text1"/>
        </w:rPr>
        <w:t xml:space="preserve">and enhancing trust in both the products and online fashion vendors </w:t>
      </w:r>
      <w:r w:rsidR="008C4FE7" w:rsidRPr="00245F96">
        <w:rPr>
          <w:rFonts w:ascii="Times New Roman" w:hAnsi="Times New Roman" w:cs="Times New Roman"/>
          <w:noProof/>
          <w:color w:val="000000" w:themeColor="text1"/>
        </w:rPr>
        <w:t>[3</w:t>
      </w:r>
      <w:r w:rsidR="00DF5957" w:rsidRPr="00245F96">
        <w:rPr>
          <w:rFonts w:ascii="Times New Roman" w:hAnsi="Times New Roman" w:cs="Times New Roman"/>
          <w:noProof/>
          <w:color w:val="000000" w:themeColor="text1"/>
        </w:rPr>
        <w:t>9</w:t>
      </w:r>
      <w:r w:rsidR="008C4FE7" w:rsidRPr="00245F96">
        <w:rPr>
          <w:rFonts w:ascii="Times New Roman" w:hAnsi="Times New Roman" w:cs="Times New Roman"/>
          <w:noProof/>
          <w:color w:val="000000" w:themeColor="text1"/>
        </w:rPr>
        <w:t>]</w:t>
      </w:r>
      <w:r w:rsidRPr="00245F96">
        <w:rPr>
          <w:rFonts w:ascii="Times New Roman" w:hAnsi="Times New Roman" w:cs="Times New Roman"/>
          <w:noProof/>
          <w:color w:val="000000" w:themeColor="text1"/>
        </w:rPr>
        <w:t xml:space="preserve">. Additionally, contact information is considered a valuable attribute of tactile information. By including contact information on the website, customers can reach out to the retailer for any inquiries or problems they may have. Furthermore, the inclusion of a frequently asked questions (FAQs) section is essential as it provides valuable information about online fashion retail and answers common questions about specific items </w:t>
      </w:r>
      <w:r w:rsidR="001E6D0A" w:rsidRPr="00245F96">
        <w:rPr>
          <w:rFonts w:ascii="Times New Roman" w:hAnsi="Times New Roman" w:cs="Times New Roman"/>
          <w:noProof/>
          <w:color w:val="000000" w:themeColor="text1"/>
        </w:rPr>
        <w:t>[57].</w:t>
      </w:r>
    </w:p>
    <w:p w14:paraId="425483D5" w14:textId="4CB69B14" w:rsidR="0017339B" w:rsidRPr="00245F96" w:rsidRDefault="0017339B" w:rsidP="008177A0">
      <w:pPr>
        <w:pStyle w:val="Web"/>
        <w:snapToGrid w:val="0"/>
        <w:spacing w:beforeLines="50" w:before="180" w:beforeAutospacing="0" w:after="0" w:afterAutospacing="0" w:line="276" w:lineRule="auto"/>
        <w:jc w:val="both"/>
        <w:textAlignment w:val="top"/>
        <w:rPr>
          <w:rFonts w:ascii="Times New Roman" w:hAnsi="Times New Roman" w:cs="Times New Roman"/>
          <w:b/>
          <w:bCs/>
          <w:noProof/>
          <w:color w:val="000000" w:themeColor="text1"/>
          <w:sz w:val="28"/>
          <w:szCs w:val="28"/>
          <w:lang w:val="id-ID"/>
        </w:rPr>
      </w:pPr>
      <w:r w:rsidRPr="00245F96">
        <w:rPr>
          <w:rFonts w:ascii="Times New Roman" w:hAnsi="Times New Roman" w:cs="Times New Roman"/>
          <w:b/>
          <w:bCs/>
          <w:noProof/>
          <w:color w:val="000000" w:themeColor="text1"/>
          <w:sz w:val="28"/>
          <w:szCs w:val="28"/>
          <w:lang w:val="id-ID"/>
        </w:rPr>
        <w:t>2.</w:t>
      </w:r>
      <w:r w:rsidRPr="00245F96">
        <w:rPr>
          <w:rFonts w:ascii="Times New Roman" w:hAnsi="Times New Roman" w:cs="Times New Roman"/>
          <w:b/>
          <w:bCs/>
          <w:noProof/>
          <w:color w:val="000000" w:themeColor="text1"/>
          <w:sz w:val="28"/>
          <w:szCs w:val="28"/>
        </w:rPr>
        <w:t>5</w:t>
      </w:r>
      <w:r w:rsidRPr="00245F96">
        <w:rPr>
          <w:rFonts w:ascii="Times New Roman" w:hAnsi="Times New Roman" w:cs="Times New Roman"/>
          <w:b/>
          <w:bCs/>
          <w:noProof/>
          <w:color w:val="000000" w:themeColor="text1"/>
          <w:sz w:val="28"/>
          <w:szCs w:val="28"/>
          <w:lang w:val="id-ID"/>
        </w:rPr>
        <w:t xml:space="preserve"> </w:t>
      </w:r>
      <w:r w:rsidR="004710A2" w:rsidRPr="00245F96">
        <w:rPr>
          <w:rFonts w:ascii="Times New Roman" w:hAnsi="Times New Roman" w:cs="Times New Roman"/>
          <w:b/>
          <w:bCs/>
          <w:noProof/>
          <w:color w:val="000000" w:themeColor="text1"/>
          <w:sz w:val="28"/>
          <w:szCs w:val="28"/>
        </w:rPr>
        <w:t>Post-order service</w:t>
      </w:r>
    </w:p>
    <w:p w14:paraId="1EEEFC2C" w14:textId="55B32731" w:rsidR="00724CF6" w:rsidRPr="00245F96" w:rsidRDefault="00F11EB5" w:rsidP="008177A0">
      <w:pPr>
        <w:pStyle w:val="Web"/>
        <w:snapToGrid w:val="0"/>
        <w:spacing w:before="0" w:beforeAutospacing="0" w:afterLines="50" w:after="180" w:afterAutospacing="0" w:line="276" w:lineRule="auto"/>
        <w:jc w:val="both"/>
        <w:textAlignment w:val="top"/>
        <w:rPr>
          <w:rFonts w:ascii="Times New Roman" w:hAnsi="Times New Roman" w:cs="Times New Roman"/>
          <w:noProof/>
          <w:color w:val="000000" w:themeColor="text1"/>
        </w:rPr>
      </w:pPr>
      <w:r w:rsidRPr="00245F96">
        <w:rPr>
          <w:rFonts w:ascii="Times New Roman" w:hAnsi="Times New Roman" w:cs="Times New Roman"/>
          <w:noProof/>
          <w:color w:val="000000" w:themeColor="text1"/>
        </w:rPr>
        <w:t xml:space="preserve">Online retailers must provide adequate support once the purchasing transaction has taken place on their website to cater to the needs of online consumers </w:t>
      </w:r>
      <w:r w:rsidR="005301C8" w:rsidRPr="00245F96">
        <w:rPr>
          <w:rFonts w:ascii="Times New Roman" w:hAnsi="Times New Roman" w:cs="Times New Roman"/>
          <w:noProof/>
          <w:color w:val="000000" w:themeColor="text1"/>
        </w:rPr>
        <w:t>[50]</w:t>
      </w:r>
      <w:r w:rsidRPr="00245F96">
        <w:rPr>
          <w:rFonts w:ascii="Times New Roman" w:hAnsi="Times New Roman" w:cs="Times New Roman"/>
          <w:noProof/>
          <w:color w:val="000000" w:themeColor="text1"/>
        </w:rPr>
        <w:t xml:space="preserve">. Customer support can be enhanced by offering an online link or a toll-free number where all inquiries can be addressed </w:t>
      </w:r>
      <w:r w:rsidR="002026F1" w:rsidRPr="00245F96">
        <w:rPr>
          <w:rFonts w:ascii="Times New Roman" w:hAnsi="Times New Roman" w:cs="Times New Roman"/>
          <w:noProof/>
          <w:color w:val="000000" w:themeColor="text1"/>
        </w:rPr>
        <w:t>[34].</w:t>
      </w:r>
      <w:r w:rsidRPr="00245F96">
        <w:rPr>
          <w:rFonts w:ascii="Times New Roman" w:hAnsi="Times New Roman" w:cs="Times New Roman"/>
          <w:noProof/>
          <w:color w:val="000000" w:themeColor="text1"/>
        </w:rPr>
        <w:t xml:space="preserve"> Furthermore, the availability of order tracking services has emerged as an important factor in online shopping, influencing repurchase intentions and satisfaction </w:t>
      </w:r>
      <w:r w:rsidR="002026F1" w:rsidRPr="00245F96">
        <w:rPr>
          <w:rFonts w:ascii="Times New Roman" w:hAnsi="Times New Roman" w:cs="Times New Roman"/>
          <w:noProof/>
          <w:color w:val="000000" w:themeColor="text1"/>
        </w:rPr>
        <w:t>[34</w:t>
      </w:r>
      <w:r w:rsidR="005301C8" w:rsidRPr="00245F96">
        <w:rPr>
          <w:rFonts w:ascii="Times New Roman" w:hAnsi="Times New Roman" w:cs="Times New Roman"/>
          <w:noProof/>
          <w:color w:val="000000" w:themeColor="text1"/>
        </w:rPr>
        <w:t>, 50</w:t>
      </w:r>
      <w:r w:rsidR="009D2658" w:rsidRPr="00245F96">
        <w:rPr>
          <w:rFonts w:ascii="Times New Roman" w:hAnsi="Times New Roman" w:cs="Times New Roman"/>
          <w:noProof/>
          <w:color w:val="000000" w:themeColor="text1"/>
        </w:rPr>
        <w:t xml:space="preserve">, </w:t>
      </w:r>
      <w:r w:rsidR="00652187" w:rsidRPr="00245F96">
        <w:rPr>
          <w:rFonts w:ascii="Times New Roman" w:hAnsi="Times New Roman" w:cs="Times New Roman"/>
          <w:noProof/>
          <w:color w:val="000000" w:themeColor="text1"/>
        </w:rPr>
        <w:t>58</w:t>
      </w:r>
      <w:r w:rsidR="009D2658" w:rsidRPr="00245F96">
        <w:rPr>
          <w:rFonts w:ascii="Times New Roman" w:hAnsi="Times New Roman" w:cs="Times New Roman"/>
          <w:noProof/>
          <w:color w:val="000000" w:themeColor="text1"/>
        </w:rPr>
        <w:t>]</w:t>
      </w:r>
      <w:r w:rsidRPr="00245F96">
        <w:rPr>
          <w:rFonts w:ascii="Times New Roman" w:hAnsi="Times New Roman" w:cs="Times New Roman"/>
          <w:noProof/>
          <w:color w:val="000000" w:themeColor="text1"/>
        </w:rPr>
        <w:t xml:space="preserve">. Additionally, delivery time is a crucial factor impacting customer satisfaction and loyalty </w:t>
      </w:r>
      <w:r w:rsidR="008A012D" w:rsidRPr="00245F96">
        <w:rPr>
          <w:rFonts w:ascii="Times New Roman" w:hAnsi="Times New Roman" w:cs="Times New Roman"/>
          <w:noProof/>
          <w:color w:val="000000" w:themeColor="text1"/>
        </w:rPr>
        <w:t>[28]</w:t>
      </w:r>
      <w:r w:rsidRPr="00245F96">
        <w:rPr>
          <w:rFonts w:ascii="Times New Roman" w:hAnsi="Times New Roman" w:cs="Times New Roman"/>
          <w:noProof/>
          <w:color w:val="000000" w:themeColor="text1"/>
        </w:rPr>
        <w:t xml:space="preserve">. Customers prefer online stores that offer a variety of delivery options, including standard delivery, fast delivery, location-specific delivery, and instant delivery </w:t>
      </w:r>
      <w:r w:rsidR="005301C8" w:rsidRPr="00245F96">
        <w:rPr>
          <w:rFonts w:ascii="Times New Roman" w:hAnsi="Times New Roman" w:cs="Times New Roman"/>
          <w:noProof/>
          <w:color w:val="000000" w:themeColor="text1"/>
        </w:rPr>
        <w:t>[50]</w:t>
      </w:r>
      <w:r w:rsidRPr="00245F96">
        <w:rPr>
          <w:rFonts w:ascii="Times New Roman" w:hAnsi="Times New Roman" w:cs="Times New Roman"/>
          <w:noProof/>
          <w:color w:val="000000" w:themeColor="text1"/>
        </w:rPr>
        <w:t xml:space="preserve">, along with affordable shipping costs </w:t>
      </w:r>
      <w:r w:rsidR="000A0438" w:rsidRPr="00245F96">
        <w:rPr>
          <w:rFonts w:ascii="Times New Roman" w:hAnsi="Times New Roman" w:cs="Times New Roman"/>
          <w:noProof/>
          <w:color w:val="000000" w:themeColor="text1"/>
        </w:rPr>
        <w:t>[31].</w:t>
      </w:r>
      <w:r w:rsidRPr="00245F96">
        <w:rPr>
          <w:rFonts w:ascii="Times New Roman" w:hAnsi="Times New Roman" w:cs="Times New Roman"/>
          <w:noProof/>
          <w:color w:val="000000" w:themeColor="text1"/>
        </w:rPr>
        <w:t xml:space="preserve"> Moreover, having a flexible return policy is considered a performance-enhancing strategy as it provides easy returns and contributes to building customer trust and encouraging repeat purchases </w:t>
      </w:r>
      <w:r w:rsidR="006371E7" w:rsidRPr="00245F96">
        <w:rPr>
          <w:rFonts w:ascii="Times New Roman" w:hAnsi="Times New Roman" w:cs="Times New Roman"/>
          <w:noProof/>
          <w:color w:val="000000" w:themeColor="text1"/>
        </w:rPr>
        <w:t>[35]</w:t>
      </w:r>
      <w:r w:rsidRPr="00245F96">
        <w:rPr>
          <w:rFonts w:ascii="Times New Roman" w:hAnsi="Times New Roman" w:cs="Times New Roman"/>
          <w:noProof/>
          <w:color w:val="000000" w:themeColor="text1"/>
        </w:rPr>
        <w:t>.</w:t>
      </w:r>
    </w:p>
    <w:p w14:paraId="0E56DFFF" w14:textId="54F36F72" w:rsidR="00724CF6" w:rsidRPr="00245F96" w:rsidRDefault="006A566E" w:rsidP="008177A0">
      <w:pPr>
        <w:pStyle w:val="Web"/>
        <w:snapToGrid w:val="0"/>
        <w:spacing w:before="0" w:beforeAutospacing="0" w:afterLines="50" w:after="180" w:afterAutospacing="0" w:line="276" w:lineRule="auto"/>
        <w:jc w:val="both"/>
        <w:textAlignment w:val="top"/>
        <w:rPr>
          <w:rFonts w:ascii="Times New Roman" w:hAnsi="Times New Roman" w:cs="Times New Roman"/>
          <w:noProof/>
          <w:color w:val="000000" w:themeColor="text1"/>
        </w:rPr>
      </w:pPr>
      <w:r w:rsidRPr="00245F96">
        <w:rPr>
          <w:rFonts w:ascii="Times New Roman" w:hAnsi="Times New Roman" w:cs="Times New Roman"/>
          <w:noProof/>
          <w:color w:val="000000" w:themeColor="text1"/>
        </w:rPr>
        <w:t>Based on the review presented above, 20 sub-criteria have been identified to determine the priority criteria for running a successful online fashion retail business. These sub-criteria are categorized into five main criteria, as illustrated in Table 1. The significance of this study is two-fold. Firstly, it will provide managers and decision-makers with valuable insights into the Egyptian fashion retail sector by classifying the identified factors based on their importance in enhancing services, website attributes, and implementing a successful strategy. Secondly, developers can utilize the study's findings as a guide when creating e-fashion stores in Egypt.</w:t>
      </w:r>
    </w:p>
    <w:p w14:paraId="4DBD4350" w14:textId="77777777" w:rsidR="008177A0" w:rsidRPr="00245F96" w:rsidRDefault="008177A0">
      <w:pPr>
        <w:widowControl/>
        <w:rPr>
          <w:b/>
          <w:bCs/>
        </w:rPr>
      </w:pPr>
      <w:r w:rsidRPr="00245F96">
        <w:rPr>
          <w:b/>
          <w:bCs/>
        </w:rPr>
        <w:br w:type="page"/>
      </w:r>
    </w:p>
    <w:p w14:paraId="022E74B1" w14:textId="6232B100" w:rsidR="00D804DA" w:rsidRPr="00245F96" w:rsidRDefault="00D804DA" w:rsidP="008177A0">
      <w:pPr>
        <w:spacing w:line="276" w:lineRule="auto"/>
        <w:jc w:val="center"/>
      </w:pPr>
      <w:r w:rsidRPr="00245F96">
        <w:rPr>
          <w:b/>
          <w:bCs/>
        </w:rPr>
        <w:lastRenderedPageBreak/>
        <w:t>Table</w:t>
      </w:r>
      <w:r w:rsidRPr="00245F96">
        <w:rPr>
          <w:b/>
          <w:bCs/>
          <w:spacing w:val="-5"/>
        </w:rPr>
        <w:t xml:space="preserve"> </w:t>
      </w:r>
      <w:r w:rsidRPr="00245F96">
        <w:rPr>
          <w:b/>
          <w:bCs/>
        </w:rPr>
        <w:t>1</w:t>
      </w:r>
      <w:r w:rsidRPr="00245F96">
        <w:t>:</w:t>
      </w:r>
      <w:r w:rsidRPr="00245F96">
        <w:rPr>
          <w:spacing w:val="-3"/>
        </w:rPr>
        <w:t xml:space="preserve"> </w:t>
      </w:r>
      <w:r w:rsidRPr="00245F96">
        <w:t>Attributes</w:t>
      </w:r>
      <w:r w:rsidRPr="00245F96">
        <w:rPr>
          <w:spacing w:val="-5"/>
        </w:rPr>
        <w:t xml:space="preserve"> </w:t>
      </w:r>
      <w:r w:rsidRPr="00245F96">
        <w:t>of</w:t>
      </w:r>
      <w:r w:rsidRPr="00245F96">
        <w:rPr>
          <w:spacing w:val="-4"/>
        </w:rPr>
        <w:t xml:space="preserve"> </w:t>
      </w:r>
      <w:r w:rsidRPr="00245F96">
        <w:t>an</w:t>
      </w:r>
      <w:r w:rsidRPr="00245F96">
        <w:rPr>
          <w:spacing w:val="-3"/>
        </w:rPr>
        <w:t xml:space="preserve"> </w:t>
      </w:r>
      <w:r w:rsidRPr="00245F96">
        <w:t>online</w:t>
      </w:r>
      <w:r w:rsidRPr="00245F96">
        <w:rPr>
          <w:spacing w:val="-4"/>
        </w:rPr>
        <w:t xml:space="preserve"> </w:t>
      </w:r>
      <w:r w:rsidRPr="00245F96">
        <w:t>fashion</w:t>
      </w:r>
      <w:r w:rsidRPr="00245F96">
        <w:rPr>
          <w:spacing w:val="-3"/>
        </w:rPr>
        <w:t xml:space="preserve"> </w:t>
      </w:r>
      <w:r w:rsidRPr="00245F96">
        <w:rPr>
          <w:spacing w:val="-2"/>
        </w:rPr>
        <w:t>retailer</w:t>
      </w:r>
    </w:p>
    <w:tbl>
      <w:tblPr>
        <w:tblW w:w="6272" w:type="dxa"/>
        <w:jc w:val="center"/>
        <w:tblLayout w:type="fixed"/>
        <w:tblCellMar>
          <w:left w:w="0" w:type="dxa"/>
          <w:right w:w="0" w:type="dxa"/>
        </w:tblCellMar>
        <w:tblLook w:val="01E0" w:firstRow="1" w:lastRow="1" w:firstColumn="1" w:lastColumn="1" w:noHBand="0" w:noVBand="0"/>
      </w:tblPr>
      <w:tblGrid>
        <w:gridCol w:w="1641"/>
        <w:gridCol w:w="2577"/>
        <w:gridCol w:w="69"/>
        <w:gridCol w:w="1985"/>
      </w:tblGrid>
      <w:tr w:rsidR="00D804DA" w:rsidRPr="00245F96" w14:paraId="47255CF1" w14:textId="77777777" w:rsidTr="008177A0">
        <w:trPr>
          <w:trHeight w:val="267"/>
          <w:jc w:val="center"/>
        </w:trPr>
        <w:tc>
          <w:tcPr>
            <w:tcW w:w="1641" w:type="dxa"/>
            <w:tcBorders>
              <w:top w:val="single" w:sz="8" w:space="0" w:color="000000"/>
              <w:bottom w:val="single" w:sz="4" w:space="0" w:color="000000"/>
            </w:tcBorders>
            <w:vAlign w:val="center"/>
          </w:tcPr>
          <w:p w14:paraId="0ECAED85" w14:textId="77777777" w:rsidR="00D804DA" w:rsidRPr="00245F96" w:rsidRDefault="00D804DA" w:rsidP="008177A0">
            <w:pPr>
              <w:pStyle w:val="TableParagraph"/>
              <w:rPr>
                <w:b/>
                <w:bCs/>
              </w:rPr>
            </w:pPr>
            <w:r w:rsidRPr="00245F96">
              <w:rPr>
                <w:b/>
                <w:bCs/>
                <w:spacing w:val="-2"/>
              </w:rPr>
              <w:t>Criteria</w:t>
            </w:r>
          </w:p>
        </w:tc>
        <w:tc>
          <w:tcPr>
            <w:tcW w:w="2646" w:type="dxa"/>
            <w:gridSpan w:val="2"/>
            <w:tcBorders>
              <w:top w:val="single" w:sz="8" w:space="0" w:color="000000"/>
              <w:bottom w:val="single" w:sz="4" w:space="0" w:color="000000"/>
            </w:tcBorders>
            <w:vAlign w:val="center"/>
          </w:tcPr>
          <w:p w14:paraId="1A06AE22" w14:textId="2AA70E37" w:rsidR="00D804DA" w:rsidRPr="00245F96" w:rsidRDefault="00D804DA" w:rsidP="008177A0">
            <w:pPr>
              <w:pStyle w:val="TableParagraph"/>
              <w:rPr>
                <w:b/>
                <w:bCs/>
              </w:rPr>
            </w:pPr>
            <w:r w:rsidRPr="00245F96">
              <w:rPr>
                <w:b/>
                <w:bCs/>
                <w:spacing w:val="-2"/>
              </w:rPr>
              <w:t>Sub-criteria</w:t>
            </w:r>
          </w:p>
        </w:tc>
        <w:tc>
          <w:tcPr>
            <w:tcW w:w="1985" w:type="dxa"/>
            <w:tcBorders>
              <w:top w:val="single" w:sz="8" w:space="0" w:color="000000"/>
              <w:bottom w:val="single" w:sz="4" w:space="0" w:color="000000"/>
            </w:tcBorders>
            <w:vAlign w:val="center"/>
          </w:tcPr>
          <w:p w14:paraId="0D5313A5" w14:textId="77777777" w:rsidR="00D804DA" w:rsidRPr="00245F96" w:rsidRDefault="00D804DA" w:rsidP="008177A0">
            <w:pPr>
              <w:pStyle w:val="TableParagraph"/>
              <w:rPr>
                <w:b/>
                <w:bCs/>
              </w:rPr>
            </w:pPr>
            <w:r w:rsidRPr="00245F96">
              <w:rPr>
                <w:b/>
                <w:bCs/>
                <w:spacing w:val="-2"/>
              </w:rPr>
              <w:t>References</w:t>
            </w:r>
          </w:p>
        </w:tc>
      </w:tr>
      <w:tr w:rsidR="00D804DA" w:rsidRPr="00245F96" w14:paraId="607E9D48" w14:textId="77777777" w:rsidTr="008177A0">
        <w:trPr>
          <w:trHeight w:val="50"/>
          <w:jc w:val="center"/>
        </w:trPr>
        <w:tc>
          <w:tcPr>
            <w:tcW w:w="1641" w:type="dxa"/>
            <w:tcBorders>
              <w:top w:val="single" w:sz="4" w:space="0" w:color="000000"/>
              <w:bottom w:val="single" w:sz="4" w:space="0" w:color="auto"/>
            </w:tcBorders>
            <w:vAlign w:val="center"/>
          </w:tcPr>
          <w:p w14:paraId="5335D4CC" w14:textId="77777777" w:rsidR="00D804DA" w:rsidRPr="00245F96" w:rsidRDefault="00D804DA" w:rsidP="008177A0">
            <w:pPr>
              <w:pStyle w:val="TableParagraph"/>
            </w:pPr>
            <w:r w:rsidRPr="00245F96">
              <w:t>Website</w:t>
            </w:r>
            <w:r w:rsidRPr="00245F96">
              <w:rPr>
                <w:spacing w:val="-8"/>
              </w:rPr>
              <w:t xml:space="preserve"> </w:t>
            </w:r>
            <w:r w:rsidRPr="00245F96">
              <w:rPr>
                <w:spacing w:val="-2"/>
              </w:rPr>
              <w:t>design</w:t>
            </w:r>
          </w:p>
        </w:tc>
        <w:tc>
          <w:tcPr>
            <w:tcW w:w="2646" w:type="dxa"/>
            <w:gridSpan w:val="2"/>
            <w:tcBorders>
              <w:top w:val="single" w:sz="4" w:space="0" w:color="000000"/>
              <w:bottom w:val="single" w:sz="4" w:space="0" w:color="auto"/>
            </w:tcBorders>
            <w:vAlign w:val="center"/>
          </w:tcPr>
          <w:p w14:paraId="5331739E" w14:textId="752967EB" w:rsidR="00D804DA" w:rsidRPr="00245F96" w:rsidRDefault="00D804DA" w:rsidP="008177A0">
            <w:pPr>
              <w:pStyle w:val="TableParagraph"/>
              <w:ind w:hanging="2"/>
            </w:pPr>
            <w:r w:rsidRPr="00245F96">
              <w:t xml:space="preserve">Visual design </w:t>
            </w:r>
            <w:r w:rsidRPr="00245F96">
              <w:rPr>
                <w:spacing w:val="-2"/>
              </w:rPr>
              <w:t xml:space="preserve">Navigation </w:t>
            </w:r>
            <w:r w:rsidRPr="00245F96">
              <w:t>Information</w:t>
            </w:r>
            <w:r w:rsidRPr="00245F96">
              <w:rPr>
                <w:spacing w:val="-13"/>
              </w:rPr>
              <w:t xml:space="preserve"> </w:t>
            </w:r>
            <w:r w:rsidRPr="00245F96">
              <w:t>design</w:t>
            </w:r>
            <w:r w:rsidR="00DC4610" w:rsidRPr="00245F96">
              <w:t xml:space="preserve">       </w:t>
            </w:r>
            <w:r w:rsidRPr="00245F96">
              <w:t xml:space="preserve"> </w:t>
            </w:r>
            <w:r w:rsidRPr="00245F96">
              <w:rPr>
                <w:spacing w:val="-2"/>
              </w:rPr>
              <w:t>Responsive</w:t>
            </w:r>
          </w:p>
        </w:tc>
        <w:tc>
          <w:tcPr>
            <w:tcW w:w="1985" w:type="dxa"/>
            <w:tcBorders>
              <w:top w:val="single" w:sz="4" w:space="0" w:color="000000"/>
              <w:bottom w:val="single" w:sz="4" w:space="0" w:color="auto"/>
            </w:tcBorders>
            <w:vAlign w:val="center"/>
          </w:tcPr>
          <w:p w14:paraId="2F5E8189" w14:textId="3C14B73E" w:rsidR="00D804DA" w:rsidRPr="00245F96" w:rsidRDefault="008C4FE7" w:rsidP="008177A0">
            <w:pPr>
              <w:pStyle w:val="TableParagraph"/>
              <w:ind w:firstLine="3"/>
            </w:pPr>
            <w:r w:rsidRPr="00245F96">
              <w:t>[27</w:t>
            </w:r>
            <w:r w:rsidR="00BE1685" w:rsidRPr="00245F96">
              <w:t xml:space="preserve">, </w:t>
            </w:r>
            <w:r w:rsidR="00272F87" w:rsidRPr="00245F96">
              <w:t>36</w:t>
            </w:r>
            <w:r w:rsidR="003E4C59" w:rsidRPr="00245F96">
              <w:t>-</w:t>
            </w:r>
            <w:r w:rsidR="00BE1685" w:rsidRPr="00245F96">
              <w:t>37</w:t>
            </w:r>
            <w:r w:rsidR="00DC4610" w:rsidRPr="00245F96">
              <w:t>]</w:t>
            </w:r>
          </w:p>
          <w:p w14:paraId="28CFAB60" w14:textId="77777777" w:rsidR="00DC4610" w:rsidRPr="00245F96" w:rsidRDefault="00DC4610" w:rsidP="008177A0">
            <w:pPr>
              <w:pStyle w:val="TableParagraph"/>
              <w:ind w:firstLine="3"/>
            </w:pPr>
            <w:r w:rsidRPr="00245F96">
              <w:t>[38, 40]</w:t>
            </w:r>
          </w:p>
          <w:p w14:paraId="08131E50" w14:textId="54BFEBB6" w:rsidR="00DC4610" w:rsidRPr="00245F96" w:rsidRDefault="00DC4610" w:rsidP="008177A0">
            <w:pPr>
              <w:pStyle w:val="TableParagraph"/>
              <w:ind w:firstLine="3"/>
            </w:pPr>
            <w:r w:rsidRPr="00245F96">
              <w:t>[41</w:t>
            </w:r>
            <w:r w:rsidR="0024595F" w:rsidRPr="00245F96">
              <w:t>-</w:t>
            </w:r>
            <w:r w:rsidRPr="00245F96">
              <w:t>42]</w:t>
            </w:r>
          </w:p>
        </w:tc>
      </w:tr>
      <w:tr w:rsidR="00D804DA" w:rsidRPr="00245F96" w14:paraId="25186901" w14:textId="77777777" w:rsidTr="008177A0">
        <w:trPr>
          <w:trHeight w:val="1318"/>
          <w:jc w:val="center"/>
        </w:trPr>
        <w:tc>
          <w:tcPr>
            <w:tcW w:w="1641" w:type="dxa"/>
            <w:tcBorders>
              <w:top w:val="single" w:sz="4" w:space="0" w:color="auto"/>
              <w:bottom w:val="single" w:sz="4" w:space="0" w:color="auto"/>
            </w:tcBorders>
            <w:vAlign w:val="center"/>
          </w:tcPr>
          <w:p w14:paraId="52D42E9E" w14:textId="77777777" w:rsidR="00D804DA" w:rsidRPr="00245F96" w:rsidRDefault="00D804DA" w:rsidP="008177A0">
            <w:pPr>
              <w:pStyle w:val="TableParagraph"/>
            </w:pPr>
            <w:r w:rsidRPr="00245F96">
              <w:t>Product</w:t>
            </w:r>
            <w:r w:rsidRPr="00245F96">
              <w:rPr>
                <w:spacing w:val="-4"/>
              </w:rPr>
              <w:t xml:space="preserve"> </w:t>
            </w:r>
            <w:r w:rsidRPr="00245F96">
              <w:rPr>
                <w:spacing w:val="-2"/>
              </w:rPr>
              <w:t>attributes</w:t>
            </w:r>
          </w:p>
        </w:tc>
        <w:tc>
          <w:tcPr>
            <w:tcW w:w="2577" w:type="dxa"/>
            <w:tcBorders>
              <w:top w:val="single" w:sz="4" w:space="0" w:color="auto"/>
              <w:bottom w:val="single" w:sz="4" w:space="0" w:color="auto"/>
            </w:tcBorders>
            <w:vAlign w:val="center"/>
          </w:tcPr>
          <w:p w14:paraId="310D5272" w14:textId="77777777" w:rsidR="00D804DA" w:rsidRPr="00245F96" w:rsidRDefault="00D804DA" w:rsidP="008177A0">
            <w:pPr>
              <w:pStyle w:val="TableParagraph"/>
            </w:pPr>
            <w:r w:rsidRPr="00245F96">
              <w:t>Product quality Product</w:t>
            </w:r>
            <w:r w:rsidRPr="00245F96">
              <w:rPr>
                <w:spacing w:val="-13"/>
              </w:rPr>
              <w:t xml:space="preserve"> </w:t>
            </w:r>
            <w:r w:rsidRPr="00245F96">
              <w:t xml:space="preserve">availability Product variety </w:t>
            </w:r>
            <w:r w:rsidRPr="00245F96">
              <w:rPr>
                <w:spacing w:val="-2"/>
              </w:rPr>
              <w:t>Price</w:t>
            </w:r>
          </w:p>
        </w:tc>
        <w:tc>
          <w:tcPr>
            <w:tcW w:w="2054" w:type="dxa"/>
            <w:gridSpan w:val="2"/>
            <w:tcBorders>
              <w:top w:val="single" w:sz="4" w:space="0" w:color="auto"/>
              <w:bottom w:val="single" w:sz="4" w:space="0" w:color="auto"/>
            </w:tcBorders>
            <w:vAlign w:val="center"/>
          </w:tcPr>
          <w:p w14:paraId="67209A3B" w14:textId="65D91C0F" w:rsidR="00D804DA" w:rsidRPr="00245F96" w:rsidRDefault="00E909B2" w:rsidP="008177A0">
            <w:pPr>
              <w:pStyle w:val="TableParagraph"/>
            </w:pPr>
            <w:r w:rsidRPr="00245F96">
              <w:t>[</w:t>
            </w:r>
            <w:r w:rsidR="007C7EFA" w:rsidRPr="00245F96">
              <w:t>44</w:t>
            </w:r>
            <w:r w:rsidR="003E4C59" w:rsidRPr="00245F96">
              <w:t>-</w:t>
            </w:r>
            <w:r w:rsidR="007C7EFA" w:rsidRPr="00245F96">
              <w:rPr>
                <w:spacing w:val="-10"/>
              </w:rPr>
              <w:t>45</w:t>
            </w:r>
            <w:r w:rsidR="00962AA4" w:rsidRPr="00245F96">
              <w:rPr>
                <w:spacing w:val="-10"/>
              </w:rPr>
              <w:t>]</w:t>
            </w:r>
          </w:p>
          <w:p w14:paraId="68C9B9D3" w14:textId="01D64052" w:rsidR="00D804DA" w:rsidRPr="00245F96" w:rsidRDefault="00263054" w:rsidP="008177A0">
            <w:pPr>
              <w:pStyle w:val="TableParagraph"/>
            </w:pPr>
            <w:r w:rsidRPr="00245F96">
              <w:t>[20</w:t>
            </w:r>
            <w:r w:rsidR="0024595F" w:rsidRPr="00245F96">
              <w:t>-</w:t>
            </w:r>
            <w:r w:rsidRPr="00245F96">
              <w:t>21]</w:t>
            </w:r>
          </w:p>
          <w:p w14:paraId="1DEABF2D" w14:textId="127D52FB" w:rsidR="00D804DA" w:rsidRPr="00245F96" w:rsidRDefault="00E55064" w:rsidP="008177A0">
            <w:pPr>
              <w:pStyle w:val="TableParagraph"/>
            </w:pPr>
            <w:r w:rsidRPr="00245F96">
              <w:t>[46</w:t>
            </w:r>
            <w:r w:rsidR="003E4C59" w:rsidRPr="00245F96">
              <w:t>-</w:t>
            </w:r>
            <w:r w:rsidRPr="00245F96">
              <w:t>47]</w:t>
            </w:r>
          </w:p>
          <w:p w14:paraId="51B4EDEC" w14:textId="025578F4" w:rsidR="00D804DA" w:rsidRPr="00245F96" w:rsidRDefault="00995834" w:rsidP="008177A0">
            <w:pPr>
              <w:pStyle w:val="TableParagraph"/>
            </w:pPr>
            <w:r w:rsidRPr="00245F96">
              <w:t>[2</w:t>
            </w:r>
            <w:r w:rsidR="00893A19" w:rsidRPr="00245F96">
              <w:t>, 22</w:t>
            </w:r>
            <w:r w:rsidRPr="00245F96">
              <w:t>]</w:t>
            </w:r>
          </w:p>
        </w:tc>
      </w:tr>
      <w:tr w:rsidR="00D804DA" w:rsidRPr="00245F96" w14:paraId="1CB91AF8" w14:textId="77777777" w:rsidTr="008177A0">
        <w:trPr>
          <w:trHeight w:val="1332"/>
          <w:jc w:val="center"/>
        </w:trPr>
        <w:tc>
          <w:tcPr>
            <w:tcW w:w="1641" w:type="dxa"/>
            <w:tcBorders>
              <w:top w:val="single" w:sz="4" w:space="0" w:color="auto"/>
              <w:bottom w:val="single" w:sz="4" w:space="0" w:color="auto"/>
            </w:tcBorders>
            <w:vAlign w:val="center"/>
          </w:tcPr>
          <w:p w14:paraId="3480FEEA" w14:textId="77777777" w:rsidR="00D804DA" w:rsidRPr="00245F96" w:rsidRDefault="00D804DA" w:rsidP="008177A0">
            <w:pPr>
              <w:pStyle w:val="TableParagraph"/>
            </w:pPr>
          </w:p>
          <w:p w14:paraId="53C02FA6" w14:textId="77777777" w:rsidR="00D804DA" w:rsidRPr="00245F96" w:rsidRDefault="00D804DA" w:rsidP="008177A0">
            <w:pPr>
              <w:pStyle w:val="TableParagraph"/>
              <w:ind w:firstLine="194"/>
            </w:pPr>
            <w:r w:rsidRPr="00245F96">
              <w:rPr>
                <w:spacing w:val="-2"/>
              </w:rPr>
              <w:t>Tactile information</w:t>
            </w:r>
          </w:p>
        </w:tc>
        <w:tc>
          <w:tcPr>
            <w:tcW w:w="2577" w:type="dxa"/>
            <w:tcBorders>
              <w:top w:val="single" w:sz="4" w:space="0" w:color="auto"/>
              <w:bottom w:val="single" w:sz="4" w:space="0" w:color="auto"/>
            </w:tcBorders>
            <w:vAlign w:val="center"/>
          </w:tcPr>
          <w:p w14:paraId="0EF0C894" w14:textId="77777777" w:rsidR="00D804DA" w:rsidRPr="00245F96" w:rsidRDefault="00D804DA" w:rsidP="008177A0">
            <w:pPr>
              <w:pStyle w:val="TableParagraph"/>
            </w:pPr>
            <w:r w:rsidRPr="00245F96">
              <w:t>Extensive</w:t>
            </w:r>
            <w:r w:rsidRPr="00245F96">
              <w:rPr>
                <w:spacing w:val="-13"/>
              </w:rPr>
              <w:t xml:space="preserve"> </w:t>
            </w:r>
            <w:r w:rsidRPr="00245F96">
              <w:t>product</w:t>
            </w:r>
            <w:r w:rsidRPr="00245F96">
              <w:rPr>
                <w:spacing w:val="-12"/>
              </w:rPr>
              <w:t xml:space="preserve"> </w:t>
            </w:r>
            <w:r w:rsidRPr="00245F96">
              <w:t xml:space="preserve">details Visual merchandise </w:t>
            </w:r>
            <w:r w:rsidRPr="00245F96">
              <w:rPr>
                <w:spacing w:val="-4"/>
              </w:rPr>
              <w:t>FAQs</w:t>
            </w:r>
          </w:p>
          <w:p w14:paraId="464B7E01" w14:textId="77777777" w:rsidR="00D804DA" w:rsidRPr="00245F96" w:rsidRDefault="00D804DA" w:rsidP="008177A0">
            <w:pPr>
              <w:pStyle w:val="TableParagraph"/>
            </w:pPr>
            <w:r w:rsidRPr="00245F96">
              <w:t>Contact</w:t>
            </w:r>
            <w:r w:rsidRPr="00245F96">
              <w:rPr>
                <w:spacing w:val="-6"/>
              </w:rPr>
              <w:t xml:space="preserve"> </w:t>
            </w:r>
            <w:r w:rsidRPr="00245F96">
              <w:rPr>
                <w:spacing w:val="-2"/>
              </w:rPr>
              <w:t>information</w:t>
            </w:r>
          </w:p>
        </w:tc>
        <w:tc>
          <w:tcPr>
            <w:tcW w:w="2054" w:type="dxa"/>
            <w:gridSpan w:val="2"/>
            <w:tcBorders>
              <w:top w:val="single" w:sz="4" w:space="0" w:color="auto"/>
              <w:bottom w:val="single" w:sz="4" w:space="0" w:color="auto"/>
            </w:tcBorders>
            <w:vAlign w:val="center"/>
          </w:tcPr>
          <w:p w14:paraId="497608F4" w14:textId="56AB88AB" w:rsidR="00D804DA" w:rsidRPr="00245F96" w:rsidRDefault="004A029C" w:rsidP="008177A0">
            <w:pPr>
              <w:pStyle w:val="TableParagraph"/>
            </w:pPr>
            <w:r w:rsidRPr="00245F96">
              <w:t>[52</w:t>
            </w:r>
            <w:r w:rsidR="0024595F" w:rsidRPr="00245F96">
              <w:t>-</w:t>
            </w:r>
            <w:r w:rsidR="00B8293C" w:rsidRPr="00245F96">
              <w:t>55</w:t>
            </w:r>
            <w:r w:rsidR="00D804DA" w:rsidRPr="00245F96">
              <w:t>]</w:t>
            </w:r>
          </w:p>
          <w:p w14:paraId="0CD934B4" w14:textId="77777777" w:rsidR="00D804DA" w:rsidRPr="00245F96" w:rsidRDefault="008C4FE7" w:rsidP="008177A0">
            <w:pPr>
              <w:pStyle w:val="TableParagraph"/>
            </w:pPr>
            <w:r w:rsidRPr="00245F96">
              <w:t>[38]</w:t>
            </w:r>
          </w:p>
          <w:p w14:paraId="50425B65" w14:textId="7FDA3A3C" w:rsidR="0072176F" w:rsidRPr="00245F96" w:rsidRDefault="0072176F" w:rsidP="008177A0">
            <w:pPr>
              <w:pStyle w:val="TableParagraph"/>
            </w:pPr>
            <w:r w:rsidRPr="00245F96">
              <w:t>[55, 38]</w:t>
            </w:r>
          </w:p>
        </w:tc>
      </w:tr>
      <w:tr w:rsidR="00D804DA" w:rsidRPr="00245F96" w14:paraId="4F0270FB" w14:textId="77777777" w:rsidTr="008177A0">
        <w:trPr>
          <w:trHeight w:val="1332"/>
          <w:jc w:val="center"/>
        </w:trPr>
        <w:tc>
          <w:tcPr>
            <w:tcW w:w="1641" w:type="dxa"/>
            <w:tcBorders>
              <w:top w:val="single" w:sz="4" w:space="0" w:color="auto"/>
              <w:bottom w:val="single" w:sz="4" w:space="0" w:color="auto"/>
            </w:tcBorders>
            <w:vAlign w:val="center"/>
          </w:tcPr>
          <w:p w14:paraId="044C5771" w14:textId="77777777" w:rsidR="00D804DA" w:rsidRPr="00245F96" w:rsidRDefault="00D804DA" w:rsidP="008177A0">
            <w:pPr>
              <w:pStyle w:val="TableParagraph"/>
            </w:pPr>
          </w:p>
          <w:p w14:paraId="7FC33821" w14:textId="77777777" w:rsidR="00D804DA" w:rsidRPr="00245F96" w:rsidRDefault="00D804DA" w:rsidP="008177A0">
            <w:pPr>
              <w:pStyle w:val="TableParagraph"/>
            </w:pPr>
          </w:p>
          <w:p w14:paraId="7F4D3F06" w14:textId="77777777" w:rsidR="00D804DA" w:rsidRPr="00245F96" w:rsidRDefault="00D804DA" w:rsidP="008177A0">
            <w:pPr>
              <w:pStyle w:val="TableParagraph"/>
            </w:pPr>
            <w:r w:rsidRPr="00245F96">
              <w:t>Website</w:t>
            </w:r>
            <w:r w:rsidRPr="00245F96">
              <w:rPr>
                <w:spacing w:val="-8"/>
              </w:rPr>
              <w:t xml:space="preserve"> </w:t>
            </w:r>
            <w:r w:rsidRPr="00245F96">
              <w:rPr>
                <w:spacing w:val="-2"/>
              </w:rPr>
              <w:t>facilities</w:t>
            </w:r>
          </w:p>
        </w:tc>
        <w:tc>
          <w:tcPr>
            <w:tcW w:w="2577" w:type="dxa"/>
            <w:tcBorders>
              <w:top w:val="single" w:sz="4" w:space="0" w:color="auto"/>
              <w:bottom w:val="single" w:sz="4" w:space="0" w:color="auto"/>
            </w:tcBorders>
            <w:vAlign w:val="center"/>
          </w:tcPr>
          <w:p w14:paraId="5177BEE4" w14:textId="54A2D96C" w:rsidR="00D804DA" w:rsidRPr="00245F96" w:rsidRDefault="00D804DA" w:rsidP="008177A0">
            <w:pPr>
              <w:pStyle w:val="TableParagraph"/>
              <w:ind w:hanging="226"/>
            </w:pPr>
            <w:r w:rsidRPr="00245F96">
              <w:t>Multi-payment</w:t>
            </w:r>
            <w:r w:rsidRPr="00245F96">
              <w:rPr>
                <w:spacing w:val="-13"/>
              </w:rPr>
              <w:t xml:space="preserve"> </w:t>
            </w:r>
            <w:r w:rsidRPr="00245F96">
              <w:t xml:space="preserve">methods Delivery options </w:t>
            </w:r>
            <w:r w:rsidR="007C7EFA" w:rsidRPr="00245F96">
              <w:t>Low-cost</w:t>
            </w:r>
            <w:r w:rsidRPr="00245F96">
              <w:t xml:space="preserve"> shipping</w:t>
            </w:r>
          </w:p>
          <w:p w14:paraId="79E31873" w14:textId="77777777" w:rsidR="00D804DA" w:rsidRPr="00245F96" w:rsidRDefault="00D804DA" w:rsidP="008177A0">
            <w:pPr>
              <w:pStyle w:val="TableParagraph"/>
            </w:pPr>
            <w:r w:rsidRPr="00245F96">
              <w:t>Search</w:t>
            </w:r>
            <w:r w:rsidRPr="00245F96">
              <w:rPr>
                <w:spacing w:val="-4"/>
              </w:rPr>
              <w:t xml:space="preserve"> </w:t>
            </w:r>
            <w:r w:rsidRPr="00245F96">
              <w:rPr>
                <w:spacing w:val="-2"/>
              </w:rPr>
              <w:t>option</w:t>
            </w:r>
          </w:p>
        </w:tc>
        <w:tc>
          <w:tcPr>
            <w:tcW w:w="2054" w:type="dxa"/>
            <w:gridSpan w:val="2"/>
            <w:tcBorders>
              <w:top w:val="single" w:sz="4" w:space="0" w:color="auto"/>
              <w:bottom w:val="single" w:sz="4" w:space="0" w:color="auto"/>
            </w:tcBorders>
            <w:vAlign w:val="center"/>
          </w:tcPr>
          <w:p w14:paraId="182DFC00" w14:textId="228CF15C" w:rsidR="00D804DA" w:rsidRPr="00245F96" w:rsidRDefault="001D6A21" w:rsidP="008177A0">
            <w:pPr>
              <w:pStyle w:val="TableParagraph"/>
            </w:pPr>
            <w:r w:rsidRPr="00245F96">
              <w:t>[48</w:t>
            </w:r>
            <w:r w:rsidR="0024595F" w:rsidRPr="00245F96">
              <w:t>-</w:t>
            </w:r>
            <w:r w:rsidR="002714EC" w:rsidRPr="00245F96">
              <w:t>49]</w:t>
            </w:r>
          </w:p>
          <w:p w14:paraId="3729482B" w14:textId="21C38DA1" w:rsidR="00D804DA" w:rsidRPr="00245F96" w:rsidRDefault="005301C8" w:rsidP="008177A0">
            <w:pPr>
              <w:pStyle w:val="TableParagraph"/>
            </w:pPr>
            <w:r w:rsidRPr="00245F96">
              <w:t>[</w:t>
            </w:r>
            <w:r w:rsidR="003E4C59" w:rsidRPr="00245F96">
              <w:t>28,</w:t>
            </w:r>
            <w:r w:rsidRPr="00245F96">
              <w:t>50</w:t>
            </w:r>
            <w:r w:rsidR="008A012D" w:rsidRPr="00245F96">
              <w:t>]</w:t>
            </w:r>
          </w:p>
          <w:p w14:paraId="66117B87" w14:textId="77777777" w:rsidR="00D804DA" w:rsidRPr="00245F96" w:rsidRDefault="00206ED9" w:rsidP="008177A0">
            <w:pPr>
              <w:pStyle w:val="TableParagraph"/>
              <w:rPr>
                <w:spacing w:val="-7"/>
              </w:rPr>
            </w:pPr>
            <w:r w:rsidRPr="00245F96">
              <w:t xml:space="preserve">[29, </w:t>
            </w:r>
            <w:r w:rsidR="00F55729" w:rsidRPr="00245F96">
              <w:rPr>
                <w:spacing w:val="-7"/>
              </w:rPr>
              <w:t>51]</w:t>
            </w:r>
          </w:p>
          <w:p w14:paraId="45C26DFE" w14:textId="41F78C35" w:rsidR="0072176F" w:rsidRPr="00245F96" w:rsidRDefault="0072176F" w:rsidP="008177A0">
            <w:pPr>
              <w:pStyle w:val="TableParagraph"/>
            </w:pPr>
            <w:r w:rsidRPr="00245F96">
              <w:rPr>
                <w:spacing w:val="-7"/>
              </w:rPr>
              <w:t>[29, 51]</w:t>
            </w:r>
          </w:p>
        </w:tc>
      </w:tr>
      <w:tr w:rsidR="00D804DA" w:rsidRPr="00245F96" w14:paraId="4D837696" w14:textId="77777777" w:rsidTr="008177A0">
        <w:trPr>
          <w:trHeight w:val="1078"/>
          <w:jc w:val="center"/>
        </w:trPr>
        <w:tc>
          <w:tcPr>
            <w:tcW w:w="1641" w:type="dxa"/>
            <w:tcBorders>
              <w:top w:val="single" w:sz="4" w:space="0" w:color="auto"/>
              <w:bottom w:val="single" w:sz="8" w:space="0" w:color="000000"/>
            </w:tcBorders>
            <w:vAlign w:val="center"/>
          </w:tcPr>
          <w:p w14:paraId="2BB52081" w14:textId="77777777" w:rsidR="00D804DA" w:rsidRPr="00245F96" w:rsidRDefault="00D804DA" w:rsidP="008177A0">
            <w:pPr>
              <w:pStyle w:val="TableParagraph"/>
            </w:pPr>
          </w:p>
          <w:p w14:paraId="5EACCE1A" w14:textId="77777777" w:rsidR="00D804DA" w:rsidRPr="00245F96" w:rsidRDefault="00D804DA" w:rsidP="008177A0">
            <w:pPr>
              <w:pStyle w:val="TableParagraph"/>
              <w:ind w:hanging="130"/>
            </w:pPr>
            <w:r w:rsidRPr="00245F96">
              <w:rPr>
                <w:spacing w:val="-2"/>
              </w:rPr>
              <w:t>Post-order- services</w:t>
            </w:r>
          </w:p>
        </w:tc>
        <w:tc>
          <w:tcPr>
            <w:tcW w:w="2577" w:type="dxa"/>
            <w:tcBorders>
              <w:top w:val="single" w:sz="4" w:space="0" w:color="auto"/>
              <w:bottom w:val="single" w:sz="8" w:space="0" w:color="000000"/>
            </w:tcBorders>
            <w:vAlign w:val="center"/>
          </w:tcPr>
          <w:p w14:paraId="266BA219" w14:textId="77777777" w:rsidR="00D804DA" w:rsidRPr="00245F96" w:rsidRDefault="00D804DA" w:rsidP="008177A0">
            <w:pPr>
              <w:pStyle w:val="TableParagraph"/>
              <w:ind w:hanging="123"/>
            </w:pPr>
            <w:r w:rsidRPr="00245F96">
              <w:t>Customer</w:t>
            </w:r>
            <w:r w:rsidRPr="00245F96">
              <w:rPr>
                <w:spacing w:val="-13"/>
              </w:rPr>
              <w:t xml:space="preserve"> </w:t>
            </w:r>
            <w:r w:rsidRPr="00245F96">
              <w:t>support Order tracking Flexible return</w:t>
            </w:r>
          </w:p>
          <w:p w14:paraId="0A366D15" w14:textId="77777777" w:rsidR="00D804DA" w:rsidRPr="00245F96" w:rsidRDefault="00D804DA" w:rsidP="008177A0">
            <w:pPr>
              <w:pStyle w:val="TableParagraph"/>
            </w:pPr>
            <w:r w:rsidRPr="00245F96">
              <w:t>On-time</w:t>
            </w:r>
            <w:r w:rsidRPr="00245F96">
              <w:rPr>
                <w:spacing w:val="-6"/>
              </w:rPr>
              <w:t xml:space="preserve"> </w:t>
            </w:r>
            <w:r w:rsidRPr="00245F96">
              <w:rPr>
                <w:spacing w:val="-2"/>
              </w:rPr>
              <w:t>delivery</w:t>
            </w:r>
          </w:p>
        </w:tc>
        <w:tc>
          <w:tcPr>
            <w:tcW w:w="2054" w:type="dxa"/>
            <w:gridSpan w:val="2"/>
            <w:tcBorders>
              <w:top w:val="single" w:sz="4" w:space="0" w:color="auto"/>
              <w:bottom w:val="single" w:sz="8" w:space="0" w:color="000000"/>
            </w:tcBorders>
            <w:vAlign w:val="center"/>
          </w:tcPr>
          <w:p w14:paraId="6503637E" w14:textId="0DA6F0A6" w:rsidR="00D804DA" w:rsidRPr="00245F96" w:rsidRDefault="005301C8" w:rsidP="008177A0">
            <w:pPr>
              <w:pStyle w:val="TableParagraph"/>
            </w:pPr>
            <w:r w:rsidRPr="00245F96">
              <w:t xml:space="preserve">[50, </w:t>
            </w:r>
            <w:r w:rsidR="00652187" w:rsidRPr="00245F96">
              <w:t>58</w:t>
            </w:r>
            <w:r w:rsidRPr="00245F96">
              <w:rPr>
                <w:color w:val="212121"/>
              </w:rPr>
              <w:t>]</w:t>
            </w:r>
          </w:p>
          <w:p w14:paraId="4E0CC0B3" w14:textId="712F4D2E" w:rsidR="00D804DA" w:rsidRPr="00245F96" w:rsidRDefault="006371E7" w:rsidP="008177A0">
            <w:pPr>
              <w:pStyle w:val="TableParagraph"/>
            </w:pPr>
            <w:r w:rsidRPr="00245F96">
              <w:t>[35]</w:t>
            </w:r>
          </w:p>
          <w:p w14:paraId="5A496A64" w14:textId="0656F297" w:rsidR="00D804DA" w:rsidRPr="00245F96" w:rsidRDefault="005301C8" w:rsidP="008177A0">
            <w:pPr>
              <w:pStyle w:val="TableParagraph"/>
            </w:pPr>
            <w:r w:rsidRPr="00245F96">
              <w:t>[50]</w:t>
            </w:r>
          </w:p>
        </w:tc>
      </w:tr>
    </w:tbl>
    <w:p w14:paraId="35AC4E87" w14:textId="6D914498" w:rsidR="00B429A3" w:rsidRPr="00245F96" w:rsidRDefault="00A91EA1" w:rsidP="008177A0">
      <w:pPr>
        <w:widowControl/>
        <w:spacing w:beforeLines="100" w:before="360" w:line="276" w:lineRule="auto"/>
        <w:rPr>
          <w:b/>
          <w:bCs/>
          <w:spacing w:val="-2"/>
          <w:sz w:val="28"/>
          <w:szCs w:val="28"/>
        </w:rPr>
      </w:pPr>
      <w:r w:rsidRPr="00245F96">
        <w:rPr>
          <w:b/>
          <w:bCs/>
          <w:noProof/>
          <w:color w:val="000000" w:themeColor="text1"/>
          <w:sz w:val="28"/>
          <w:szCs w:val="28"/>
          <w:lang w:val="id-ID"/>
        </w:rPr>
        <w:t>2.</w:t>
      </w:r>
      <w:r w:rsidRPr="00245F96">
        <w:rPr>
          <w:b/>
          <w:bCs/>
          <w:noProof/>
          <w:color w:val="000000" w:themeColor="text1"/>
          <w:sz w:val="28"/>
          <w:szCs w:val="28"/>
        </w:rPr>
        <w:t>6</w:t>
      </w:r>
      <w:r w:rsidRPr="00245F96">
        <w:rPr>
          <w:b/>
          <w:bCs/>
          <w:noProof/>
          <w:color w:val="000000" w:themeColor="text1"/>
          <w:sz w:val="28"/>
          <w:szCs w:val="28"/>
          <w:lang w:val="id-ID"/>
        </w:rPr>
        <w:t xml:space="preserve"> </w:t>
      </w:r>
      <w:r w:rsidRPr="00245F96">
        <w:rPr>
          <w:b/>
          <w:bCs/>
          <w:sz w:val="28"/>
          <w:szCs w:val="28"/>
        </w:rPr>
        <w:t>Techniques</w:t>
      </w:r>
      <w:r w:rsidRPr="00245F96">
        <w:rPr>
          <w:b/>
          <w:bCs/>
          <w:spacing w:val="-6"/>
          <w:sz w:val="28"/>
          <w:szCs w:val="28"/>
        </w:rPr>
        <w:t xml:space="preserve"> </w:t>
      </w:r>
      <w:r w:rsidRPr="00245F96">
        <w:rPr>
          <w:b/>
          <w:bCs/>
          <w:sz w:val="28"/>
          <w:szCs w:val="28"/>
        </w:rPr>
        <w:t>of</w:t>
      </w:r>
      <w:r w:rsidRPr="00245F96">
        <w:rPr>
          <w:b/>
          <w:bCs/>
          <w:spacing w:val="-5"/>
          <w:sz w:val="28"/>
          <w:szCs w:val="28"/>
        </w:rPr>
        <w:t xml:space="preserve"> </w:t>
      </w:r>
      <w:r w:rsidRPr="00245F96">
        <w:rPr>
          <w:b/>
          <w:bCs/>
          <w:sz w:val="28"/>
          <w:szCs w:val="28"/>
        </w:rPr>
        <w:t>MCDM</w:t>
      </w:r>
      <w:r w:rsidRPr="00245F96">
        <w:rPr>
          <w:b/>
          <w:bCs/>
          <w:spacing w:val="-2"/>
          <w:sz w:val="28"/>
          <w:szCs w:val="28"/>
        </w:rPr>
        <w:t xml:space="preserve"> </w:t>
      </w:r>
      <w:r w:rsidRPr="00245F96">
        <w:rPr>
          <w:b/>
          <w:bCs/>
          <w:sz w:val="28"/>
          <w:szCs w:val="28"/>
        </w:rPr>
        <w:t>Approaches</w:t>
      </w:r>
      <w:r w:rsidRPr="00245F96">
        <w:rPr>
          <w:b/>
          <w:bCs/>
          <w:spacing w:val="-4"/>
          <w:sz w:val="28"/>
          <w:szCs w:val="28"/>
        </w:rPr>
        <w:t xml:space="preserve"> </w:t>
      </w:r>
      <w:r w:rsidRPr="00245F96">
        <w:rPr>
          <w:b/>
          <w:bCs/>
          <w:sz w:val="28"/>
          <w:szCs w:val="28"/>
        </w:rPr>
        <w:t>in</w:t>
      </w:r>
      <w:r w:rsidRPr="00245F96">
        <w:rPr>
          <w:b/>
          <w:bCs/>
          <w:spacing w:val="-5"/>
          <w:sz w:val="28"/>
          <w:szCs w:val="28"/>
        </w:rPr>
        <w:t xml:space="preserve"> </w:t>
      </w:r>
      <w:r w:rsidRPr="00245F96">
        <w:rPr>
          <w:b/>
          <w:bCs/>
          <w:sz w:val="28"/>
          <w:szCs w:val="28"/>
        </w:rPr>
        <w:t>Online</w:t>
      </w:r>
      <w:r w:rsidRPr="00245F96">
        <w:rPr>
          <w:b/>
          <w:bCs/>
          <w:spacing w:val="-6"/>
          <w:sz w:val="28"/>
          <w:szCs w:val="28"/>
        </w:rPr>
        <w:t xml:space="preserve"> </w:t>
      </w:r>
      <w:r w:rsidRPr="00245F96">
        <w:rPr>
          <w:b/>
          <w:bCs/>
          <w:spacing w:val="-2"/>
          <w:sz w:val="28"/>
          <w:szCs w:val="28"/>
        </w:rPr>
        <w:t>Retail</w:t>
      </w:r>
    </w:p>
    <w:p w14:paraId="6E731E09" w14:textId="51C25C18" w:rsidR="000B609A" w:rsidRPr="00245F96" w:rsidRDefault="000B609A" w:rsidP="008177A0">
      <w:pPr>
        <w:widowControl/>
        <w:snapToGrid w:val="0"/>
        <w:spacing w:afterLines="50" w:after="180" w:line="276" w:lineRule="auto"/>
        <w:jc w:val="both"/>
        <w:rPr>
          <w:rFonts w:eastAsia="Arial Unicode MS"/>
          <w:noProof/>
          <w:color w:val="000000" w:themeColor="text1"/>
          <w:kern w:val="0"/>
        </w:rPr>
      </w:pPr>
      <w:r w:rsidRPr="00245F96">
        <w:rPr>
          <w:rFonts w:eastAsia="Arial Unicode MS"/>
          <w:noProof/>
          <w:color w:val="000000" w:themeColor="text1"/>
          <w:kern w:val="0"/>
          <w:lang w:val="id-ID"/>
        </w:rPr>
        <w:t xml:space="preserve">In the context of e-commerce, various methodologies and techniques have been </w:t>
      </w:r>
      <w:r w:rsidR="00724CF6" w:rsidRPr="00245F96">
        <w:rPr>
          <w:rFonts w:eastAsia="Arial Unicode MS"/>
          <w:noProof/>
          <w:color w:val="000000" w:themeColor="text1"/>
          <w:kern w:val="0"/>
        </w:rPr>
        <w:t>e</w:t>
      </w:r>
      <w:r w:rsidRPr="00245F96">
        <w:rPr>
          <w:rFonts w:eastAsia="Arial Unicode MS"/>
          <w:noProof/>
          <w:color w:val="000000" w:themeColor="text1"/>
          <w:kern w:val="0"/>
          <w:lang w:val="id-ID"/>
        </w:rPr>
        <w:t xml:space="preserve">mployed in research studies. Many of these studies have examined online retail through decision-making approaches to comprehensively analyze and rank electronic retail platforms. For instance, </w:t>
      </w:r>
      <w:r w:rsidR="005D0243" w:rsidRPr="00245F96">
        <w:rPr>
          <w:rFonts w:eastAsia="Arial Unicode MS"/>
          <w:noProof/>
          <w:color w:val="000000" w:themeColor="text1"/>
          <w:kern w:val="0"/>
        </w:rPr>
        <w:t>[59]</w:t>
      </w:r>
      <w:r w:rsidRPr="00245F96">
        <w:rPr>
          <w:rFonts w:eastAsia="Arial Unicode MS"/>
          <w:noProof/>
          <w:color w:val="000000" w:themeColor="text1"/>
          <w:kern w:val="0"/>
          <w:lang w:val="id-ID"/>
        </w:rPr>
        <w:t xml:space="preserve"> investigated several criteria in Taiwanese online shopping platforms and found that the most successful platform had no shop fees, annual fees, transaction costs, publication costs, low shop constraints, and a high level of security. Kahraman et al. </w:t>
      </w:r>
      <w:r w:rsidR="00C2234E" w:rsidRPr="00245F96">
        <w:rPr>
          <w:rFonts w:eastAsia="Arial Unicode MS"/>
          <w:noProof/>
          <w:color w:val="000000" w:themeColor="text1"/>
          <w:kern w:val="0"/>
        </w:rPr>
        <w:t>[</w:t>
      </w:r>
      <w:r w:rsidRPr="00245F96">
        <w:rPr>
          <w:rFonts w:eastAsia="Arial Unicode MS"/>
          <w:noProof/>
          <w:color w:val="000000" w:themeColor="text1"/>
          <w:kern w:val="0"/>
          <w:lang w:val="id-ID"/>
        </w:rPr>
        <w:t>17</w:t>
      </w:r>
      <w:r w:rsidR="00C2234E" w:rsidRPr="00245F96">
        <w:rPr>
          <w:rFonts w:eastAsia="Arial Unicode MS"/>
          <w:noProof/>
          <w:color w:val="000000" w:themeColor="text1"/>
          <w:kern w:val="0"/>
        </w:rPr>
        <w:t>]</w:t>
      </w:r>
      <w:r w:rsidRPr="00245F96">
        <w:rPr>
          <w:rFonts w:eastAsia="Arial Unicode MS"/>
          <w:noProof/>
          <w:color w:val="000000" w:themeColor="text1"/>
          <w:kern w:val="0"/>
          <w:lang w:val="id-ID"/>
        </w:rPr>
        <w:t xml:space="preserve"> developed a multi-criteria model to prioritize B2C firms and compare alternative options. Ghatak et al. </w:t>
      </w:r>
      <w:r w:rsidR="003208CC" w:rsidRPr="00245F96">
        <w:rPr>
          <w:rFonts w:eastAsia="Arial Unicode MS"/>
          <w:noProof/>
          <w:color w:val="000000" w:themeColor="text1"/>
          <w:kern w:val="0"/>
        </w:rPr>
        <w:t>[14]</w:t>
      </w:r>
      <w:r w:rsidRPr="00245F96">
        <w:rPr>
          <w:rFonts w:eastAsia="Arial Unicode MS"/>
          <w:noProof/>
          <w:color w:val="000000" w:themeColor="text1"/>
          <w:kern w:val="0"/>
          <w:lang w:val="id-ID"/>
        </w:rPr>
        <w:t xml:space="preserve"> constructed a multi-criteria evaluation model to prioritize attributes for online retail patronage, thereby improving store performance. However, previous research has primarily focused on assessing B2C e-commerce, neglecting individual sub-sectors that require equal attention. There is a lack of research understanding consumer behavior in specific sectors of online retailers, such as entertainment, music, electronics, fashion, and others. Therefore, further investigation and better understanding of these types of studies, especially in the context of Egypt, are warranted. Additionally, the multi-criteria decision-making (MCDM) approach, particularly the Analytic Hierarchy Process (AHP) method, is widely used due to its flexibility in addressing problems in online retailing, such as analyzing the </w:t>
      </w:r>
      <w:r w:rsidRPr="00245F96">
        <w:rPr>
          <w:rFonts w:eastAsia="Arial Unicode MS"/>
          <w:noProof/>
          <w:color w:val="000000" w:themeColor="text1"/>
          <w:kern w:val="0"/>
          <w:lang w:val="id-ID"/>
        </w:rPr>
        <w:lastRenderedPageBreak/>
        <w:t>prioritization of critical factors in B2C e-commerce, as depicted in Table 2. Thus, this study focuses specifically on the online fashion retail sector in Egypt</w:t>
      </w:r>
      <w:r w:rsidRPr="00245F96">
        <w:rPr>
          <w:rFonts w:eastAsia="Arial Unicode MS"/>
          <w:noProof/>
          <w:color w:val="000000" w:themeColor="text1"/>
          <w:kern w:val="0"/>
        </w:rPr>
        <w:t>.</w:t>
      </w:r>
    </w:p>
    <w:p w14:paraId="0F4139F1" w14:textId="77777777" w:rsidR="001F51AD" w:rsidRPr="00245F96" w:rsidRDefault="001F51AD" w:rsidP="008177A0">
      <w:pPr>
        <w:snapToGrid w:val="0"/>
        <w:spacing w:line="276" w:lineRule="auto"/>
        <w:ind w:left="237"/>
        <w:jc w:val="center"/>
      </w:pPr>
      <w:r w:rsidRPr="00245F96">
        <w:rPr>
          <w:b/>
          <w:bCs/>
        </w:rPr>
        <w:t>Table</w:t>
      </w:r>
      <w:r w:rsidRPr="00245F96">
        <w:rPr>
          <w:b/>
          <w:bCs/>
          <w:spacing w:val="-5"/>
        </w:rPr>
        <w:t xml:space="preserve"> </w:t>
      </w:r>
      <w:r w:rsidRPr="00245F96">
        <w:rPr>
          <w:b/>
          <w:bCs/>
        </w:rPr>
        <w:t>2</w:t>
      </w:r>
      <w:r w:rsidRPr="00245F96">
        <w:t>:</w:t>
      </w:r>
      <w:r w:rsidRPr="00245F96">
        <w:rPr>
          <w:spacing w:val="-4"/>
        </w:rPr>
        <w:t xml:space="preserve"> </w:t>
      </w:r>
      <w:r w:rsidRPr="00245F96">
        <w:t>Multi-criteria</w:t>
      </w:r>
      <w:r w:rsidRPr="00245F96">
        <w:rPr>
          <w:spacing w:val="-5"/>
        </w:rPr>
        <w:t xml:space="preserve"> </w:t>
      </w:r>
      <w:r w:rsidRPr="00245F96">
        <w:t>studies</w:t>
      </w:r>
      <w:r w:rsidRPr="00245F96">
        <w:rPr>
          <w:spacing w:val="-7"/>
        </w:rPr>
        <w:t xml:space="preserve"> </w:t>
      </w:r>
      <w:r w:rsidRPr="00245F96">
        <w:t>by</w:t>
      </w:r>
      <w:r w:rsidRPr="00245F96">
        <w:rPr>
          <w:spacing w:val="-4"/>
        </w:rPr>
        <w:t xml:space="preserve"> </w:t>
      </w:r>
      <w:r w:rsidRPr="00245F96">
        <w:t>using</w:t>
      </w:r>
      <w:r w:rsidRPr="00245F96">
        <w:rPr>
          <w:spacing w:val="-3"/>
        </w:rPr>
        <w:t xml:space="preserve"> </w:t>
      </w:r>
      <w:r w:rsidRPr="00245F96">
        <w:t>MCDM</w:t>
      </w:r>
      <w:r w:rsidRPr="00245F96">
        <w:rPr>
          <w:spacing w:val="-5"/>
        </w:rPr>
        <w:t xml:space="preserve"> </w:t>
      </w:r>
      <w:r w:rsidRPr="00245F96">
        <w:t>techniques</w:t>
      </w:r>
      <w:r w:rsidRPr="00245F96">
        <w:rPr>
          <w:spacing w:val="-6"/>
        </w:rPr>
        <w:t xml:space="preserve"> </w:t>
      </w:r>
      <w:r w:rsidRPr="00245F96">
        <w:t>for</w:t>
      </w:r>
      <w:r w:rsidRPr="00245F96">
        <w:rPr>
          <w:spacing w:val="-4"/>
        </w:rPr>
        <w:t xml:space="preserve"> </w:t>
      </w:r>
      <w:r w:rsidRPr="00245F96">
        <w:t>assessment</w:t>
      </w:r>
      <w:r w:rsidRPr="00245F96">
        <w:rPr>
          <w:spacing w:val="-6"/>
        </w:rPr>
        <w:t xml:space="preserve"> </w:t>
      </w:r>
      <w:r w:rsidRPr="00245F96">
        <w:t>of</w:t>
      </w:r>
      <w:r w:rsidRPr="00245F96">
        <w:rPr>
          <w:spacing w:val="-4"/>
        </w:rPr>
        <w:t xml:space="preserve"> </w:t>
      </w:r>
      <w:r w:rsidRPr="00245F96">
        <w:t>online</w:t>
      </w:r>
      <w:r w:rsidRPr="00245F96">
        <w:rPr>
          <w:spacing w:val="-5"/>
        </w:rPr>
        <w:t xml:space="preserve"> </w:t>
      </w:r>
      <w:r w:rsidRPr="00245F96">
        <w:rPr>
          <w:spacing w:val="-2"/>
        </w:rPr>
        <w:t>retail</w:t>
      </w:r>
    </w:p>
    <w:tbl>
      <w:tblPr>
        <w:tblW w:w="8449" w:type="dxa"/>
        <w:tblLayout w:type="fixed"/>
        <w:tblCellMar>
          <w:left w:w="0" w:type="dxa"/>
          <w:right w:w="0" w:type="dxa"/>
        </w:tblCellMar>
        <w:tblLook w:val="01E0" w:firstRow="1" w:lastRow="1" w:firstColumn="1" w:lastColumn="1" w:noHBand="0" w:noVBand="0"/>
      </w:tblPr>
      <w:tblGrid>
        <w:gridCol w:w="4253"/>
        <w:gridCol w:w="2693"/>
        <w:gridCol w:w="1503"/>
      </w:tblGrid>
      <w:tr w:rsidR="001F51AD" w:rsidRPr="00245F96" w14:paraId="1B26B713" w14:textId="77777777" w:rsidTr="008177A0">
        <w:trPr>
          <w:trHeight w:val="243"/>
        </w:trPr>
        <w:tc>
          <w:tcPr>
            <w:tcW w:w="4253" w:type="dxa"/>
            <w:tcBorders>
              <w:top w:val="single" w:sz="8" w:space="0" w:color="000000"/>
              <w:bottom w:val="single" w:sz="4" w:space="0" w:color="000000"/>
            </w:tcBorders>
          </w:tcPr>
          <w:p w14:paraId="5C26FBC5" w14:textId="77777777" w:rsidR="001F51AD" w:rsidRPr="00245F96" w:rsidRDefault="001F51AD" w:rsidP="008177A0">
            <w:pPr>
              <w:pStyle w:val="TableParagraph"/>
              <w:snapToGrid w:val="0"/>
              <w:spacing w:line="276" w:lineRule="auto"/>
              <w:ind w:right="142"/>
              <w:rPr>
                <w:b/>
                <w:bCs/>
                <w:sz w:val="20"/>
              </w:rPr>
            </w:pPr>
            <w:r w:rsidRPr="00245F96">
              <w:rPr>
                <w:b/>
                <w:bCs/>
                <w:sz w:val="20"/>
              </w:rPr>
              <w:t>Title</w:t>
            </w:r>
            <w:r w:rsidRPr="00245F96">
              <w:rPr>
                <w:b/>
                <w:bCs/>
                <w:spacing w:val="-5"/>
                <w:sz w:val="20"/>
              </w:rPr>
              <w:t xml:space="preserve"> </w:t>
            </w:r>
            <w:r w:rsidRPr="00245F96">
              <w:rPr>
                <w:b/>
                <w:bCs/>
                <w:spacing w:val="-10"/>
                <w:sz w:val="20"/>
              </w:rPr>
              <w:t>1</w:t>
            </w:r>
          </w:p>
        </w:tc>
        <w:tc>
          <w:tcPr>
            <w:tcW w:w="2693" w:type="dxa"/>
            <w:tcBorders>
              <w:top w:val="single" w:sz="8" w:space="0" w:color="000000"/>
              <w:bottom w:val="single" w:sz="4" w:space="0" w:color="000000"/>
            </w:tcBorders>
          </w:tcPr>
          <w:p w14:paraId="5E95A555" w14:textId="77777777" w:rsidR="001F51AD" w:rsidRPr="00245F96" w:rsidRDefault="001F51AD" w:rsidP="008177A0">
            <w:pPr>
              <w:pStyle w:val="TableParagraph"/>
              <w:snapToGrid w:val="0"/>
              <w:spacing w:line="276" w:lineRule="auto"/>
              <w:ind w:left="142" w:right="175"/>
              <w:rPr>
                <w:b/>
                <w:bCs/>
                <w:sz w:val="20"/>
              </w:rPr>
            </w:pPr>
            <w:r w:rsidRPr="00245F96">
              <w:rPr>
                <w:b/>
                <w:bCs/>
                <w:sz w:val="20"/>
              </w:rPr>
              <w:t>Title</w:t>
            </w:r>
            <w:r w:rsidRPr="00245F96">
              <w:rPr>
                <w:b/>
                <w:bCs/>
                <w:spacing w:val="-5"/>
                <w:sz w:val="20"/>
              </w:rPr>
              <w:t xml:space="preserve"> </w:t>
            </w:r>
            <w:r w:rsidRPr="00245F96">
              <w:rPr>
                <w:b/>
                <w:bCs/>
                <w:spacing w:val="-10"/>
                <w:sz w:val="20"/>
              </w:rPr>
              <w:t>2</w:t>
            </w:r>
          </w:p>
        </w:tc>
        <w:tc>
          <w:tcPr>
            <w:tcW w:w="1503" w:type="dxa"/>
            <w:tcBorders>
              <w:top w:val="single" w:sz="8" w:space="0" w:color="000000"/>
              <w:bottom w:val="single" w:sz="4" w:space="0" w:color="000000"/>
            </w:tcBorders>
          </w:tcPr>
          <w:p w14:paraId="2DF495E1" w14:textId="77777777" w:rsidR="001F51AD" w:rsidRPr="00245F96" w:rsidRDefault="001F51AD" w:rsidP="008177A0">
            <w:pPr>
              <w:pStyle w:val="TableParagraph"/>
              <w:snapToGrid w:val="0"/>
              <w:spacing w:line="276" w:lineRule="auto"/>
              <w:ind w:left="177" w:right="72"/>
              <w:rPr>
                <w:b/>
                <w:bCs/>
                <w:sz w:val="20"/>
              </w:rPr>
            </w:pPr>
            <w:r w:rsidRPr="00245F96">
              <w:rPr>
                <w:b/>
                <w:bCs/>
                <w:sz w:val="20"/>
              </w:rPr>
              <w:t>Title</w:t>
            </w:r>
            <w:r w:rsidRPr="00245F96">
              <w:rPr>
                <w:b/>
                <w:bCs/>
                <w:spacing w:val="-5"/>
                <w:sz w:val="20"/>
              </w:rPr>
              <w:t xml:space="preserve"> </w:t>
            </w:r>
            <w:r w:rsidRPr="00245F96">
              <w:rPr>
                <w:b/>
                <w:bCs/>
                <w:spacing w:val="-10"/>
                <w:sz w:val="20"/>
              </w:rPr>
              <w:t>3</w:t>
            </w:r>
          </w:p>
        </w:tc>
      </w:tr>
      <w:tr w:rsidR="001F51AD" w:rsidRPr="00245F96" w14:paraId="5376A1D6" w14:textId="77777777" w:rsidTr="008177A0">
        <w:trPr>
          <w:trHeight w:val="737"/>
        </w:trPr>
        <w:tc>
          <w:tcPr>
            <w:tcW w:w="4253" w:type="dxa"/>
            <w:tcBorders>
              <w:top w:val="single" w:sz="4" w:space="0" w:color="000000"/>
            </w:tcBorders>
            <w:vAlign w:val="center"/>
          </w:tcPr>
          <w:p w14:paraId="374A21AE" w14:textId="77777777" w:rsidR="001F51AD" w:rsidRPr="00245F96" w:rsidRDefault="001F51AD" w:rsidP="008177A0">
            <w:pPr>
              <w:pStyle w:val="TableParagraph"/>
              <w:snapToGrid w:val="0"/>
              <w:spacing w:line="276" w:lineRule="auto"/>
              <w:ind w:right="146"/>
              <w:jc w:val="both"/>
              <w:rPr>
                <w:sz w:val="24"/>
                <w:szCs w:val="24"/>
              </w:rPr>
            </w:pPr>
            <w:r w:rsidRPr="00245F96">
              <w:rPr>
                <w:sz w:val="24"/>
                <w:szCs w:val="24"/>
              </w:rPr>
              <w:t>Comparison</w:t>
            </w:r>
            <w:r w:rsidRPr="00245F96">
              <w:rPr>
                <w:spacing w:val="-5"/>
                <w:sz w:val="24"/>
                <w:szCs w:val="24"/>
              </w:rPr>
              <w:t xml:space="preserve"> </w:t>
            </w:r>
            <w:r w:rsidRPr="00245F96">
              <w:rPr>
                <w:sz w:val="24"/>
                <w:szCs w:val="24"/>
              </w:rPr>
              <w:t>for</w:t>
            </w:r>
            <w:r w:rsidRPr="00245F96">
              <w:rPr>
                <w:spacing w:val="-5"/>
                <w:sz w:val="24"/>
                <w:szCs w:val="24"/>
              </w:rPr>
              <w:t xml:space="preserve"> </w:t>
            </w:r>
            <w:r w:rsidRPr="00245F96">
              <w:rPr>
                <w:sz w:val="24"/>
                <w:szCs w:val="24"/>
              </w:rPr>
              <w:t>some</w:t>
            </w:r>
            <w:r w:rsidRPr="00245F96">
              <w:rPr>
                <w:spacing w:val="-6"/>
                <w:sz w:val="24"/>
                <w:szCs w:val="24"/>
              </w:rPr>
              <w:t xml:space="preserve"> </w:t>
            </w:r>
            <w:r w:rsidRPr="00245F96">
              <w:rPr>
                <w:spacing w:val="-5"/>
                <w:sz w:val="24"/>
                <w:szCs w:val="24"/>
              </w:rPr>
              <w:t>of</w:t>
            </w:r>
          </w:p>
          <w:p w14:paraId="31FAD885" w14:textId="77777777" w:rsidR="001F51AD" w:rsidRPr="00245F96" w:rsidRDefault="001F51AD" w:rsidP="008177A0">
            <w:pPr>
              <w:pStyle w:val="TableParagraph"/>
              <w:snapToGrid w:val="0"/>
              <w:spacing w:line="276" w:lineRule="auto"/>
              <w:ind w:right="144"/>
              <w:jc w:val="both"/>
              <w:rPr>
                <w:sz w:val="24"/>
                <w:szCs w:val="24"/>
              </w:rPr>
            </w:pPr>
            <w:r w:rsidRPr="00245F96">
              <w:rPr>
                <w:sz w:val="24"/>
                <w:szCs w:val="24"/>
              </w:rPr>
              <w:t>online</w:t>
            </w:r>
            <w:r w:rsidRPr="00245F96">
              <w:rPr>
                <w:spacing w:val="-13"/>
                <w:sz w:val="24"/>
                <w:szCs w:val="24"/>
              </w:rPr>
              <w:t xml:space="preserve"> </w:t>
            </w:r>
            <w:r w:rsidRPr="00245F96">
              <w:rPr>
                <w:sz w:val="24"/>
                <w:szCs w:val="24"/>
              </w:rPr>
              <w:t>shopping</w:t>
            </w:r>
            <w:r w:rsidRPr="00245F96">
              <w:rPr>
                <w:spacing w:val="-12"/>
                <w:sz w:val="24"/>
                <w:szCs w:val="24"/>
              </w:rPr>
              <w:t xml:space="preserve"> </w:t>
            </w:r>
            <w:r w:rsidRPr="00245F96">
              <w:rPr>
                <w:sz w:val="24"/>
                <w:szCs w:val="24"/>
              </w:rPr>
              <w:t>platforms</w:t>
            </w:r>
            <w:r w:rsidRPr="00245F96">
              <w:rPr>
                <w:spacing w:val="-13"/>
                <w:sz w:val="24"/>
                <w:szCs w:val="24"/>
              </w:rPr>
              <w:t xml:space="preserve"> </w:t>
            </w:r>
            <w:r w:rsidRPr="00245F96">
              <w:rPr>
                <w:sz w:val="24"/>
                <w:szCs w:val="24"/>
              </w:rPr>
              <w:t xml:space="preserve">in </w:t>
            </w:r>
            <w:r w:rsidRPr="00245F96">
              <w:rPr>
                <w:spacing w:val="-2"/>
                <w:sz w:val="24"/>
                <w:szCs w:val="24"/>
              </w:rPr>
              <w:t>Taiwan</w:t>
            </w:r>
          </w:p>
        </w:tc>
        <w:tc>
          <w:tcPr>
            <w:tcW w:w="2693" w:type="dxa"/>
            <w:tcBorders>
              <w:top w:val="single" w:sz="4" w:space="0" w:color="000000"/>
            </w:tcBorders>
          </w:tcPr>
          <w:p w14:paraId="7F5124A7" w14:textId="77777777" w:rsidR="001F51AD" w:rsidRPr="00245F96" w:rsidRDefault="001F51AD" w:rsidP="008177A0">
            <w:pPr>
              <w:pStyle w:val="TableParagraph"/>
              <w:snapToGrid w:val="0"/>
              <w:spacing w:line="276" w:lineRule="auto"/>
              <w:jc w:val="left"/>
              <w:rPr>
                <w:sz w:val="24"/>
                <w:szCs w:val="24"/>
              </w:rPr>
            </w:pPr>
          </w:p>
          <w:p w14:paraId="66F81FAA" w14:textId="77777777" w:rsidR="001F51AD" w:rsidRPr="00245F96" w:rsidRDefault="001F51AD" w:rsidP="008177A0">
            <w:pPr>
              <w:pStyle w:val="TableParagraph"/>
              <w:snapToGrid w:val="0"/>
              <w:spacing w:line="276" w:lineRule="auto"/>
              <w:ind w:left="140" w:right="175"/>
              <w:rPr>
                <w:sz w:val="24"/>
                <w:szCs w:val="24"/>
              </w:rPr>
            </w:pPr>
            <w:r w:rsidRPr="00245F96">
              <w:rPr>
                <w:spacing w:val="-5"/>
                <w:sz w:val="24"/>
                <w:szCs w:val="24"/>
              </w:rPr>
              <w:t>AHP</w:t>
            </w:r>
          </w:p>
        </w:tc>
        <w:tc>
          <w:tcPr>
            <w:tcW w:w="1503" w:type="dxa"/>
            <w:tcBorders>
              <w:top w:val="single" w:sz="4" w:space="0" w:color="000000"/>
            </w:tcBorders>
          </w:tcPr>
          <w:p w14:paraId="57E3A67B" w14:textId="142C01BE" w:rsidR="001F51AD" w:rsidRPr="00245F96" w:rsidRDefault="005D0243" w:rsidP="008177A0">
            <w:pPr>
              <w:pStyle w:val="TableParagraph"/>
              <w:snapToGrid w:val="0"/>
              <w:spacing w:line="276" w:lineRule="auto"/>
              <w:ind w:left="177" w:right="70"/>
              <w:rPr>
                <w:sz w:val="24"/>
                <w:szCs w:val="24"/>
              </w:rPr>
            </w:pPr>
            <w:r w:rsidRPr="00245F96">
              <w:rPr>
                <w:sz w:val="24"/>
                <w:szCs w:val="24"/>
              </w:rPr>
              <w:t>[59]</w:t>
            </w:r>
          </w:p>
        </w:tc>
      </w:tr>
      <w:tr w:rsidR="001F51AD" w:rsidRPr="00245F96" w14:paraId="418FF2A8" w14:textId="77777777" w:rsidTr="008177A0">
        <w:trPr>
          <w:trHeight w:val="735"/>
        </w:trPr>
        <w:tc>
          <w:tcPr>
            <w:tcW w:w="4253" w:type="dxa"/>
            <w:vAlign w:val="center"/>
          </w:tcPr>
          <w:p w14:paraId="092B70D4" w14:textId="77777777" w:rsidR="001F51AD" w:rsidRPr="00245F96" w:rsidRDefault="001F51AD" w:rsidP="008177A0">
            <w:pPr>
              <w:pStyle w:val="TableParagraph"/>
              <w:snapToGrid w:val="0"/>
              <w:spacing w:line="276" w:lineRule="auto"/>
              <w:ind w:right="143"/>
              <w:jc w:val="both"/>
              <w:rPr>
                <w:sz w:val="24"/>
                <w:szCs w:val="24"/>
              </w:rPr>
            </w:pPr>
            <w:r w:rsidRPr="00245F96">
              <w:rPr>
                <w:sz w:val="24"/>
                <w:szCs w:val="24"/>
              </w:rPr>
              <w:t>Applying</w:t>
            </w:r>
            <w:r w:rsidRPr="00245F96">
              <w:rPr>
                <w:spacing w:val="-13"/>
                <w:sz w:val="24"/>
                <w:szCs w:val="24"/>
              </w:rPr>
              <w:t xml:space="preserve"> </w:t>
            </w:r>
            <w:r w:rsidRPr="00245F96">
              <w:rPr>
                <w:sz w:val="24"/>
                <w:szCs w:val="24"/>
              </w:rPr>
              <w:t>AHP</w:t>
            </w:r>
            <w:r w:rsidRPr="00245F96">
              <w:rPr>
                <w:spacing w:val="-12"/>
                <w:sz w:val="24"/>
                <w:szCs w:val="24"/>
              </w:rPr>
              <w:t xml:space="preserve"> </w:t>
            </w:r>
            <w:r w:rsidRPr="00245F96">
              <w:rPr>
                <w:sz w:val="24"/>
                <w:szCs w:val="24"/>
              </w:rPr>
              <w:t>method</w:t>
            </w:r>
            <w:r w:rsidRPr="00245F96">
              <w:rPr>
                <w:spacing w:val="-13"/>
                <w:sz w:val="24"/>
                <w:szCs w:val="24"/>
              </w:rPr>
              <w:t xml:space="preserve"> </w:t>
            </w:r>
            <w:r w:rsidRPr="00245F96">
              <w:rPr>
                <w:sz w:val="24"/>
                <w:szCs w:val="24"/>
              </w:rPr>
              <w:t>to select among criteria and</w:t>
            </w:r>
          </w:p>
          <w:p w14:paraId="62941F93" w14:textId="77777777" w:rsidR="001F51AD" w:rsidRPr="00245F96" w:rsidRDefault="001F51AD" w:rsidP="008177A0">
            <w:pPr>
              <w:pStyle w:val="TableParagraph"/>
              <w:snapToGrid w:val="0"/>
              <w:spacing w:line="276" w:lineRule="auto"/>
              <w:ind w:right="146"/>
              <w:jc w:val="both"/>
              <w:rPr>
                <w:sz w:val="24"/>
                <w:szCs w:val="24"/>
              </w:rPr>
            </w:pPr>
            <w:r w:rsidRPr="00245F96">
              <w:rPr>
                <w:sz w:val="24"/>
                <w:szCs w:val="24"/>
              </w:rPr>
              <w:t>sub-criteria</w:t>
            </w:r>
            <w:r w:rsidRPr="00245F96">
              <w:rPr>
                <w:spacing w:val="-5"/>
                <w:sz w:val="24"/>
                <w:szCs w:val="24"/>
              </w:rPr>
              <w:t xml:space="preserve"> </w:t>
            </w:r>
            <w:r w:rsidRPr="00245F96">
              <w:rPr>
                <w:sz w:val="24"/>
                <w:szCs w:val="24"/>
              </w:rPr>
              <w:t>for</w:t>
            </w:r>
            <w:r w:rsidRPr="00245F96">
              <w:rPr>
                <w:spacing w:val="-4"/>
                <w:sz w:val="24"/>
                <w:szCs w:val="24"/>
              </w:rPr>
              <w:t xml:space="preserve"> </w:t>
            </w:r>
            <w:r w:rsidRPr="00245F96">
              <w:rPr>
                <w:sz w:val="24"/>
                <w:szCs w:val="24"/>
              </w:rPr>
              <w:t>best</w:t>
            </w:r>
            <w:r w:rsidRPr="00245F96">
              <w:rPr>
                <w:spacing w:val="-6"/>
                <w:sz w:val="24"/>
                <w:szCs w:val="24"/>
              </w:rPr>
              <w:t xml:space="preserve"> </w:t>
            </w:r>
            <w:r w:rsidRPr="00245F96">
              <w:rPr>
                <w:sz w:val="24"/>
                <w:szCs w:val="24"/>
              </w:rPr>
              <w:t>B2C</w:t>
            </w:r>
            <w:r w:rsidRPr="00245F96">
              <w:rPr>
                <w:spacing w:val="-5"/>
                <w:sz w:val="24"/>
                <w:szCs w:val="24"/>
              </w:rPr>
              <w:t xml:space="preserve"> </w:t>
            </w:r>
            <w:r w:rsidRPr="00245F96">
              <w:rPr>
                <w:spacing w:val="-4"/>
                <w:sz w:val="24"/>
                <w:szCs w:val="24"/>
              </w:rPr>
              <w:t>firm</w:t>
            </w:r>
          </w:p>
        </w:tc>
        <w:tc>
          <w:tcPr>
            <w:tcW w:w="2693" w:type="dxa"/>
          </w:tcPr>
          <w:p w14:paraId="678C2AD5" w14:textId="77777777" w:rsidR="001F51AD" w:rsidRPr="00245F96" w:rsidRDefault="001F51AD" w:rsidP="008177A0">
            <w:pPr>
              <w:pStyle w:val="TableParagraph"/>
              <w:snapToGrid w:val="0"/>
              <w:spacing w:line="276" w:lineRule="auto"/>
              <w:jc w:val="left"/>
              <w:rPr>
                <w:sz w:val="24"/>
                <w:szCs w:val="24"/>
              </w:rPr>
            </w:pPr>
          </w:p>
          <w:p w14:paraId="075424D2" w14:textId="77777777" w:rsidR="001F51AD" w:rsidRPr="00245F96" w:rsidRDefault="001F51AD" w:rsidP="008177A0">
            <w:pPr>
              <w:pStyle w:val="TableParagraph"/>
              <w:snapToGrid w:val="0"/>
              <w:spacing w:line="276" w:lineRule="auto"/>
              <w:ind w:left="142" w:right="175"/>
              <w:rPr>
                <w:sz w:val="24"/>
                <w:szCs w:val="24"/>
              </w:rPr>
            </w:pPr>
            <w:r w:rsidRPr="00245F96">
              <w:rPr>
                <w:sz w:val="24"/>
                <w:szCs w:val="24"/>
              </w:rPr>
              <w:t>Fuzzy</w:t>
            </w:r>
            <w:r w:rsidRPr="00245F96">
              <w:rPr>
                <w:spacing w:val="-6"/>
                <w:sz w:val="24"/>
                <w:szCs w:val="24"/>
              </w:rPr>
              <w:t xml:space="preserve"> </w:t>
            </w:r>
            <w:r w:rsidRPr="00245F96">
              <w:rPr>
                <w:sz w:val="24"/>
                <w:szCs w:val="24"/>
              </w:rPr>
              <w:t>Linguistic</w:t>
            </w:r>
            <w:r w:rsidRPr="00245F96">
              <w:rPr>
                <w:spacing w:val="-5"/>
                <w:sz w:val="24"/>
                <w:szCs w:val="24"/>
              </w:rPr>
              <w:t xml:space="preserve"> AHP</w:t>
            </w:r>
          </w:p>
        </w:tc>
        <w:tc>
          <w:tcPr>
            <w:tcW w:w="1503" w:type="dxa"/>
          </w:tcPr>
          <w:p w14:paraId="42152DEF" w14:textId="3DE916CB" w:rsidR="001F51AD" w:rsidRPr="00245F96" w:rsidRDefault="00C2234E" w:rsidP="008177A0">
            <w:pPr>
              <w:pStyle w:val="TableParagraph"/>
              <w:snapToGrid w:val="0"/>
              <w:spacing w:line="276" w:lineRule="auto"/>
              <w:ind w:left="177" w:right="72"/>
              <w:rPr>
                <w:sz w:val="24"/>
                <w:szCs w:val="24"/>
              </w:rPr>
            </w:pPr>
            <w:r w:rsidRPr="00245F96">
              <w:rPr>
                <w:spacing w:val="-2"/>
                <w:sz w:val="24"/>
                <w:szCs w:val="24"/>
              </w:rPr>
              <w:t>[17]</w:t>
            </w:r>
          </w:p>
        </w:tc>
      </w:tr>
      <w:tr w:rsidR="001F51AD" w:rsidRPr="00245F96" w14:paraId="51C920DC" w14:textId="77777777" w:rsidTr="008177A0">
        <w:trPr>
          <w:trHeight w:val="732"/>
        </w:trPr>
        <w:tc>
          <w:tcPr>
            <w:tcW w:w="4253" w:type="dxa"/>
            <w:vAlign w:val="center"/>
          </w:tcPr>
          <w:p w14:paraId="4A5CDFC9" w14:textId="77777777" w:rsidR="001F51AD" w:rsidRPr="00245F96" w:rsidRDefault="001F51AD" w:rsidP="008177A0">
            <w:pPr>
              <w:pStyle w:val="TableParagraph"/>
              <w:snapToGrid w:val="0"/>
              <w:spacing w:line="276" w:lineRule="auto"/>
              <w:ind w:right="143"/>
              <w:jc w:val="both"/>
              <w:rPr>
                <w:sz w:val="24"/>
                <w:szCs w:val="24"/>
              </w:rPr>
            </w:pPr>
            <w:r w:rsidRPr="00245F96">
              <w:rPr>
                <w:sz w:val="24"/>
                <w:szCs w:val="24"/>
              </w:rPr>
              <w:t>Applying</w:t>
            </w:r>
            <w:r w:rsidRPr="00245F96">
              <w:rPr>
                <w:spacing w:val="-5"/>
                <w:sz w:val="24"/>
                <w:szCs w:val="24"/>
              </w:rPr>
              <w:t xml:space="preserve"> </w:t>
            </w:r>
            <w:r w:rsidRPr="00245F96">
              <w:rPr>
                <w:sz w:val="24"/>
                <w:szCs w:val="24"/>
              </w:rPr>
              <w:t>AHP</w:t>
            </w:r>
            <w:r w:rsidRPr="00245F96">
              <w:rPr>
                <w:spacing w:val="-5"/>
                <w:sz w:val="24"/>
                <w:szCs w:val="24"/>
              </w:rPr>
              <w:t xml:space="preserve"> </w:t>
            </w:r>
            <w:r w:rsidRPr="00245F96">
              <w:rPr>
                <w:sz w:val="24"/>
                <w:szCs w:val="24"/>
              </w:rPr>
              <w:t>method</w:t>
            </w:r>
            <w:r w:rsidRPr="00245F96">
              <w:rPr>
                <w:spacing w:val="-5"/>
                <w:sz w:val="24"/>
                <w:szCs w:val="24"/>
              </w:rPr>
              <w:t xml:space="preserve"> for</w:t>
            </w:r>
          </w:p>
          <w:p w14:paraId="68020A2B" w14:textId="77777777" w:rsidR="001F51AD" w:rsidRPr="00245F96" w:rsidRDefault="001F51AD" w:rsidP="008177A0">
            <w:pPr>
              <w:pStyle w:val="TableParagraph"/>
              <w:snapToGrid w:val="0"/>
              <w:spacing w:line="276" w:lineRule="auto"/>
              <w:ind w:right="145"/>
              <w:jc w:val="both"/>
              <w:rPr>
                <w:sz w:val="24"/>
                <w:szCs w:val="24"/>
              </w:rPr>
            </w:pPr>
            <w:r w:rsidRPr="00245F96">
              <w:rPr>
                <w:sz w:val="24"/>
                <w:szCs w:val="24"/>
              </w:rPr>
              <w:t>evaluating</w:t>
            </w:r>
            <w:r w:rsidRPr="00245F96">
              <w:rPr>
                <w:spacing w:val="-13"/>
                <w:sz w:val="24"/>
                <w:szCs w:val="24"/>
              </w:rPr>
              <w:t xml:space="preserve"> </w:t>
            </w:r>
            <w:r w:rsidRPr="00245F96">
              <w:rPr>
                <w:sz w:val="24"/>
                <w:szCs w:val="24"/>
              </w:rPr>
              <w:t>online</w:t>
            </w:r>
            <w:r w:rsidRPr="00245F96">
              <w:rPr>
                <w:spacing w:val="-12"/>
                <w:sz w:val="24"/>
                <w:szCs w:val="24"/>
              </w:rPr>
              <w:t xml:space="preserve"> </w:t>
            </w:r>
            <w:r w:rsidRPr="00245F96">
              <w:rPr>
                <w:sz w:val="24"/>
                <w:szCs w:val="24"/>
              </w:rPr>
              <w:t>retail patronage in India</w:t>
            </w:r>
          </w:p>
        </w:tc>
        <w:tc>
          <w:tcPr>
            <w:tcW w:w="2693" w:type="dxa"/>
          </w:tcPr>
          <w:p w14:paraId="314CFFE5" w14:textId="77777777" w:rsidR="001F51AD" w:rsidRPr="00245F96" w:rsidRDefault="001F51AD" w:rsidP="008177A0">
            <w:pPr>
              <w:pStyle w:val="TableParagraph"/>
              <w:snapToGrid w:val="0"/>
              <w:spacing w:line="276" w:lineRule="auto"/>
              <w:jc w:val="left"/>
              <w:rPr>
                <w:sz w:val="24"/>
                <w:szCs w:val="24"/>
              </w:rPr>
            </w:pPr>
          </w:p>
          <w:p w14:paraId="7201B9B9" w14:textId="77777777" w:rsidR="001F51AD" w:rsidRPr="00245F96" w:rsidRDefault="001F51AD" w:rsidP="008177A0">
            <w:pPr>
              <w:pStyle w:val="TableParagraph"/>
              <w:snapToGrid w:val="0"/>
              <w:spacing w:line="276" w:lineRule="auto"/>
              <w:ind w:left="140" w:right="175"/>
              <w:rPr>
                <w:sz w:val="24"/>
                <w:szCs w:val="24"/>
              </w:rPr>
            </w:pPr>
            <w:r w:rsidRPr="00245F96">
              <w:rPr>
                <w:spacing w:val="-5"/>
                <w:sz w:val="24"/>
                <w:szCs w:val="24"/>
              </w:rPr>
              <w:t>AHP</w:t>
            </w:r>
          </w:p>
        </w:tc>
        <w:tc>
          <w:tcPr>
            <w:tcW w:w="1503" w:type="dxa"/>
          </w:tcPr>
          <w:p w14:paraId="473EDDA0" w14:textId="090D6150" w:rsidR="001F51AD" w:rsidRPr="00245F96" w:rsidRDefault="003208CC" w:rsidP="008177A0">
            <w:pPr>
              <w:pStyle w:val="TableParagraph"/>
              <w:snapToGrid w:val="0"/>
              <w:spacing w:line="276" w:lineRule="auto"/>
              <w:ind w:left="177" w:right="72"/>
              <w:rPr>
                <w:sz w:val="24"/>
                <w:szCs w:val="24"/>
              </w:rPr>
            </w:pPr>
            <w:r w:rsidRPr="00245F96">
              <w:rPr>
                <w:sz w:val="24"/>
                <w:szCs w:val="24"/>
              </w:rPr>
              <w:t>[14]</w:t>
            </w:r>
          </w:p>
        </w:tc>
      </w:tr>
      <w:tr w:rsidR="001F51AD" w:rsidRPr="00245F96" w14:paraId="7089948C" w14:textId="77777777" w:rsidTr="008177A0">
        <w:trPr>
          <w:trHeight w:val="735"/>
        </w:trPr>
        <w:tc>
          <w:tcPr>
            <w:tcW w:w="4253" w:type="dxa"/>
            <w:vAlign w:val="center"/>
          </w:tcPr>
          <w:p w14:paraId="2BFE7AAE" w14:textId="77777777" w:rsidR="001F51AD" w:rsidRPr="00245F96" w:rsidRDefault="001F51AD" w:rsidP="008177A0">
            <w:pPr>
              <w:pStyle w:val="TableParagraph"/>
              <w:snapToGrid w:val="0"/>
              <w:spacing w:line="276" w:lineRule="auto"/>
              <w:ind w:left="28" w:firstLine="16"/>
              <w:jc w:val="both"/>
              <w:rPr>
                <w:sz w:val="24"/>
                <w:szCs w:val="24"/>
              </w:rPr>
            </w:pPr>
            <w:r w:rsidRPr="00245F96">
              <w:rPr>
                <w:sz w:val="24"/>
                <w:szCs w:val="24"/>
              </w:rPr>
              <w:t>Understanding</w:t>
            </w:r>
            <w:r w:rsidRPr="00245F96">
              <w:rPr>
                <w:spacing w:val="-6"/>
                <w:sz w:val="24"/>
                <w:szCs w:val="24"/>
              </w:rPr>
              <w:t xml:space="preserve"> </w:t>
            </w:r>
            <w:r w:rsidRPr="00245F96">
              <w:rPr>
                <w:sz w:val="24"/>
                <w:szCs w:val="24"/>
              </w:rPr>
              <w:t>the</w:t>
            </w:r>
            <w:r w:rsidRPr="00245F96">
              <w:rPr>
                <w:spacing w:val="-6"/>
                <w:sz w:val="24"/>
                <w:szCs w:val="24"/>
              </w:rPr>
              <w:t xml:space="preserve"> </w:t>
            </w:r>
            <w:r w:rsidRPr="00245F96">
              <w:rPr>
                <w:spacing w:val="-2"/>
                <w:sz w:val="24"/>
                <w:szCs w:val="24"/>
              </w:rPr>
              <w:t>dynamics</w:t>
            </w:r>
          </w:p>
          <w:p w14:paraId="5CB5281F" w14:textId="77777777" w:rsidR="001F51AD" w:rsidRPr="00245F96" w:rsidRDefault="001F51AD" w:rsidP="008177A0">
            <w:pPr>
              <w:pStyle w:val="TableParagraph"/>
              <w:snapToGrid w:val="0"/>
              <w:spacing w:line="276" w:lineRule="auto"/>
              <w:ind w:left="304" w:right="77" w:hanging="276"/>
              <w:jc w:val="both"/>
              <w:rPr>
                <w:sz w:val="24"/>
                <w:szCs w:val="24"/>
              </w:rPr>
            </w:pPr>
            <w:r w:rsidRPr="00245F96">
              <w:rPr>
                <w:sz w:val="24"/>
                <w:szCs w:val="24"/>
              </w:rPr>
              <w:t>of</w:t>
            </w:r>
            <w:r w:rsidRPr="00245F96">
              <w:rPr>
                <w:spacing w:val="-9"/>
                <w:sz w:val="24"/>
                <w:szCs w:val="24"/>
              </w:rPr>
              <w:t xml:space="preserve"> </w:t>
            </w:r>
            <w:r w:rsidRPr="00245F96">
              <w:rPr>
                <w:sz w:val="24"/>
                <w:szCs w:val="24"/>
              </w:rPr>
              <w:t>the</w:t>
            </w:r>
            <w:r w:rsidRPr="00245F96">
              <w:rPr>
                <w:spacing w:val="-9"/>
                <w:sz w:val="24"/>
                <w:szCs w:val="24"/>
              </w:rPr>
              <w:t xml:space="preserve"> </w:t>
            </w:r>
            <w:r w:rsidRPr="00245F96">
              <w:rPr>
                <w:sz w:val="24"/>
                <w:szCs w:val="24"/>
              </w:rPr>
              <w:t>most</w:t>
            </w:r>
            <w:r w:rsidRPr="00245F96">
              <w:rPr>
                <w:spacing w:val="-10"/>
                <w:sz w:val="24"/>
                <w:szCs w:val="24"/>
              </w:rPr>
              <w:t xml:space="preserve"> </w:t>
            </w:r>
            <w:r w:rsidRPr="00245F96">
              <w:rPr>
                <w:sz w:val="24"/>
                <w:szCs w:val="24"/>
              </w:rPr>
              <w:t>important</w:t>
            </w:r>
            <w:r w:rsidRPr="00245F96">
              <w:rPr>
                <w:spacing w:val="-12"/>
                <w:sz w:val="24"/>
                <w:szCs w:val="24"/>
              </w:rPr>
              <w:t xml:space="preserve"> </w:t>
            </w:r>
            <w:r w:rsidRPr="00245F96">
              <w:rPr>
                <w:sz w:val="24"/>
                <w:szCs w:val="24"/>
              </w:rPr>
              <w:t>factors in Indian online shops</w:t>
            </w:r>
          </w:p>
        </w:tc>
        <w:tc>
          <w:tcPr>
            <w:tcW w:w="2693" w:type="dxa"/>
          </w:tcPr>
          <w:p w14:paraId="2CD10EF8" w14:textId="77777777" w:rsidR="001F51AD" w:rsidRPr="00245F96" w:rsidRDefault="001F51AD" w:rsidP="008177A0">
            <w:pPr>
              <w:pStyle w:val="TableParagraph"/>
              <w:snapToGrid w:val="0"/>
              <w:spacing w:line="276" w:lineRule="auto"/>
              <w:jc w:val="left"/>
              <w:rPr>
                <w:sz w:val="24"/>
                <w:szCs w:val="24"/>
              </w:rPr>
            </w:pPr>
          </w:p>
          <w:p w14:paraId="6B381489" w14:textId="77777777" w:rsidR="001F51AD" w:rsidRPr="00245F96" w:rsidRDefault="001F51AD" w:rsidP="008177A0">
            <w:pPr>
              <w:pStyle w:val="TableParagraph"/>
              <w:snapToGrid w:val="0"/>
              <w:spacing w:line="276" w:lineRule="auto"/>
              <w:ind w:left="140" w:right="175"/>
              <w:rPr>
                <w:sz w:val="24"/>
                <w:szCs w:val="24"/>
              </w:rPr>
            </w:pPr>
            <w:r w:rsidRPr="00245F96">
              <w:rPr>
                <w:spacing w:val="-5"/>
                <w:sz w:val="24"/>
                <w:szCs w:val="24"/>
              </w:rPr>
              <w:t>AHP</w:t>
            </w:r>
          </w:p>
        </w:tc>
        <w:tc>
          <w:tcPr>
            <w:tcW w:w="1503" w:type="dxa"/>
          </w:tcPr>
          <w:p w14:paraId="6178C0CE" w14:textId="7E8EEEC0" w:rsidR="001F51AD" w:rsidRPr="00245F96" w:rsidRDefault="00BF38F3" w:rsidP="008177A0">
            <w:pPr>
              <w:pStyle w:val="TableParagraph"/>
              <w:snapToGrid w:val="0"/>
              <w:spacing w:line="276" w:lineRule="auto"/>
              <w:ind w:left="176" w:right="74"/>
              <w:rPr>
                <w:sz w:val="24"/>
                <w:szCs w:val="24"/>
              </w:rPr>
            </w:pPr>
            <w:r w:rsidRPr="00245F96">
              <w:rPr>
                <w:sz w:val="24"/>
                <w:szCs w:val="24"/>
              </w:rPr>
              <w:t>[15]</w:t>
            </w:r>
          </w:p>
        </w:tc>
      </w:tr>
      <w:tr w:rsidR="001F51AD" w:rsidRPr="00245F96" w14:paraId="2F0792C5" w14:textId="77777777" w:rsidTr="008177A0">
        <w:trPr>
          <w:trHeight w:val="489"/>
        </w:trPr>
        <w:tc>
          <w:tcPr>
            <w:tcW w:w="4253" w:type="dxa"/>
            <w:vAlign w:val="center"/>
          </w:tcPr>
          <w:p w14:paraId="6914A668" w14:textId="77777777" w:rsidR="001F51AD" w:rsidRPr="00245F96" w:rsidRDefault="001F51AD" w:rsidP="008177A0">
            <w:pPr>
              <w:pStyle w:val="TableParagraph"/>
              <w:snapToGrid w:val="0"/>
              <w:spacing w:line="276" w:lineRule="auto"/>
              <w:ind w:right="141"/>
              <w:jc w:val="both"/>
              <w:rPr>
                <w:sz w:val="24"/>
                <w:szCs w:val="24"/>
              </w:rPr>
            </w:pPr>
            <w:r w:rsidRPr="00245F96">
              <w:rPr>
                <w:sz w:val="24"/>
                <w:szCs w:val="24"/>
              </w:rPr>
              <w:t>Evaluating</w:t>
            </w:r>
            <w:r w:rsidRPr="00245F96">
              <w:rPr>
                <w:spacing w:val="-4"/>
                <w:sz w:val="24"/>
                <w:szCs w:val="24"/>
              </w:rPr>
              <w:t xml:space="preserve"> </w:t>
            </w:r>
            <w:r w:rsidRPr="00245F96">
              <w:rPr>
                <w:sz w:val="24"/>
                <w:szCs w:val="24"/>
              </w:rPr>
              <w:t>the</w:t>
            </w:r>
            <w:r w:rsidRPr="00245F96">
              <w:rPr>
                <w:spacing w:val="-6"/>
                <w:sz w:val="24"/>
                <w:szCs w:val="24"/>
              </w:rPr>
              <w:t xml:space="preserve"> </w:t>
            </w:r>
            <w:r w:rsidRPr="00245F96">
              <w:rPr>
                <w:spacing w:val="-2"/>
                <w:sz w:val="24"/>
                <w:szCs w:val="24"/>
              </w:rPr>
              <w:t>performance</w:t>
            </w:r>
          </w:p>
          <w:p w14:paraId="5840E52E" w14:textId="77777777" w:rsidR="001F51AD" w:rsidRPr="00245F96" w:rsidRDefault="001F51AD" w:rsidP="008177A0">
            <w:pPr>
              <w:pStyle w:val="TableParagraph"/>
              <w:snapToGrid w:val="0"/>
              <w:spacing w:line="276" w:lineRule="auto"/>
              <w:ind w:right="139"/>
              <w:jc w:val="both"/>
              <w:rPr>
                <w:sz w:val="24"/>
                <w:szCs w:val="24"/>
              </w:rPr>
            </w:pPr>
            <w:r w:rsidRPr="00245F96">
              <w:rPr>
                <w:sz w:val="24"/>
                <w:szCs w:val="24"/>
              </w:rPr>
              <w:t>among</w:t>
            </w:r>
            <w:r w:rsidRPr="00245F96">
              <w:rPr>
                <w:spacing w:val="-4"/>
                <w:sz w:val="24"/>
                <w:szCs w:val="24"/>
              </w:rPr>
              <w:t xml:space="preserve"> </w:t>
            </w:r>
            <w:r w:rsidRPr="00245F96">
              <w:rPr>
                <w:sz w:val="24"/>
                <w:szCs w:val="24"/>
              </w:rPr>
              <w:t>five</w:t>
            </w:r>
            <w:r w:rsidRPr="00245F96">
              <w:rPr>
                <w:spacing w:val="-3"/>
                <w:sz w:val="24"/>
                <w:szCs w:val="24"/>
              </w:rPr>
              <w:t xml:space="preserve"> </w:t>
            </w:r>
            <w:r w:rsidRPr="00245F96">
              <w:rPr>
                <w:spacing w:val="-2"/>
                <w:sz w:val="24"/>
                <w:szCs w:val="24"/>
              </w:rPr>
              <w:t>alternatives</w:t>
            </w:r>
          </w:p>
        </w:tc>
        <w:tc>
          <w:tcPr>
            <w:tcW w:w="2693" w:type="dxa"/>
          </w:tcPr>
          <w:p w14:paraId="4CA50A26" w14:textId="77777777" w:rsidR="001F51AD" w:rsidRPr="00245F96" w:rsidRDefault="001F51AD" w:rsidP="008177A0">
            <w:pPr>
              <w:pStyle w:val="TableParagraph"/>
              <w:snapToGrid w:val="0"/>
              <w:spacing w:line="276" w:lineRule="auto"/>
              <w:ind w:left="141" w:right="175"/>
              <w:rPr>
                <w:sz w:val="24"/>
                <w:szCs w:val="24"/>
              </w:rPr>
            </w:pPr>
            <w:r w:rsidRPr="00245F96">
              <w:rPr>
                <w:spacing w:val="-2"/>
                <w:sz w:val="24"/>
                <w:szCs w:val="24"/>
              </w:rPr>
              <w:t>AHP-TOPSIS</w:t>
            </w:r>
          </w:p>
        </w:tc>
        <w:tc>
          <w:tcPr>
            <w:tcW w:w="1503" w:type="dxa"/>
          </w:tcPr>
          <w:p w14:paraId="728337FB" w14:textId="4BB05C07" w:rsidR="001F51AD" w:rsidRPr="00245F96" w:rsidRDefault="00B11F86" w:rsidP="008177A0">
            <w:pPr>
              <w:pStyle w:val="TableParagraph"/>
              <w:snapToGrid w:val="0"/>
              <w:spacing w:line="276" w:lineRule="auto"/>
              <w:ind w:left="177" w:right="70"/>
              <w:rPr>
                <w:sz w:val="24"/>
                <w:szCs w:val="24"/>
              </w:rPr>
            </w:pPr>
            <w:r w:rsidRPr="00245F96">
              <w:rPr>
                <w:sz w:val="24"/>
                <w:szCs w:val="24"/>
              </w:rPr>
              <w:t>[19]</w:t>
            </w:r>
          </w:p>
        </w:tc>
      </w:tr>
      <w:tr w:rsidR="001F51AD" w:rsidRPr="00245F96" w14:paraId="7BA122AC" w14:textId="77777777" w:rsidTr="008177A0">
        <w:trPr>
          <w:trHeight w:val="483"/>
        </w:trPr>
        <w:tc>
          <w:tcPr>
            <w:tcW w:w="4253" w:type="dxa"/>
            <w:tcBorders>
              <w:bottom w:val="single" w:sz="4" w:space="0" w:color="auto"/>
            </w:tcBorders>
            <w:vAlign w:val="center"/>
          </w:tcPr>
          <w:p w14:paraId="50964956" w14:textId="77777777" w:rsidR="001F51AD" w:rsidRPr="00245F96" w:rsidRDefault="001F51AD" w:rsidP="008177A0">
            <w:pPr>
              <w:pStyle w:val="TableParagraph"/>
              <w:snapToGrid w:val="0"/>
              <w:spacing w:line="276" w:lineRule="auto"/>
              <w:ind w:left="50"/>
              <w:jc w:val="both"/>
              <w:rPr>
                <w:sz w:val="24"/>
                <w:szCs w:val="24"/>
              </w:rPr>
            </w:pPr>
            <w:r w:rsidRPr="00245F96">
              <w:rPr>
                <w:sz w:val="24"/>
                <w:szCs w:val="24"/>
              </w:rPr>
              <w:t>Ranking</w:t>
            </w:r>
            <w:r w:rsidRPr="00245F96">
              <w:rPr>
                <w:spacing w:val="-5"/>
                <w:sz w:val="24"/>
                <w:szCs w:val="24"/>
              </w:rPr>
              <w:t xml:space="preserve"> </w:t>
            </w:r>
            <w:r w:rsidRPr="00245F96">
              <w:rPr>
                <w:sz w:val="24"/>
                <w:szCs w:val="24"/>
              </w:rPr>
              <w:t>Indian</w:t>
            </w:r>
            <w:r w:rsidRPr="00245F96">
              <w:rPr>
                <w:spacing w:val="-5"/>
                <w:sz w:val="24"/>
                <w:szCs w:val="24"/>
              </w:rPr>
              <w:t xml:space="preserve"> </w:t>
            </w:r>
            <w:r w:rsidRPr="00245F96">
              <w:rPr>
                <w:sz w:val="24"/>
                <w:szCs w:val="24"/>
              </w:rPr>
              <w:t>e-</w:t>
            </w:r>
            <w:r w:rsidRPr="00245F96">
              <w:rPr>
                <w:spacing w:val="-2"/>
                <w:sz w:val="24"/>
                <w:szCs w:val="24"/>
              </w:rPr>
              <w:t>commerce</w:t>
            </w:r>
          </w:p>
          <w:p w14:paraId="308843CE" w14:textId="77777777" w:rsidR="001F51AD" w:rsidRPr="00245F96" w:rsidRDefault="001F51AD" w:rsidP="008177A0">
            <w:pPr>
              <w:pStyle w:val="TableParagraph"/>
              <w:tabs>
                <w:tab w:val="left" w:pos="844"/>
                <w:tab w:val="left" w:pos="7141"/>
              </w:tabs>
              <w:snapToGrid w:val="0"/>
              <w:spacing w:line="276" w:lineRule="auto"/>
              <w:ind w:left="-15" w:right="-4623"/>
              <w:jc w:val="both"/>
              <w:rPr>
                <w:sz w:val="24"/>
                <w:szCs w:val="24"/>
              </w:rPr>
            </w:pPr>
            <w:r w:rsidRPr="00245F96">
              <w:rPr>
                <w:sz w:val="24"/>
                <w:szCs w:val="24"/>
              </w:rPr>
              <w:tab/>
            </w:r>
            <w:r w:rsidRPr="00245F96">
              <w:rPr>
                <w:spacing w:val="-2"/>
                <w:sz w:val="24"/>
                <w:szCs w:val="24"/>
              </w:rPr>
              <w:t>websites</w:t>
            </w:r>
            <w:r w:rsidRPr="00245F96">
              <w:rPr>
                <w:sz w:val="24"/>
                <w:szCs w:val="24"/>
              </w:rPr>
              <w:tab/>
            </w:r>
          </w:p>
        </w:tc>
        <w:tc>
          <w:tcPr>
            <w:tcW w:w="2693" w:type="dxa"/>
            <w:tcBorders>
              <w:bottom w:val="single" w:sz="4" w:space="0" w:color="auto"/>
            </w:tcBorders>
          </w:tcPr>
          <w:p w14:paraId="769E0E53" w14:textId="77777777" w:rsidR="001F51AD" w:rsidRPr="00245F96" w:rsidRDefault="001F51AD" w:rsidP="008177A0">
            <w:pPr>
              <w:pStyle w:val="TableParagraph"/>
              <w:snapToGrid w:val="0"/>
              <w:spacing w:line="276" w:lineRule="auto"/>
              <w:ind w:left="140" w:right="175"/>
              <w:rPr>
                <w:sz w:val="24"/>
                <w:szCs w:val="24"/>
              </w:rPr>
            </w:pPr>
            <w:r w:rsidRPr="00245F96">
              <w:rPr>
                <w:spacing w:val="-5"/>
                <w:sz w:val="24"/>
                <w:szCs w:val="24"/>
              </w:rPr>
              <w:t>AHP</w:t>
            </w:r>
          </w:p>
        </w:tc>
        <w:tc>
          <w:tcPr>
            <w:tcW w:w="1503" w:type="dxa"/>
            <w:tcBorders>
              <w:bottom w:val="single" w:sz="4" w:space="0" w:color="auto"/>
            </w:tcBorders>
          </w:tcPr>
          <w:p w14:paraId="289873D9" w14:textId="233ECE7D" w:rsidR="001F51AD" w:rsidRPr="00245F96" w:rsidRDefault="002B26B7" w:rsidP="008177A0">
            <w:pPr>
              <w:pStyle w:val="TableParagraph"/>
              <w:snapToGrid w:val="0"/>
              <w:spacing w:line="276" w:lineRule="auto"/>
              <w:ind w:left="177" w:right="74"/>
              <w:rPr>
                <w:sz w:val="24"/>
                <w:szCs w:val="24"/>
              </w:rPr>
            </w:pPr>
            <w:r w:rsidRPr="00245F96">
              <w:rPr>
                <w:sz w:val="24"/>
                <w:szCs w:val="24"/>
              </w:rPr>
              <w:t>[</w:t>
            </w:r>
            <w:r w:rsidR="00E74F43" w:rsidRPr="00245F96">
              <w:rPr>
                <w:sz w:val="24"/>
                <w:szCs w:val="24"/>
              </w:rPr>
              <w:t>13</w:t>
            </w:r>
            <w:r w:rsidRPr="00245F96">
              <w:rPr>
                <w:sz w:val="24"/>
                <w:szCs w:val="24"/>
              </w:rPr>
              <w:t>]</w:t>
            </w:r>
          </w:p>
        </w:tc>
      </w:tr>
    </w:tbl>
    <w:p w14:paraId="2ED4AC18" w14:textId="3809AA13" w:rsidR="00F8271A" w:rsidRPr="00245F96" w:rsidRDefault="00F8271A" w:rsidP="008177A0">
      <w:pPr>
        <w:pStyle w:val="ijecsL1"/>
        <w:spacing w:afterLines="100" w:after="360" w:line="276" w:lineRule="auto"/>
        <w:rPr>
          <w:rFonts w:ascii="Times New Roman" w:hAnsi="Times New Roman" w:cs="Times New Roman"/>
          <w:noProof/>
          <w:color w:val="000000" w:themeColor="text1"/>
          <w:lang w:val="id-ID"/>
        </w:rPr>
      </w:pPr>
      <w:r w:rsidRPr="00245F96">
        <w:rPr>
          <w:rFonts w:ascii="Times New Roman" w:hAnsi="Times New Roman" w:cs="Times New Roman"/>
          <w:noProof/>
          <w:color w:val="000000" w:themeColor="text1"/>
          <w:lang w:val="id-ID"/>
        </w:rPr>
        <w:t xml:space="preserve">3. </w:t>
      </w:r>
      <w:r w:rsidR="00EA144D" w:rsidRPr="00245F96">
        <w:rPr>
          <w:rFonts w:ascii="Times New Roman" w:hAnsi="Times New Roman" w:cs="Times New Roman"/>
          <w:noProof/>
          <w:color w:val="000000" w:themeColor="text1"/>
        </w:rPr>
        <w:t>RESEARCH METHODOLOGY</w:t>
      </w:r>
    </w:p>
    <w:p w14:paraId="12B45520" w14:textId="64FB7C65" w:rsidR="00E41299" w:rsidRPr="00245F96" w:rsidRDefault="00EA144D" w:rsidP="008177A0">
      <w:pPr>
        <w:pStyle w:val="Web"/>
        <w:snapToGrid w:val="0"/>
        <w:spacing w:before="0" w:beforeAutospacing="0" w:afterLines="50" w:after="180" w:afterAutospacing="0" w:line="276" w:lineRule="auto"/>
        <w:jc w:val="both"/>
        <w:textAlignment w:val="top"/>
        <w:rPr>
          <w:rFonts w:ascii="Times New Roman" w:hAnsi="Times New Roman" w:cs="Times New Roman"/>
          <w:noProof/>
          <w:color w:val="000000" w:themeColor="text1"/>
        </w:rPr>
      </w:pPr>
      <w:r w:rsidRPr="00245F96">
        <w:rPr>
          <w:rFonts w:ascii="Times New Roman" w:hAnsi="Times New Roman" w:cs="Times New Roman"/>
          <w:noProof/>
          <w:color w:val="000000" w:themeColor="text1"/>
        </w:rPr>
        <w:t xml:space="preserve">Quantitatively solving decision problems with multiple facets can be challenging. In such cases, the use of the Multi-Criteria Decision Making (MCDM) method is preferable over other methods due to its ability to handle multidimensional decision-making problems </w:t>
      </w:r>
      <w:r w:rsidR="00145BA4" w:rsidRPr="00245F96">
        <w:rPr>
          <w:rFonts w:ascii="Times New Roman" w:hAnsi="Times New Roman" w:cs="Times New Roman"/>
          <w:noProof/>
          <w:color w:val="000000" w:themeColor="text1"/>
        </w:rPr>
        <w:t>[6</w:t>
      </w:r>
      <w:r w:rsidR="004B67EA" w:rsidRPr="00245F96">
        <w:rPr>
          <w:rFonts w:ascii="Times New Roman" w:hAnsi="Times New Roman" w:cs="Times New Roman"/>
          <w:noProof/>
          <w:color w:val="000000" w:themeColor="text1"/>
        </w:rPr>
        <w:t>0</w:t>
      </w:r>
      <w:r w:rsidRPr="00245F96">
        <w:rPr>
          <w:rFonts w:ascii="Times New Roman" w:hAnsi="Times New Roman" w:cs="Times New Roman"/>
          <w:noProof/>
          <w:color w:val="000000" w:themeColor="text1"/>
        </w:rPr>
        <w:t>,</w:t>
      </w:r>
      <w:r w:rsidR="003869E4" w:rsidRPr="00245F96">
        <w:rPr>
          <w:rFonts w:ascii="Times New Roman" w:hAnsi="Times New Roman" w:cs="Times New Roman"/>
          <w:noProof/>
          <w:color w:val="000000" w:themeColor="text1"/>
        </w:rPr>
        <w:t xml:space="preserve"> </w:t>
      </w:r>
      <w:r w:rsidR="001E6D0A" w:rsidRPr="00245F96">
        <w:rPr>
          <w:rFonts w:ascii="Times New Roman" w:hAnsi="Times New Roman" w:cs="Times New Roman"/>
          <w:noProof/>
          <w:color w:val="000000" w:themeColor="text1"/>
        </w:rPr>
        <w:t>57</w:t>
      </w:r>
      <w:r w:rsidR="003869E4" w:rsidRPr="00245F96">
        <w:rPr>
          <w:rFonts w:ascii="Times New Roman" w:hAnsi="Times New Roman" w:cs="Times New Roman"/>
          <w:noProof/>
          <w:color w:val="000000" w:themeColor="text1"/>
        </w:rPr>
        <w:t>]</w:t>
      </w:r>
      <w:r w:rsidRPr="00245F96">
        <w:rPr>
          <w:rFonts w:ascii="Times New Roman" w:hAnsi="Times New Roman" w:cs="Times New Roman"/>
          <w:noProof/>
          <w:color w:val="000000" w:themeColor="text1"/>
        </w:rPr>
        <w:t xml:space="preserve">. However, when solving these problems qualitatively, decision-makers and managers often rely on imprecise knowledge rather than precise knowledge </w:t>
      </w:r>
      <w:r w:rsidR="001E6D0A" w:rsidRPr="00245F96">
        <w:rPr>
          <w:rFonts w:ascii="Times New Roman" w:hAnsi="Times New Roman" w:cs="Times New Roman"/>
          <w:noProof/>
          <w:color w:val="000000" w:themeColor="text1"/>
        </w:rPr>
        <w:t>[57]</w:t>
      </w:r>
      <w:r w:rsidRPr="00245F96">
        <w:rPr>
          <w:rFonts w:ascii="Times New Roman" w:hAnsi="Times New Roman" w:cs="Times New Roman"/>
          <w:noProof/>
          <w:color w:val="000000" w:themeColor="text1"/>
        </w:rPr>
        <w:t>. Therefore, this study utilized the Analytic Hierarchy Process (AHP) to identify the important criteria and sub-criteria that influence consumer preferences in the online fashion retail sector in Egypt. The AHP was employed to determine the weights of the factors, and the ranking was performed using the aggregated weighted scores approach.</w:t>
      </w:r>
    </w:p>
    <w:p w14:paraId="39559F12" w14:textId="1EE0289A" w:rsidR="00EA144D" w:rsidRPr="00245F96" w:rsidRDefault="00E41299" w:rsidP="008177A0">
      <w:pPr>
        <w:pStyle w:val="Web"/>
        <w:snapToGrid w:val="0"/>
        <w:spacing w:before="0" w:beforeAutospacing="0" w:afterLines="50" w:after="180" w:afterAutospacing="0" w:line="276" w:lineRule="auto"/>
        <w:jc w:val="both"/>
        <w:textAlignment w:val="top"/>
        <w:rPr>
          <w:rFonts w:ascii="Times New Roman" w:hAnsi="Times New Roman" w:cs="Times New Roman"/>
          <w:noProof/>
          <w:color w:val="000000" w:themeColor="text1"/>
        </w:rPr>
      </w:pPr>
      <w:r w:rsidRPr="00245F96">
        <w:rPr>
          <w:rFonts w:ascii="Times New Roman" w:hAnsi="Times New Roman" w:cs="Times New Roman"/>
          <w:noProof/>
          <w:color w:val="000000" w:themeColor="text1"/>
        </w:rPr>
        <w:t>The research aimed to determine the critical factors for assessing online fashion retail by conducting a literature review and obtaining opinions from field experts. The factors were then evaluated and prioritized by assessing their relative weights. For this purpose, the Analytic Hierarchy Process (AHP) methodology was employed to identify and rank the factors of online fashion retail.</w:t>
      </w:r>
    </w:p>
    <w:p w14:paraId="6A58F779" w14:textId="393E7EB5" w:rsidR="005533E7" w:rsidRPr="00245F96" w:rsidRDefault="005533E7" w:rsidP="008177A0">
      <w:pPr>
        <w:pStyle w:val="Web"/>
        <w:snapToGrid w:val="0"/>
        <w:spacing w:before="0" w:beforeAutospacing="0" w:after="0" w:afterAutospacing="0" w:line="276" w:lineRule="auto"/>
        <w:jc w:val="both"/>
        <w:textAlignment w:val="top"/>
        <w:rPr>
          <w:rFonts w:ascii="Times New Roman" w:hAnsi="Times New Roman" w:cs="Times New Roman"/>
          <w:b/>
          <w:bCs/>
          <w:noProof/>
          <w:color w:val="000000" w:themeColor="text1"/>
          <w:sz w:val="28"/>
          <w:szCs w:val="28"/>
          <w:lang w:val="id-ID"/>
        </w:rPr>
      </w:pPr>
      <w:r w:rsidRPr="00245F96">
        <w:rPr>
          <w:rFonts w:ascii="Times New Roman" w:hAnsi="Times New Roman" w:cs="Times New Roman"/>
          <w:b/>
          <w:bCs/>
          <w:noProof/>
          <w:color w:val="000000" w:themeColor="text1"/>
          <w:sz w:val="28"/>
          <w:szCs w:val="28"/>
          <w:lang w:val="id-ID"/>
        </w:rPr>
        <w:t xml:space="preserve">3.1 </w:t>
      </w:r>
      <w:r w:rsidR="006724D7" w:rsidRPr="00245F96">
        <w:rPr>
          <w:rFonts w:ascii="Times New Roman" w:hAnsi="Times New Roman" w:cs="Times New Roman"/>
          <w:b/>
          <w:bCs/>
          <w:sz w:val="28"/>
          <w:szCs w:val="28"/>
        </w:rPr>
        <w:t>Analytic</w:t>
      </w:r>
      <w:r w:rsidR="006724D7" w:rsidRPr="00245F96">
        <w:rPr>
          <w:rFonts w:ascii="Times New Roman" w:hAnsi="Times New Roman" w:cs="Times New Roman"/>
          <w:b/>
          <w:bCs/>
          <w:spacing w:val="-7"/>
          <w:sz w:val="28"/>
          <w:szCs w:val="28"/>
        </w:rPr>
        <w:t xml:space="preserve"> </w:t>
      </w:r>
      <w:r w:rsidR="006724D7" w:rsidRPr="00245F96">
        <w:rPr>
          <w:rFonts w:ascii="Times New Roman" w:hAnsi="Times New Roman" w:cs="Times New Roman"/>
          <w:b/>
          <w:bCs/>
          <w:sz w:val="28"/>
          <w:szCs w:val="28"/>
        </w:rPr>
        <w:t>Hierarchy</w:t>
      </w:r>
      <w:r w:rsidR="006724D7" w:rsidRPr="00245F96">
        <w:rPr>
          <w:rFonts w:ascii="Times New Roman" w:hAnsi="Times New Roman" w:cs="Times New Roman"/>
          <w:b/>
          <w:bCs/>
          <w:spacing w:val="-5"/>
          <w:sz w:val="28"/>
          <w:szCs w:val="28"/>
        </w:rPr>
        <w:t xml:space="preserve"> </w:t>
      </w:r>
      <w:r w:rsidR="006724D7" w:rsidRPr="00245F96">
        <w:rPr>
          <w:rFonts w:ascii="Times New Roman" w:hAnsi="Times New Roman" w:cs="Times New Roman"/>
          <w:b/>
          <w:bCs/>
          <w:sz w:val="28"/>
          <w:szCs w:val="28"/>
        </w:rPr>
        <w:t>Process</w:t>
      </w:r>
      <w:r w:rsidR="006724D7" w:rsidRPr="00245F96">
        <w:rPr>
          <w:rFonts w:ascii="Times New Roman" w:hAnsi="Times New Roman" w:cs="Times New Roman"/>
          <w:b/>
          <w:bCs/>
          <w:spacing w:val="-5"/>
          <w:sz w:val="28"/>
          <w:szCs w:val="28"/>
        </w:rPr>
        <w:t xml:space="preserve"> </w:t>
      </w:r>
      <w:r w:rsidR="006724D7" w:rsidRPr="00245F96">
        <w:rPr>
          <w:rFonts w:ascii="Times New Roman" w:hAnsi="Times New Roman" w:cs="Times New Roman"/>
          <w:b/>
          <w:bCs/>
          <w:spacing w:val="-2"/>
          <w:sz w:val="28"/>
          <w:szCs w:val="28"/>
        </w:rPr>
        <w:t>(AHP)</w:t>
      </w:r>
    </w:p>
    <w:p w14:paraId="00451E4D" w14:textId="188263BB" w:rsidR="0096289E" w:rsidRPr="00245F96" w:rsidRDefault="00727A57" w:rsidP="008177A0">
      <w:pPr>
        <w:pStyle w:val="Web"/>
        <w:snapToGrid w:val="0"/>
        <w:spacing w:before="0" w:beforeAutospacing="0" w:afterLines="50" w:after="180" w:afterAutospacing="0" w:line="276" w:lineRule="auto"/>
        <w:jc w:val="both"/>
        <w:textAlignment w:val="top"/>
        <w:rPr>
          <w:rFonts w:ascii="Times New Roman" w:hAnsi="Times New Roman" w:cs="Times New Roman"/>
          <w:noProof/>
          <w:color w:val="000000" w:themeColor="text1"/>
        </w:rPr>
      </w:pPr>
      <w:r w:rsidRPr="00245F96">
        <w:rPr>
          <w:rFonts w:ascii="Times New Roman" w:hAnsi="Times New Roman" w:cs="Times New Roman"/>
          <w:noProof/>
          <w:color w:val="000000" w:themeColor="text1"/>
          <w:lang w:val="id-ID"/>
        </w:rPr>
        <w:t xml:space="preserve">The AHP method was developed by </w:t>
      </w:r>
      <w:r w:rsidR="00992A60" w:rsidRPr="00245F96">
        <w:rPr>
          <w:rFonts w:ascii="Times New Roman" w:hAnsi="Times New Roman" w:cs="Times New Roman"/>
          <w:noProof/>
          <w:color w:val="000000" w:themeColor="text1"/>
        </w:rPr>
        <w:t>[6</w:t>
      </w:r>
      <w:r w:rsidR="004B67EA" w:rsidRPr="00245F96">
        <w:rPr>
          <w:rFonts w:ascii="Times New Roman" w:hAnsi="Times New Roman" w:cs="Times New Roman"/>
          <w:noProof/>
          <w:color w:val="000000" w:themeColor="text1"/>
        </w:rPr>
        <w:t>1</w:t>
      </w:r>
      <w:r w:rsidR="00992A60" w:rsidRPr="00245F96">
        <w:rPr>
          <w:rFonts w:ascii="Times New Roman" w:hAnsi="Times New Roman" w:cs="Times New Roman"/>
          <w:noProof/>
          <w:color w:val="000000" w:themeColor="text1"/>
        </w:rPr>
        <w:t xml:space="preserve">] </w:t>
      </w:r>
      <w:r w:rsidRPr="00245F96">
        <w:rPr>
          <w:rFonts w:ascii="Times New Roman" w:hAnsi="Times New Roman" w:cs="Times New Roman"/>
          <w:noProof/>
          <w:color w:val="000000" w:themeColor="text1"/>
          <w:lang w:val="id-ID"/>
        </w:rPr>
        <w:t xml:space="preserve">Saaty (1980) and is widely recognized as one of the most commonly used Multi-Criteria Decision Making (MCDM) techniques </w:t>
      </w:r>
      <w:r w:rsidR="00802B0A" w:rsidRPr="00245F96">
        <w:rPr>
          <w:rFonts w:ascii="Times New Roman" w:hAnsi="Times New Roman" w:cs="Times New Roman"/>
          <w:noProof/>
          <w:color w:val="000000" w:themeColor="text1"/>
        </w:rPr>
        <w:t>[6</w:t>
      </w:r>
      <w:r w:rsidR="004B67EA" w:rsidRPr="00245F96">
        <w:rPr>
          <w:rFonts w:ascii="Times New Roman" w:hAnsi="Times New Roman" w:cs="Times New Roman"/>
          <w:noProof/>
          <w:color w:val="000000" w:themeColor="text1"/>
        </w:rPr>
        <w:t>2</w:t>
      </w:r>
      <w:r w:rsidR="00802B0A" w:rsidRPr="00245F96">
        <w:rPr>
          <w:rFonts w:ascii="Times New Roman" w:hAnsi="Times New Roman" w:cs="Times New Roman"/>
          <w:noProof/>
          <w:color w:val="000000" w:themeColor="text1"/>
        </w:rPr>
        <w:t>]</w:t>
      </w:r>
      <w:r w:rsidRPr="00245F96">
        <w:rPr>
          <w:rFonts w:ascii="Times New Roman" w:hAnsi="Times New Roman" w:cs="Times New Roman"/>
          <w:noProof/>
          <w:color w:val="000000" w:themeColor="text1"/>
          <w:lang w:val="id-ID"/>
        </w:rPr>
        <w:t xml:space="preserve">. AHP provides a systematic procedure for solving MCDM problems </w:t>
      </w:r>
      <w:r w:rsidR="007705B3" w:rsidRPr="00245F96">
        <w:rPr>
          <w:rFonts w:ascii="Times New Roman" w:hAnsi="Times New Roman" w:cs="Times New Roman"/>
          <w:noProof/>
          <w:color w:val="000000" w:themeColor="text1"/>
        </w:rPr>
        <w:t>[6</w:t>
      </w:r>
      <w:r w:rsidR="004B67EA" w:rsidRPr="00245F96">
        <w:rPr>
          <w:rFonts w:ascii="Times New Roman" w:hAnsi="Times New Roman" w:cs="Times New Roman"/>
          <w:noProof/>
          <w:color w:val="000000" w:themeColor="text1"/>
        </w:rPr>
        <w:t>3</w:t>
      </w:r>
      <w:r w:rsidR="007705B3" w:rsidRPr="00245F96">
        <w:rPr>
          <w:rFonts w:ascii="Times New Roman" w:hAnsi="Times New Roman" w:cs="Times New Roman"/>
          <w:noProof/>
          <w:color w:val="000000" w:themeColor="text1"/>
        </w:rPr>
        <w:t xml:space="preserve">] </w:t>
      </w:r>
      <w:r w:rsidRPr="00245F96">
        <w:rPr>
          <w:rFonts w:ascii="Times New Roman" w:hAnsi="Times New Roman" w:cs="Times New Roman"/>
          <w:noProof/>
          <w:color w:val="000000" w:themeColor="text1"/>
          <w:lang w:val="id-ID"/>
        </w:rPr>
        <w:t xml:space="preserve">and is </w:t>
      </w:r>
      <w:r w:rsidRPr="00245F96">
        <w:rPr>
          <w:rFonts w:ascii="Times New Roman" w:hAnsi="Times New Roman" w:cs="Times New Roman"/>
          <w:noProof/>
          <w:color w:val="000000" w:themeColor="text1"/>
          <w:lang w:val="id-ID"/>
        </w:rPr>
        <w:lastRenderedPageBreak/>
        <w:t xml:space="preserve">particularly suitable for decision-making situations involving subjectivity and hierarchical criteria structure </w:t>
      </w:r>
      <w:r w:rsidR="00752319" w:rsidRPr="00245F96">
        <w:rPr>
          <w:rFonts w:ascii="Times New Roman" w:hAnsi="Times New Roman" w:cs="Times New Roman"/>
          <w:noProof/>
          <w:color w:val="000000" w:themeColor="text1"/>
        </w:rPr>
        <w:t>[6</w:t>
      </w:r>
      <w:r w:rsidR="004B67EA" w:rsidRPr="00245F96">
        <w:rPr>
          <w:rFonts w:ascii="Times New Roman" w:hAnsi="Times New Roman" w:cs="Times New Roman"/>
          <w:noProof/>
          <w:color w:val="000000" w:themeColor="text1"/>
        </w:rPr>
        <w:t>4</w:t>
      </w:r>
      <w:r w:rsidR="00752319" w:rsidRPr="00245F96">
        <w:rPr>
          <w:rFonts w:ascii="Times New Roman" w:hAnsi="Times New Roman" w:cs="Times New Roman"/>
          <w:noProof/>
          <w:color w:val="000000" w:themeColor="text1"/>
        </w:rPr>
        <w:t>]</w:t>
      </w:r>
      <w:r w:rsidRPr="00245F96">
        <w:rPr>
          <w:rFonts w:ascii="Times New Roman" w:hAnsi="Times New Roman" w:cs="Times New Roman"/>
          <w:noProof/>
          <w:color w:val="000000" w:themeColor="text1"/>
          <w:lang w:val="id-ID"/>
        </w:rPr>
        <w:t xml:space="preserve">. The prioritization process in AHP involves assigning numerical values from a comparison scale, as shown in Table 5, to represent the relative importance of factors, which are then used to select among available alternatives. This is achieved by performing pairwise comparisons to determine the importance of the selected variables </w:t>
      </w:r>
      <w:r w:rsidR="00145BA4" w:rsidRPr="00245F96">
        <w:rPr>
          <w:rFonts w:ascii="Times New Roman" w:hAnsi="Times New Roman" w:cs="Times New Roman"/>
          <w:noProof/>
          <w:color w:val="000000" w:themeColor="text1"/>
        </w:rPr>
        <w:t>[</w:t>
      </w:r>
      <w:r w:rsidR="00DA48FA" w:rsidRPr="00245F96">
        <w:rPr>
          <w:rFonts w:ascii="Times New Roman" w:hAnsi="Times New Roman" w:cs="Times New Roman"/>
          <w:noProof/>
          <w:color w:val="000000" w:themeColor="text1"/>
        </w:rPr>
        <w:t xml:space="preserve">57, </w:t>
      </w:r>
      <w:r w:rsidR="00145BA4" w:rsidRPr="00245F96">
        <w:rPr>
          <w:rFonts w:ascii="Times New Roman" w:hAnsi="Times New Roman" w:cs="Times New Roman"/>
          <w:noProof/>
          <w:color w:val="000000" w:themeColor="text1"/>
        </w:rPr>
        <w:t>6</w:t>
      </w:r>
      <w:r w:rsidR="004B67EA" w:rsidRPr="00245F96">
        <w:rPr>
          <w:rFonts w:ascii="Times New Roman" w:hAnsi="Times New Roman" w:cs="Times New Roman"/>
          <w:noProof/>
          <w:color w:val="000000" w:themeColor="text1"/>
        </w:rPr>
        <w:t>0</w:t>
      </w:r>
      <w:r w:rsidR="00DA48FA" w:rsidRPr="00245F96">
        <w:rPr>
          <w:rFonts w:ascii="Times New Roman" w:hAnsi="Times New Roman" w:cs="Times New Roman"/>
          <w:noProof/>
          <w:color w:val="000000" w:themeColor="text1"/>
        </w:rPr>
        <w:t>]</w:t>
      </w:r>
      <w:r w:rsidR="001E6D0A" w:rsidRPr="00245F96">
        <w:rPr>
          <w:rFonts w:ascii="Times New Roman" w:hAnsi="Times New Roman" w:cs="Times New Roman"/>
          <w:noProof/>
          <w:color w:val="000000" w:themeColor="text1"/>
        </w:rPr>
        <w:t>.</w:t>
      </w:r>
      <w:r w:rsidRPr="00245F96">
        <w:rPr>
          <w:rFonts w:ascii="Times New Roman" w:hAnsi="Times New Roman" w:cs="Times New Roman"/>
          <w:noProof/>
          <w:color w:val="000000" w:themeColor="text1"/>
          <w:lang w:val="id-ID"/>
        </w:rPr>
        <w:t xml:space="preserve"> AHP is based on three fundamental principles: the model structure, comparative judgments of criteria and sub-criteria, alternatives, and the synthesis of priorities</w:t>
      </w:r>
      <w:r w:rsidR="0096289E" w:rsidRPr="00245F96">
        <w:rPr>
          <w:rFonts w:ascii="Times New Roman" w:hAnsi="Times New Roman" w:cs="Times New Roman"/>
          <w:noProof/>
          <w:color w:val="000000" w:themeColor="text1"/>
        </w:rPr>
        <w:t>.</w:t>
      </w:r>
    </w:p>
    <w:p w14:paraId="7AB810AC" w14:textId="4DACC85D" w:rsidR="00467753" w:rsidRPr="00245F96" w:rsidRDefault="00467753" w:rsidP="008177A0">
      <w:pPr>
        <w:pStyle w:val="Web"/>
        <w:snapToGrid w:val="0"/>
        <w:spacing w:before="0" w:beforeAutospacing="0" w:after="0" w:afterAutospacing="0" w:line="276" w:lineRule="auto"/>
        <w:jc w:val="both"/>
        <w:textAlignment w:val="top"/>
        <w:rPr>
          <w:rFonts w:ascii="Times New Roman" w:hAnsi="Times New Roman" w:cs="Times New Roman"/>
          <w:noProof/>
          <w:color w:val="000000" w:themeColor="text1"/>
          <w:lang w:val="id-ID"/>
        </w:rPr>
      </w:pPr>
      <w:r w:rsidRPr="00245F96">
        <w:rPr>
          <w:rFonts w:ascii="Times New Roman" w:hAnsi="Times New Roman" w:cs="Times New Roman"/>
          <w:b/>
          <w:bCs/>
          <w:noProof/>
          <w:color w:val="000000" w:themeColor="text1"/>
          <w:lang w:val="id-ID"/>
        </w:rPr>
        <w:t xml:space="preserve">Step </w:t>
      </w:r>
      <w:r w:rsidR="00CB4DC9" w:rsidRPr="00245F96">
        <w:rPr>
          <w:rFonts w:ascii="Times New Roman" w:hAnsi="Times New Roman" w:cs="Times New Roman"/>
          <w:b/>
          <w:bCs/>
          <w:noProof/>
          <w:color w:val="000000" w:themeColor="text1"/>
        </w:rPr>
        <w:t>O</w:t>
      </w:r>
      <w:r w:rsidR="00694667" w:rsidRPr="00245F96">
        <w:rPr>
          <w:rFonts w:ascii="Times New Roman" w:hAnsi="Times New Roman" w:cs="Times New Roman"/>
          <w:b/>
          <w:bCs/>
          <w:noProof/>
          <w:color w:val="000000" w:themeColor="text1"/>
        </w:rPr>
        <w:t>ne</w:t>
      </w:r>
      <w:r w:rsidRPr="00245F96">
        <w:rPr>
          <w:rFonts w:ascii="Times New Roman" w:hAnsi="Times New Roman" w:cs="Times New Roman"/>
          <w:noProof/>
          <w:color w:val="000000" w:themeColor="text1"/>
          <w:lang w:val="id-ID"/>
        </w:rPr>
        <w:t>: Identification of factors and building the problem's structure</w:t>
      </w:r>
    </w:p>
    <w:p w14:paraId="601B2956" w14:textId="36693F03" w:rsidR="00727A57" w:rsidRPr="00245F96" w:rsidRDefault="00467753" w:rsidP="008177A0">
      <w:pPr>
        <w:pStyle w:val="Web"/>
        <w:snapToGrid w:val="0"/>
        <w:spacing w:before="0" w:beforeAutospacing="0" w:afterLines="50" w:after="180" w:afterAutospacing="0" w:line="276" w:lineRule="auto"/>
        <w:jc w:val="both"/>
        <w:textAlignment w:val="top"/>
        <w:rPr>
          <w:rFonts w:ascii="Times New Roman" w:hAnsi="Times New Roman" w:cs="Times New Roman"/>
          <w:noProof/>
          <w:color w:val="000000" w:themeColor="text1"/>
        </w:rPr>
      </w:pPr>
      <w:r w:rsidRPr="00245F96">
        <w:rPr>
          <w:rFonts w:ascii="Times New Roman" w:hAnsi="Times New Roman" w:cs="Times New Roman"/>
          <w:noProof/>
          <w:color w:val="000000" w:themeColor="text1"/>
          <w:lang w:val="id-ID"/>
        </w:rPr>
        <w:t>The primary objective of this step is to establish a comprehensive list of criteria that are crucial for online fashion retail. To accomplish this, a thorough literature review was conducted to identify relevant factors and sub-factors. Additionally, expert opinions were sought to evaluate the selected factors. As a result, 5 main factors and 20 sub-factors were identified based on the findings from the literature review and input from the experts</w:t>
      </w:r>
      <w:r w:rsidRPr="00245F96">
        <w:rPr>
          <w:rFonts w:ascii="Times New Roman" w:hAnsi="Times New Roman" w:cs="Times New Roman"/>
          <w:noProof/>
          <w:color w:val="000000" w:themeColor="text1"/>
        </w:rPr>
        <w:t>.</w:t>
      </w:r>
    </w:p>
    <w:p w14:paraId="529E2FB9" w14:textId="6728D8FF" w:rsidR="00467753" w:rsidRPr="00245F96" w:rsidRDefault="00912619" w:rsidP="008177A0">
      <w:pPr>
        <w:pStyle w:val="Web"/>
        <w:snapToGrid w:val="0"/>
        <w:spacing w:before="0" w:beforeAutospacing="0" w:afterLines="50" w:after="180" w:afterAutospacing="0" w:line="276" w:lineRule="auto"/>
        <w:jc w:val="both"/>
        <w:textAlignment w:val="top"/>
        <w:rPr>
          <w:rFonts w:ascii="Times New Roman" w:hAnsi="Times New Roman" w:cs="Times New Roman"/>
          <w:noProof/>
          <w:color w:val="000000" w:themeColor="text1"/>
        </w:rPr>
      </w:pPr>
      <w:r w:rsidRPr="00245F96">
        <w:rPr>
          <w:rFonts w:ascii="Times New Roman" w:hAnsi="Times New Roman" w:cs="Times New Roman"/>
          <w:noProof/>
          <w:color w:val="000000" w:themeColor="text1"/>
        </w:rPr>
        <w:t xml:space="preserve">At that point, the problem was structured in a hierarchical manner </w:t>
      </w:r>
      <w:r w:rsidR="004B67EA" w:rsidRPr="00245F96">
        <w:rPr>
          <w:rFonts w:ascii="Times New Roman" w:hAnsi="Times New Roman" w:cs="Times New Roman"/>
          <w:noProof/>
          <w:color w:val="000000" w:themeColor="text1"/>
        </w:rPr>
        <w:t>[65]</w:t>
      </w:r>
      <w:r w:rsidRPr="00245F96">
        <w:rPr>
          <w:rFonts w:ascii="Times New Roman" w:hAnsi="Times New Roman" w:cs="Times New Roman"/>
          <w:noProof/>
          <w:color w:val="000000" w:themeColor="text1"/>
        </w:rPr>
        <w:t xml:space="preserve">. The Analytic Hierarchy Process (AHP) initially divides a complex multi-criteria decision-making problem into interrelated decision elements within a hierarchical structure, including factors, sub-factors, and decision alternatives </w:t>
      </w:r>
      <w:r w:rsidR="00A235A5" w:rsidRPr="00245F96">
        <w:rPr>
          <w:rFonts w:ascii="Times New Roman" w:hAnsi="Times New Roman" w:cs="Times New Roman"/>
          <w:noProof/>
          <w:color w:val="000000" w:themeColor="text1"/>
        </w:rPr>
        <w:t>[66]</w:t>
      </w:r>
      <w:r w:rsidRPr="00245F96">
        <w:rPr>
          <w:rFonts w:ascii="Times New Roman" w:hAnsi="Times New Roman" w:cs="Times New Roman"/>
          <w:noProof/>
          <w:color w:val="000000" w:themeColor="text1"/>
        </w:rPr>
        <w:t xml:space="preserve">. In the AHP, the objectives, factors, sub-factors, and alternatives are organized in a tree-like hierarchy. Typically, there are three levels: the top level represents the problem goal, the middle level includes the main criteria along with their sub-factors (if applicable), and the bottom level consists of decision alternatives </w:t>
      </w:r>
      <w:r w:rsidR="00A235A5" w:rsidRPr="00245F96">
        <w:rPr>
          <w:rFonts w:ascii="Times New Roman" w:hAnsi="Times New Roman" w:cs="Times New Roman"/>
          <w:noProof/>
          <w:color w:val="000000" w:themeColor="text1"/>
        </w:rPr>
        <w:t>[66]</w:t>
      </w:r>
      <w:r w:rsidRPr="00245F96">
        <w:rPr>
          <w:rFonts w:ascii="Times New Roman" w:hAnsi="Times New Roman" w:cs="Times New Roman"/>
          <w:noProof/>
          <w:color w:val="000000" w:themeColor="text1"/>
        </w:rPr>
        <w:t>.</w:t>
      </w:r>
    </w:p>
    <w:p w14:paraId="6752B49E" w14:textId="62E5BD0A" w:rsidR="0096289E" w:rsidRPr="00245F96" w:rsidRDefault="00912619" w:rsidP="008177A0">
      <w:pPr>
        <w:pStyle w:val="Web"/>
        <w:snapToGrid w:val="0"/>
        <w:spacing w:before="0" w:beforeAutospacing="0" w:afterLines="50" w:after="180" w:afterAutospacing="0" w:line="276" w:lineRule="auto"/>
        <w:jc w:val="both"/>
        <w:textAlignment w:val="top"/>
        <w:rPr>
          <w:rFonts w:ascii="Times New Roman" w:hAnsi="Times New Roman" w:cs="Times New Roman"/>
          <w:noProof/>
          <w:color w:val="000000" w:themeColor="text1"/>
        </w:rPr>
      </w:pPr>
      <w:r w:rsidRPr="00245F96">
        <w:rPr>
          <w:rFonts w:ascii="Times New Roman" w:hAnsi="Times New Roman" w:cs="Times New Roman"/>
          <w:noProof/>
          <w:color w:val="000000" w:themeColor="text1"/>
        </w:rPr>
        <w:t xml:space="preserve">In this study, the goal is to identify and prioritize the factors that influence online fashion retail consumers. In the hierarchical structure, the study goal is located at level one. Level two comprises the main criteria, and level three includes the sub-criteria that may impact consumers' intentions when interacting with e-fashion stores </w:t>
      </w:r>
      <w:r w:rsidR="004B67EA" w:rsidRPr="00245F96">
        <w:rPr>
          <w:rFonts w:ascii="Times New Roman" w:hAnsi="Times New Roman" w:cs="Times New Roman"/>
          <w:noProof/>
          <w:color w:val="000000" w:themeColor="text1"/>
        </w:rPr>
        <w:t>[65]</w:t>
      </w:r>
      <w:r w:rsidRPr="00245F96">
        <w:rPr>
          <w:rFonts w:ascii="Times New Roman" w:hAnsi="Times New Roman" w:cs="Times New Roman"/>
          <w:noProof/>
          <w:color w:val="000000" w:themeColor="text1"/>
        </w:rPr>
        <w:t>. The hierarchical structure is visually presented in Figure 1</w:t>
      </w:r>
      <w:r w:rsidR="00694667" w:rsidRPr="00245F96">
        <w:rPr>
          <w:rFonts w:ascii="Times New Roman" w:hAnsi="Times New Roman" w:cs="Times New Roman"/>
          <w:noProof/>
          <w:color w:val="000000" w:themeColor="text1"/>
        </w:rPr>
        <w:t>.</w:t>
      </w:r>
    </w:p>
    <w:p w14:paraId="15F88D2F" w14:textId="77777777" w:rsidR="00694667" w:rsidRPr="00245F96" w:rsidRDefault="00694667" w:rsidP="008177A0">
      <w:pPr>
        <w:pStyle w:val="Web"/>
        <w:snapToGrid w:val="0"/>
        <w:spacing w:before="0" w:beforeAutospacing="0" w:after="0" w:afterAutospacing="0" w:line="276" w:lineRule="auto"/>
        <w:jc w:val="both"/>
        <w:textAlignment w:val="top"/>
        <w:rPr>
          <w:rFonts w:ascii="Times New Roman" w:hAnsi="Times New Roman" w:cs="Times New Roman"/>
          <w:noProof/>
          <w:color w:val="000000" w:themeColor="text1"/>
        </w:rPr>
      </w:pPr>
      <w:r w:rsidRPr="00245F96">
        <w:rPr>
          <w:rFonts w:ascii="Times New Roman" w:hAnsi="Times New Roman" w:cs="Times New Roman"/>
          <w:b/>
          <w:bCs/>
          <w:noProof/>
          <w:color w:val="000000" w:themeColor="text1"/>
        </w:rPr>
        <w:t>Step Two</w:t>
      </w:r>
      <w:r w:rsidRPr="00245F96">
        <w:rPr>
          <w:rFonts w:ascii="Times New Roman" w:hAnsi="Times New Roman" w:cs="Times New Roman"/>
          <w:noProof/>
          <w:color w:val="000000" w:themeColor="text1"/>
        </w:rPr>
        <w:t>: Data Collection from Field Experts</w:t>
      </w:r>
    </w:p>
    <w:p w14:paraId="6160107D" w14:textId="5D38B0DC" w:rsidR="0096289E" w:rsidRPr="00245F96" w:rsidRDefault="00694667" w:rsidP="008177A0">
      <w:pPr>
        <w:pStyle w:val="Web"/>
        <w:snapToGrid w:val="0"/>
        <w:spacing w:before="0" w:beforeAutospacing="0" w:afterLines="50" w:after="180" w:afterAutospacing="0" w:line="276" w:lineRule="auto"/>
        <w:jc w:val="both"/>
        <w:textAlignment w:val="top"/>
        <w:rPr>
          <w:rFonts w:ascii="Times New Roman" w:hAnsi="Times New Roman" w:cs="Times New Roman"/>
          <w:noProof/>
          <w:color w:val="000000" w:themeColor="text1"/>
        </w:rPr>
      </w:pPr>
      <w:r w:rsidRPr="00245F96">
        <w:rPr>
          <w:rFonts w:ascii="Times New Roman" w:hAnsi="Times New Roman" w:cs="Times New Roman"/>
          <w:noProof/>
          <w:color w:val="000000" w:themeColor="text1"/>
        </w:rPr>
        <w:t xml:space="preserve">In this step, data related to the criteria and sub-criteria for pairwise comparisons were collected from field experts </w:t>
      </w:r>
      <w:r w:rsidR="004B67EA" w:rsidRPr="00245F96">
        <w:rPr>
          <w:rFonts w:ascii="Times New Roman" w:hAnsi="Times New Roman" w:cs="Times New Roman"/>
          <w:noProof/>
          <w:color w:val="000000" w:themeColor="text1"/>
        </w:rPr>
        <w:t>[65]</w:t>
      </w:r>
      <w:r w:rsidRPr="00245F96">
        <w:rPr>
          <w:rFonts w:ascii="Times New Roman" w:hAnsi="Times New Roman" w:cs="Times New Roman"/>
          <w:noProof/>
          <w:color w:val="000000" w:themeColor="text1"/>
        </w:rPr>
        <w:t xml:space="preserve">. Five experienced field experts were approached to gather their opinions on all the factors and sub-factors that influence consumers when engaging with Egyptian online fashion stores (the expert details are presented in Table 3). To facilitate the pairwise comparisons among different criteria, a nine-point scale </w:t>
      </w:r>
      <w:r w:rsidR="00802B0A" w:rsidRPr="00245F96">
        <w:rPr>
          <w:rFonts w:ascii="Times New Roman" w:hAnsi="Times New Roman" w:cs="Times New Roman"/>
          <w:noProof/>
          <w:color w:val="000000" w:themeColor="text1"/>
        </w:rPr>
        <w:t>[62]</w:t>
      </w:r>
      <w:r w:rsidRPr="00245F96">
        <w:rPr>
          <w:rFonts w:ascii="Times New Roman" w:hAnsi="Times New Roman" w:cs="Times New Roman"/>
          <w:noProof/>
          <w:color w:val="000000" w:themeColor="text1"/>
        </w:rPr>
        <w:t xml:space="preserve"> was utilized to assign relative scores, as depicted in Table 4.</w:t>
      </w:r>
    </w:p>
    <w:p w14:paraId="6C76551D" w14:textId="77777777" w:rsidR="00B24D52" w:rsidRPr="00245F96" w:rsidRDefault="00B24D52" w:rsidP="008177A0">
      <w:pPr>
        <w:pStyle w:val="Web"/>
        <w:snapToGrid w:val="0"/>
        <w:spacing w:before="0" w:beforeAutospacing="0" w:after="0" w:afterAutospacing="0" w:line="276" w:lineRule="auto"/>
        <w:jc w:val="both"/>
        <w:textAlignment w:val="top"/>
        <w:rPr>
          <w:rFonts w:ascii="Times New Roman" w:hAnsi="Times New Roman" w:cs="Times New Roman"/>
          <w:noProof/>
          <w:color w:val="000000" w:themeColor="text1"/>
          <w:lang w:val="id-ID"/>
        </w:rPr>
      </w:pPr>
      <w:r w:rsidRPr="00245F96">
        <w:rPr>
          <w:rFonts w:ascii="Times New Roman" w:hAnsi="Times New Roman" w:cs="Times New Roman"/>
          <w:b/>
          <w:bCs/>
          <w:noProof/>
          <w:color w:val="000000" w:themeColor="text1"/>
          <w:lang w:val="id-ID"/>
        </w:rPr>
        <w:t xml:space="preserve">Step Three: </w:t>
      </w:r>
      <w:r w:rsidRPr="00245F96">
        <w:rPr>
          <w:rFonts w:ascii="Times New Roman" w:hAnsi="Times New Roman" w:cs="Times New Roman"/>
          <w:noProof/>
          <w:color w:val="000000" w:themeColor="text1"/>
          <w:lang w:val="id-ID"/>
        </w:rPr>
        <w:t>Determination of Normalized Priority Weights</w:t>
      </w:r>
    </w:p>
    <w:p w14:paraId="0EE756AE" w14:textId="77777777" w:rsidR="00E96C0E" w:rsidRPr="00245F96" w:rsidRDefault="00B24D52" w:rsidP="008177A0">
      <w:pPr>
        <w:pStyle w:val="Web"/>
        <w:snapToGrid w:val="0"/>
        <w:spacing w:before="0" w:beforeAutospacing="0" w:afterLines="50" w:after="180" w:afterAutospacing="0" w:line="276" w:lineRule="auto"/>
        <w:jc w:val="both"/>
        <w:textAlignment w:val="top"/>
        <w:rPr>
          <w:rFonts w:ascii="Times New Roman" w:hAnsi="Times New Roman" w:cs="Times New Roman"/>
          <w:noProof/>
          <w:color w:val="000000" w:themeColor="text1"/>
          <w:lang w:val="id-ID"/>
        </w:rPr>
      </w:pPr>
      <w:r w:rsidRPr="00245F96">
        <w:rPr>
          <w:rFonts w:ascii="Times New Roman" w:hAnsi="Times New Roman" w:cs="Times New Roman"/>
          <w:noProof/>
          <w:color w:val="000000" w:themeColor="text1"/>
          <w:lang w:val="id-ID"/>
        </w:rPr>
        <w:t>In this step, the priority weights for each criterion and sub-criterion are determined through the following process:</w:t>
      </w:r>
    </w:p>
    <w:p w14:paraId="3A137723" w14:textId="60CF61C9" w:rsidR="00544CC8" w:rsidRPr="00245F96" w:rsidRDefault="00B24D52" w:rsidP="008177A0">
      <w:pPr>
        <w:pStyle w:val="Web"/>
        <w:snapToGrid w:val="0"/>
        <w:spacing w:before="0" w:beforeAutospacing="0" w:afterLines="50" w:after="180" w:afterAutospacing="0" w:line="276" w:lineRule="auto"/>
        <w:jc w:val="both"/>
        <w:textAlignment w:val="top"/>
        <w:rPr>
          <w:rFonts w:ascii="Times New Roman" w:hAnsi="Times New Roman" w:cs="Times New Roman"/>
          <w:b/>
          <w:bCs/>
          <w:noProof/>
          <w:color w:val="000000" w:themeColor="text1"/>
          <w:lang w:val="id-ID"/>
        </w:rPr>
      </w:pPr>
      <w:r w:rsidRPr="00245F96">
        <w:rPr>
          <w:rFonts w:ascii="Times New Roman" w:hAnsi="Times New Roman" w:cs="Times New Roman"/>
          <w:noProof/>
          <w:color w:val="000000" w:themeColor="text1"/>
        </w:rPr>
        <w:t>1.</w:t>
      </w:r>
      <w:r w:rsidRPr="00245F96">
        <w:rPr>
          <w:rFonts w:ascii="Times New Roman" w:hAnsi="Times New Roman" w:cs="Times New Roman"/>
          <w:noProof/>
          <w:color w:val="000000" w:themeColor="text1"/>
          <w:lang w:val="id-ID"/>
        </w:rPr>
        <w:t xml:space="preserve">Construction of Pairwise Comparison Matrices: Pairwise comparisons are conducted to assess the relative dominance of one factor over another. These judgments are </w:t>
      </w:r>
      <w:r w:rsidRPr="00245F96">
        <w:rPr>
          <w:rFonts w:ascii="Times New Roman" w:hAnsi="Times New Roman" w:cs="Times New Roman"/>
          <w:noProof/>
          <w:color w:val="000000" w:themeColor="text1"/>
          <w:lang w:val="id-ID"/>
        </w:rPr>
        <w:lastRenderedPageBreak/>
        <w:t>expressed as integers. In the AHP method, a set of criteria can be assumed as a matrix, where each element represents the preference of one criterion over another.</w:t>
      </w:r>
    </w:p>
    <w:p w14:paraId="63D97214" w14:textId="1822109B" w:rsidR="00E96C0E" w:rsidRPr="00245F96" w:rsidRDefault="00767804" w:rsidP="008177A0">
      <w:pPr>
        <w:pStyle w:val="Web"/>
        <w:snapToGrid w:val="0"/>
        <w:spacing w:before="0" w:beforeAutospacing="0" w:after="0" w:afterAutospacing="0" w:line="276" w:lineRule="auto"/>
        <w:jc w:val="center"/>
        <w:textAlignment w:val="top"/>
        <w:rPr>
          <w:rFonts w:ascii="Times New Roman" w:hAnsi="Times New Roman" w:cs="Times New Roman"/>
          <w:noProof/>
          <w:color w:val="000000" w:themeColor="text1"/>
          <w:lang w:val="id-ID"/>
        </w:rPr>
      </w:pPr>
      <w:r>
        <w:rPr>
          <w:rFonts w:ascii="Times New Roman" w:hAnsi="Times New Roman" w:cs="Times New Roman"/>
          <w:noProof/>
          <w:position w:val="-6"/>
          <w:sz w:val="22"/>
          <w:szCs w:val="22"/>
        </w:rPr>
        <w:pict w14:anchorId="0EDD66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133.85pt;height:14.15pt;mso-width-percent:0;mso-height-percent:0;mso-width-percent:0;mso-height-percent:0" equationxml="&lt;">
            <v:imagedata r:id="rId8" o:title="" chromakey="white"/>
          </v:shape>
        </w:pict>
      </w:r>
    </w:p>
    <w:p w14:paraId="028F4954" w14:textId="77777777" w:rsidR="00754663" w:rsidRPr="00245F96" w:rsidRDefault="00754663" w:rsidP="008177A0">
      <w:pPr>
        <w:pStyle w:val="Web"/>
        <w:snapToGrid w:val="0"/>
        <w:spacing w:before="0" w:beforeAutospacing="0" w:after="0" w:afterAutospacing="0" w:line="276" w:lineRule="auto"/>
        <w:jc w:val="center"/>
        <w:textAlignment w:val="top"/>
        <w:rPr>
          <w:rFonts w:ascii="Times New Roman" w:hAnsi="Times New Roman" w:cs="Times New Roman"/>
          <w:noProof/>
          <w:color w:val="000000" w:themeColor="text1"/>
          <w:lang w:val="id-ID"/>
        </w:rPr>
      </w:pPr>
    </w:p>
    <w:p w14:paraId="3A660468" w14:textId="72EECAB7" w:rsidR="00C13187" w:rsidRPr="00245F96" w:rsidRDefault="00D13AE1" w:rsidP="008177A0">
      <w:pPr>
        <w:pStyle w:val="Web"/>
        <w:shd w:val="clear" w:color="auto" w:fill="FFFFFF" w:themeFill="background1"/>
        <w:snapToGrid w:val="0"/>
        <w:spacing w:before="0" w:beforeAutospacing="0" w:afterLines="50" w:after="180" w:afterAutospacing="0" w:line="276" w:lineRule="auto"/>
        <w:jc w:val="both"/>
        <w:textAlignment w:val="top"/>
        <w:rPr>
          <w:rFonts w:ascii="Times New Roman" w:hAnsi="Times New Roman" w:cs="Times New Roman"/>
        </w:rPr>
      </w:pPr>
      <w:r w:rsidRPr="00245F96">
        <w:rPr>
          <w:rFonts w:ascii="Times New Roman" w:hAnsi="Times New Roman" w:cs="Times New Roman"/>
        </w:rPr>
        <w:t xml:space="preserve">Following pairwise comparison among “n” (n= number of factors being compared) factors, a (n × n) dimension matrix A is formed in which each component, A= </w:t>
      </w:r>
      <w:proofErr w:type="gramStart"/>
      <w:r w:rsidRPr="00245F96">
        <w:rPr>
          <w:rFonts w:ascii="Times New Roman" w:hAnsi="Times New Roman" w:cs="Times New Roman"/>
        </w:rPr>
        <w:t>[</w:t>
      </w:r>
      <w:r w:rsidRPr="00245F96">
        <w:rPr>
          <w:rFonts w:ascii="Times New Roman" w:hAnsi="Times New Roman" w:cs="Times New Roman"/>
          <w:spacing w:val="40"/>
        </w:rPr>
        <w:t xml:space="preserve"> </w:t>
      </w:r>
      <w:r w:rsidRPr="00245F96">
        <w:rPr>
          <w:rFonts w:ascii="Times New Roman" w:hAnsi="Times New Roman" w:cs="Times New Roman"/>
        </w:rPr>
        <w:t>]</w:t>
      </w:r>
      <w:proofErr w:type="gramEnd"/>
      <w:r w:rsidRPr="00245F96">
        <w:rPr>
          <w:rFonts w:ascii="Times New Roman" w:hAnsi="Times New Roman" w:cs="Times New Roman"/>
        </w:rPr>
        <w:t>, represents the factors' weight given by the experts</w:t>
      </w:r>
      <w:r w:rsidR="002315B8" w:rsidRPr="00245F96">
        <w:rPr>
          <w:rFonts w:ascii="Times New Roman" w:hAnsi="Times New Roman" w:cs="Times New Roman"/>
        </w:rPr>
        <w:t>.</w:t>
      </w:r>
    </w:p>
    <w:p w14:paraId="72DC616F" w14:textId="0DEF8FA2" w:rsidR="00A95077" w:rsidRPr="00245F96" w:rsidRDefault="00A95077" w:rsidP="008177A0">
      <w:pPr>
        <w:pStyle w:val="Web"/>
        <w:snapToGrid w:val="0"/>
        <w:spacing w:before="0" w:beforeAutospacing="0" w:afterLines="50" w:after="180" w:afterAutospacing="0" w:line="276" w:lineRule="auto"/>
        <w:jc w:val="both"/>
        <w:textAlignment w:val="top"/>
        <w:rPr>
          <w:rFonts w:ascii="Times New Roman" w:hAnsi="Times New Roman" w:cs="Times New Roman"/>
          <w:noProof/>
          <w:color w:val="000000" w:themeColor="text1"/>
        </w:rPr>
      </w:pPr>
      <w:r w:rsidRPr="00245F96">
        <w:rPr>
          <w:rFonts w:ascii="Times New Roman" w:hAnsi="Times New Roman" w:cs="Times New Roman"/>
          <w:noProof/>
          <w:color w:val="000000" w:themeColor="text1"/>
        </w:rPr>
        <w:t xml:space="preserve">2.Construction of the Aggregate Comparison Matrix: The data collected from the experts for pairwise comparisons of all criteria and sub-criteria are aggregated using the geometric mean method, resulting in the construction of the aggregated matrix A </w:t>
      </w:r>
      <w:r w:rsidR="004B67EA" w:rsidRPr="00245F96">
        <w:rPr>
          <w:rFonts w:ascii="Times New Roman" w:hAnsi="Times New Roman" w:cs="Times New Roman"/>
          <w:noProof/>
          <w:color w:val="000000" w:themeColor="text1"/>
        </w:rPr>
        <w:t>[65]</w:t>
      </w:r>
      <w:r w:rsidRPr="00245F96">
        <w:rPr>
          <w:rFonts w:ascii="Times New Roman" w:hAnsi="Times New Roman" w:cs="Times New Roman"/>
          <w:noProof/>
          <w:color w:val="000000" w:themeColor="text1"/>
        </w:rPr>
        <w:t>. This matrix combines the judgments obtained from the experts and provides a comprehensive view of the relative importance of each criterion and sub-criterion.</w:t>
      </w:r>
    </w:p>
    <w:p w14:paraId="3C77644D" w14:textId="35470038" w:rsidR="006310BB" w:rsidRPr="00245F96" w:rsidRDefault="008177A0" w:rsidP="008177A0">
      <w:pPr>
        <w:pStyle w:val="Web"/>
        <w:snapToGrid w:val="0"/>
        <w:spacing w:beforeLines="50" w:before="180" w:beforeAutospacing="0" w:afterLines="50" w:after="180" w:afterAutospacing="0" w:line="276" w:lineRule="auto"/>
        <w:jc w:val="right"/>
        <w:textAlignment w:val="top"/>
        <w:rPr>
          <w:rFonts w:ascii="Times New Roman" w:hAnsi="Times New Roman" w:cs="Times New Roman"/>
          <w:noProof/>
          <w:color w:val="000000" w:themeColor="text1"/>
        </w:rPr>
      </w:pPr>
      <w:r w:rsidRPr="00245F96">
        <w:rPr>
          <w:rFonts w:ascii="Times New Roman" w:hAnsi="Times New Roman" w:cs="Times New Roman"/>
          <w:noProof/>
          <w:color w:val="000000" w:themeColor="text1"/>
        </w:rPr>
        <w:drawing>
          <wp:inline distT="0" distB="0" distL="0" distR="0" wp14:anchorId="5CDFB76F" wp14:editId="42419C94">
            <wp:extent cx="3447415" cy="790575"/>
            <wp:effectExtent l="0" t="0" r="635" b="9525"/>
            <wp:docPr id="83420719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47415" cy="790575"/>
                    </a:xfrm>
                    <a:prstGeom prst="rect">
                      <a:avLst/>
                    </a:prstGeom>
                    <a:noFill/>
                  </pic:spPr>
                </pic:pic>
              </a:graphicData>
            </a:graphic>
          </wp:inline>
        </w:drawing>
      </w:r>
      <w:r w:rsidRPr="00245F96">
        <w:rPr>
          <w:rFonts w:ascii="Times New Roman" w:hAnsi="Times New Roman" w:cs="Times New Roman"/>
          <w:noProof/>
          <w:color w:val="000000" w:themeColor="text1"/>
        </w:rPr>
        <w:t xml:space="preserve">        </w:t>
      </w:r>
      <w:r w:rsidR="005076A3" w:rsidRPr="00245F96">
        <w:rPr>
          <w:rFonts w:ascii="Times New Roman" w:hAnsi="Times New Roman" w:cs="Times New Roman"/>
          <w:noProof/>
          <w:color w:val="000000" w:themeColor="text1"/>
        </w:rPr>
        <w:t>(</w:t>
      </w:r>
      <w:r w:rsidR="005076A3" w:rsidRPr="00245F96">
        <w:rPr>
          <w:rFonts w:ascii="Times New Roman" w:hAnsi="Times New Roman" w:cs="Times New Roman"/>
          <w:spacing w:val="-5"/>
        </w:rPr>
        <w:t>1)</w:t>
      </w:r>
    </w:p>
    <w:p w14:paraId="73A2810A" w14:textId="25730EED" w:rsidR="006310BB" w:rsidRPr="00245F96" w:rsidRDefault="006310BB" w:rsidP="008177A0">
      <w:pPr>
        <w:pStyle w:val="Web"/>
        <w:snapToGrid w:val="0"/>
        <w:spacing w:before="0" w:beforeAutospacing="0" w:after="0" w:afterAutospacing="0" w:line="276" w:lineRule="auto"/>
        <w:jc w:val="both"/>
        <w:textAlignment w:val="top"/>
        <w:rPr>
          <w:rFonts w:ascii="Times New Roman" w:hAnsi="Times New Roman" w:cs="Times New Roman"/>
          <w:noProof/>
          <w:color w:val="000000" w:themeColor="text1"/>
        </w:rPr>
      </w:pPr>
      <w:r w:rsidRPr="00245F96">
        <w:rPr>
          <w:rFonts w:ascii="Times New Roman" w:hAnsi="Times New Roman" w:cs="Times New Roman"/>
          <w:noProof/>
          <w:color w:val="000000" w:themeColor="text1"/>
        </w:rPr>
        <w:t>3. Calculation of Relative Weights: To determine the priorities of each criterion and sub-criterion, a normalized matrix N is constructed using equation 2. This matrix allows for the calculation of the relative weights of the criteria and sub-criteria, indicating their importance in the decision-making process</w:t>
      </w:r>
      <w:r w:rsidR="00086CD3" w:rsidRPr="00245F96">
        <w:rPr>
          <w:rFonts w:ascii="Times New Roman" w:hAnsi="Times New Roman" w:cs="Times New Roman"/>
          <w:noProof/>
          <w:color w:val="000000" w:themeColor="text1"/>
        </w:rPr>
        <w:t>.</w:t>
      </w:r>
    </w:p>
    <w:p w14:paraId="5AC858B6" w14:textId="4DE2D73D" w:rsidR="00075B94" w:rsidRPr="00245F96" w:rsidRDefault="00086CD3" w:rsidP="008177A0">
      <w:pPr>
        <w:pStyle w:val="Web"/>
        <w:snapToGrid w:val="0"/>
        <w:spacing w:beforeLines="50" w:before="180" w:beforeAutospacing="0" w:after="0" w:afterAutospacing="0" w:line="276" w:lineRule="auto"/>
        <w:jc w:val="both"/>
        <w:textAlignment w:val="top"/>
        <w:rPr>
          <w:rFonts w:ascii="Times New Roman" w:hAnsi="Times New Roman" w:cs="Times New Roman"/>
          <w:noProof/>
          <w:color w:val="000000" w:themeColor="text1"/>
        </w:rPr>
      </w:pPr>
      <w:r w:rsidRPr="00245F96">
        <w:rPr>
          <w:rFonts w:ascii="Times New Roman" w:hAnsi="Times New Roman" w:cs="Times New Roman"/>
        </w:rPr>
        <w:t>Equation</w:t>
      </w:r>
      <w:r w:rsidR="008972B0" w:rsidRPr="00245F96">
        <w:rPr>
          <w:rFonts w:ascii="Times New Roman" w:hAnsi="Times New Roman" w:cs="Times New Roman"/>
        </w:rPr>
        <w:t xml:space="preserve"> </w:t>
      </w:r>
      <w:r w:rsidRPr="00245F96">
        <w:rPr>
          <w:rFonts w:ascii="Times New Roman" w:hAnsi="Times New Roman" w:cs="Times New Roman"/>
        </w:rPr>
        <w:t>2.</w:t>
      </w:r>
      <w:r w:rsidR="008972B0" w:rsidRPr="00245F96">
        <w:rPr>
          <w:rFonts w:ascii="Times New Roman" w:hAnsi="Times New Roman" w:cs="Times New Roman"/>
        </w:rPr>
        <w:t xml:space="preserve">   </w:t>
      </w:r>
      <w:r w:rsidR="00767804">
        <w:rPr>
          <w:rFonts w:ascii="Times New Roman" w:hAnsi="Times New Roman" w:cs="Times New Roman"/>
          <w:noProof/>
        </w:rPr>
        <w:pict w14:anchorId="7E9F3340">
          <v:shape id="_x0000_i1029" type="#_x0000_t75" alt="" style="width:207.15pt;height:29.15pt;mso-width-percent:0;mso-height-percent:0;mso-width-percent:0;mso-height-percent:0" equationxml="&lt;">
            <v:imagedata r:id="rId10" o:title="" chromakey="white"/>
          </v:shape>
        </w:pict>
      </w:r>
      <w:r w:rsidR="004C76EF" w:rsidRPr="00245F96">
        <w:rPr>
          <w:rFonts w:ascii="Times New Roman" w:hAnsi="Times New Roman" w:cs="Times New Roman"/>
          <w:noProof/>
          <w:color w:val="000000" w:themeColor="text1"/>
        </w:rPr>
        <w:t xml:space="preserve">                   (2</w:t>
      </w:r>
      <w:r w:rsidR="004C76EF" w:rsidRPr="00245F96">
        <w:rPr>
          <w:rFonts w:ascii="Times New Roman" w:hAnsi="Times New Roman" w:cs="Times New Roman"/>
          <w:spacing w:val="-5"/>
        </w:rPr>
        <w:t>)</w:t>
      </w:r>
    </w:p>
    <w:p w14:paraId="443A88B5" w14:textId="7526E2FD" w:rsidR="00BB30C4" w:rsidRPr="00245F96" w:rsidRDefault="00BB30C4" w:rsidP="008177A0">
      <w:pPr>
        <w:pStyle w:val="Web"/>
        <w:snapToGrid w:val="0"/>
        <w:spacing w:before="0" w:beforeAutospacing="0" w:after="0" w:afterAutospacing="0" w:line="276" w:lineRule="auto"/>
        <w:jc w:val="both"/>
        <w:textAlignment w:val="top"/>
        <w:rPr>
          <w:rFonts w:ascii="Times New Roman" w:hAnsi="Times New Roman" w:cs="Times New Roman"/>
          <w:noProof/>
          <w:color w:val="000000" w:themeColor="text1"/>
          <w:lang w:val="id-ID"/>
        </w:rPr>
      </w:pPr>
      <w:r w:rsidRPr="00245F96">
        <w:rPr>
          <w:rFonts w:ascii="Times New Roman" w:hAnsi="Times New Roman" w:cs="Times New Roman"/>
          <w:noProof/>
          <w:color w:val="000000" w:themeColor="text1"/>
          <w:lang w:val="id-ID"/>
        </w:rPr>
        <w:t>Next, the corresponding weights for all criteria and sub-criteria are calculated by averaging the elements of each row of N. This step provides the relative importance or weightage of each criterion and sub-criterion in the decision-making process.</w:t>
      </w:r>
    </w:p>
    <w:p w14:paraId="381B8E26" w14:textId="02AF4182" w:rsidR="00490918" w:rsidRPr="00245F96" w:rsidRDefault="00490918" w:rsidP="008177A0">
      <w:pPr>
        <w:pStyle w:val="af6"/>
        <w:tabs>
          <w:tab w:val="left" w:pos="1177"/>
          <w:tab w:val="left" w:pos="1178"/>
        </w:tabs>
        <w:spacing w:before="0" w:line="276" w:lineRule="auto"/>
        <w:ind w:left="0" w:firstLine="0"/>
        <w:rPr>
          <w:sz w:val="24"/>
          <w:szCs w:val="24"/>
        </w:rPr>
      </w:pPr>
      <w:r w:rsidRPr="00245F96">
        <w:rPr>
          <w:sz w:val="24"/>
          <w:szCs w:val="24"/>
        </w:rPr>
        <w:t>Calculating</w:t>
      </w:r>
      <w:r w:rsidRPr="00245F96">
        <w:rPr>
          <w:spacing w:val="-7"/>
          <w:sz w:val="24"/>
          <w:szCs w:val="24"/>
        </w:rPr>
        <w:t xml:space="preserve"> </w:t>
      </w:r>
      <w:r w:rsidRPr="00245F96">
        <w:rPr>
          <w:sz w:val="24"/>
          <w:szCs w:val="24"/>
        </w:rPr>
        <w:t>the</w:t>
      </w:r>
      <w:r w:rsidRPr="00245F96">
        <w:rPr>
          <w:spacing w:val="-5"/>
          <w:sz w:val="24"/>
          <w:szCs w:val="24"/>
        </w:rPr>
        <w:t xml:space="preserve"> </w:t>
      </w:r>
      <w:r w:rsidRPr="00245F96">
        <w:rPr>
          <w:sz w:val="24"/>
          <w:szCs w:val="24"/>
        </w:rPr>
        <w:t>priority</w:t>
      </w:r>
      <w:r w:rsidRPr="00245F96">
        <w:rPr>
          <w:spacing w:val="-3"/>
          <w:sz w:val="24"/>
          <w:szCs w:val="24"/>
        </w:rPr>
        <w:t xml:space="preserve"> </w:t>
      </w:r>
      <w:r w:rsidRPr="00245F96">
        <w:rPr>
          <w:spacing w:val="-2"/>
          <w:sz w:val="24"/>
          <w:szCs w:val="24"/>
        </w:rPr>
        <w:t>vector</w:t>
      </w:r>
    </w:p>
    <w:p w14:paraId="63577700" w14:textId="24E36087" w:rsidR="00490918" w:rsidRPr="00245F96" w:rsidRDefault="004C76EF" w:rsidP="008177A0">
      <w:pPr>
        <w:pStyle w:val="Web"/>
        <w:snapToGrid w:val="0"/>
        <w:spacing w:beforeLines="50" w:before="180" w:beforeAutospacing="0" w:after="0" w:afterAutospacing="0" w:line="276" w:lineRule="auto"/>
        <w:jc w:val="both"/>
        <w:textAlignment w:val="top"/>
        <w:rPr>
          <w:rFonts w:ascii="Times New Roman" w:hAnsi="Times New Roman" w:cs="Times New Roman"/>
          <w:noProof/>
          <w:color w:val="000000" w:themeColor="text1"/>
        </w:rPr>
      </w:pPr>
      <w:r w:rsidRPr="00245F96">
        <w:rPr>
          <w:rFonts w:ascii="Times New Roman" w:hAnsi="Times New Roman" w:cs="Times New Roman"/>
          <w:noProof/>
          <w:color w:val="000000" w:themeColor="text1"/>
        </w:rPr>
        <w:t xml:space="preserve">               </w:t>
      </w:r>
      <w:r w:rsidR="00353DAE" w:rsidRPr="00245F96">
        <w:rPr>
          <w:rFonts w:ascii="Times New Roman" w:hAnsi="Times New Roman" w:cs="Times New Roman"/>
          <w:noProof/>
          <w:color w:val="000000" w:themeColor="text1"/>
        </w:rPr>
        <w:t>w</w:t>
      </w:r>
      <w:r w:rsidR="00353DAE" w:rsidRPr="00245F96">
        <w:rPr>
          <w:rFonts w:ascii="Times New Roman" w:hAnsi="Times New Roman" w:cs="Times New Roman"/>
        </w:rPr>
        <w:t>ᵢ =</w:t>
      </w:r>
      <w:r w:rsidR="00353DAE" w:rsidRPr="00245F96">
        <w:rPr>
          <w:rFonts w:ascii="Times New Roman" w:hAnsi="Times New Roman" w:cs="Times New Roman"/>
          <w:spacing w:val="-10"/>
        </w:rPr>
        <w:t xml:space="preserve"> </w:t>
      </w:r>
      <w:r w:rsidRPr="00245F96">
        <w:rPr>
          <w:rFonts w:ascii="Times New Roman" w:hAnsi="Times New Roman" w:cs="Times New Roman"/>
          <w:noProof/>
          <w:position w:val="-9"/>
        </w:rPr>
        <w:drawing>
          <wp:inline distT="0" distB="0" distL="0" distR="0" wp14:anchorId="29DED1A6" wp14:editId="5450A828">
            <wp:extent cx="784859" cy="335280"/>
            <wp:effectExtent l="0" t="0" r="0" b="7620"/>
            <wp:docPr id="1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png"/>
                    <pic:cNvPicPr/>
                  </pic:nvPicPr>
                  <pic:blipFill>
                    <a:blip r:embed="rId11" cstate="print"/>
                    <a:stretch>
                      <a:fillRect/>
                    </a:stretch>
                  </pic:blipFill>
                  <pic:spPr>
                    <a:xfrm>
                      <a:off x="0" y="0"/>
                      <a:ext cx="784859" cy="335280"/>
                    </a:xfrm>
                    <a:prstGeom prst="rect">
                      <a:avLst/>
                    </a:prstGeom>
                  </pic:spPr>
                </pic:pic>
              </a:graphicData>
            </a:graphic>
          </wp:inline>
        </w:drawing>
      </w:r>
      <w:r w:rsidR="00165BA2" w:rsidRPr="00245F96">
        <w:rPr>
          <w:rFonts w:ascii="Times New Roman" w:hAnsi="Times New Roman" w:cs="Times New Roman"/>
          <w:spacing w:val="-10"/>
        </w:rPr>
        <w:t xml:space="preserve">                                     </w:t>
      </w:r>
      <w:r w:rsidR="006E741F" w:rsidRPr="00245F96">
        <w:rPr>
          <w:rFonts w:ascii="Times New Roman" w:hAnsi="Times New Roman" w:cs="Times New Roman"/>
          <w:spacing w:val="-10"/>
        </w:rPr>
        <w:t xml:space="preserve"> </w:t>
      </w:r>
      <w:r w:rsidR="00165BA2" w:rsidRPr="00245F96">
        <w:rPr>
          <w:rFonts w:ascii="Times New Roman" w:hAnsi="Times New Roman" w:cs="Times New Roman"/>
          <w:spacing w:val="-10"/>
        </w:rPr>
        <w:t xml:space="preserve">  </w:t>
      </w:r>
      <w:proofErr w:type="gramStart"/>
      <w:r w:rsidR="00495729" w:rsidRPr="00245F96">
        <w:rPr>
          <w:rFonts w:ascii="Times New Roman" w:hAnsi="Times New Roman" w:cs="Times New Roman"/>
          <w:spacing w:val="-10"/>
        </w:rPr>
        <w:t xml:space="preserve">   </w:t>
      </w:r>
      <w:r w:rsidR="00165BA2" w:rsidRPr="00245F96">
        <w:rPr>
          <w:rFonts w:ascii="Times New Roman" w:hAnsi="Times New Roman" w:cs="Times New Roman"/>
        </w:rPr>
        <w:t>(</w:t>
      </w:r>
      <w:proofErr w:type="gramEnd"/>
      <w:r w:rsidR="00165BA2" w:rsidRPr="00245F96">
        <w:rPr>
          <w:rFonts w:ascii="Times New Roman" w:hAnsi="Times New Roman" w:cs="Times New Roman"/>
        </w:rPr>
        <w:t>3)</w:t>
      </w:r>
    </w:p>
    <w:p w14:paraId="58B678F1" w14:textId="069625D4" w:rsidR="004B0908" w:rsidRPr="00245F96" w:rsidRDefault="004B0908" w:rsidP="008177A0">
      <w:pPr>
        <w:pStyle w:val="Web"/>
        <w:snapToGrid w:val="0"/>
        <w:spacing w:before="0" w:beforeAutospacing="0" w:after="0" w:afterAutospacing="0" w:line="276" w:lineRule="auto"/>
        <w:jc w:val="both"/>
        <w:textAlignment w:val="top"/>
        <w:rPr>
          <w:rFonts w:ascii="Times New Roman" w:hAnsi="Times New Roman" w:cs="Times New Roman"/>
          <w:noProof/>
          <w:color w:val="000000" w:themeColor="text1"/>
        </w:rPr>
      </w:pPr>
      <w:r w:rsidRPr="00245F96">
        <w:rPr>
          <w:rFonts w:ascii="Times New Roman" w:hAnsi="Times New Roman" w:cs="Times New Roman"/>
          <w:noProof/>
          <w:color w:val="000000" w:themeColor="text1"/>
        </w:rPr>
        <w:t>4</w:t>
      </w:r>
      <w:r w:rsidR="00E627DB" w:rsidRPr="00245F96">
        <w:rPr>
          <w:rFonts w:ascii="Times New Roman" w:hAnsi="Times New Roman" w:cs="Times New Roman"/>
          <w:noProof/>
          <w:color w:val="000000" w:themeColor="text1"/>
        </w:rPr>
        <w:t>.</w:t>
      </w:r>
      <w:r w:rsidRPr="00245F96">
        <w:rPr>
          <w:rFonts w:ascii="Times New Roman" w:hAnsi="Times New Roman" w:cs="Times New Roman"/>
          <w:noProof/>
          <w:color w:val="000000" w:themeColor="text1"/>
        </w:rPr>
        <w:t xml:space="preserve">Checking consistency: It is well-known that people can sometimes exhibit inconsistency when answering questions. Therefore, it is important to determine the consistency levels for the comparison matrices </w:t>
      </w:r>
      <w:r w:rsidR="004B67EA" w:rsidRPr="00245F96">
        <w:rPr>
          <w:rFonts w:ascii="Times New Roman" w:hAnsi="Times New Roman" w:cs="Times New Roman"/>
          <w:noProof/>
          <w:color w:val="000000" w:themeColor="text1"/>
        </w:rPr>
        <w:t>[65]</w:t>
      </w:r>
      <w:r w:rsidRPr="00245F96">
        <w:rPr>
          <w:rFonts w:ascii="Times New Roman" w:hAnsi="Times New Roman" w:cs="Times New Roman"/>
          <w:noProof/>
          <w:color w:val="000000" w:themeColor="text1"/>
        </w:rPr>
        <w:t xml:space="preserve">. The consistency ratio (CR) is used to measure the level of pairwise comparison consistency </w:t>
      </w:r>
      <w:r w:rsidR="004B67EA" w:rsidRPr="00245F96">
        <w:rPr>
          <w:rFonts w:ascii="Times New Roman" w:hAnsi="Times New Roman" w:cs="Times New Roman"/>
          <w:noProof/>
          <w:color w:val="000000" w:themeColor="text1"/>
        </w:rPr>
        <w:t>[65]</w:t>
      </w:r>
      <w:r w:rsidRPr="00245F96">
        <w:rPr>
          <w:rFonts w:ascii="Times New Roman" w:hAnsi="Times New Roman" w:cs="Times New Roman"/>
          <w:noProof/>
          <w:color w:val="000000" w:themeColor="text1"/>
        </w:rPr>
        <w:t xml:space="preserve">. The acceptance limit for CR is set to be less than or equal to 0.1. If the final consistency ratio exceeds 0.1, the evaluation process needs to be reviewed by the decision maker in order to improve consistency </w:t>
      </w:r>
      <w:r w:rsidR="00802B0A" w:rsidRPr="00245F96">
        <w:rPr>
          <w:rFonts w:ascii="Times New Roman" w:hAnsi="Times New Roman" w:cs="Times New Roman"/>
          <w:noProof/>
          <w:color w:val="000000" w:themeColor="text1"/>
        </w:rPr>
        <w:t>[62]</w:t>
      </w:r>
      <w:r w:rsidRPr="00245F96">
        <w:rPr>
          <w:rFonts w:ascii="Times New Roman" w:hAnsi="Times New Roman" w:cs="Times New Roman"/>
          <w:noProof/>
          <w:color w:val="000000" w:themeColor="text1"/>
        </w:rPr>
        <w:t>. Matrix A is considered consistent if:</w:t>
      </w:r>
    </w:p>
    <w:p w14:paraId="6E8E991D" w14:textId="66D6B898" w:rsidR="00F83866" w:rsidRPr="00245F96" w:rsidRDefault="001503B4" w:rsidP="008177A0">
      <w:pPr>
        <w:pStyle w:val="Web"/>
        <w:snapToGrid w:val="0"/>
        <w:spacing w:beforeLines="50" w:before="180" w:beforeAutospacing="0" w:afterLines="50" w:after="180" w:afterAutospacing="0" w:line="276" w:lineRule="auto"/>
        <w:jc w:val="both"/>
        <w:textAlignment w:val="top"/>
        <w:rPr>
          <w:rFonts w:ascii="Times New Roman" w:hAnsi="Times New Roman" w:cs="Times New Roman"/>
          <w:noProof/>
          <w:color w:val="000000" w:themeColor="text1"/>
        </w:rPr>
      </w:pPr>
      <w:r w:rsidRPr="00245F96">
        <w:rPr>
          <w:rFonts w:ascii="Times New Roman" w:hAnsi="Times New Roman" w:cs="Times New Roman"/>
        </w:rPr>
        <w:t xml:space="preserve">                   </w:t>
      </w:r>
      <w:r w:rsidR="009C324F" w:rsidRPr="00245F96">
        <w:rPr>
          <w:rFonts w:ascii="Times New Roman" w:hAnsi="Times New Roman" w:cs="Times New Roman"/>
        </w:rPr>
        <w:t xml:space="preserve">       </w:t>
      </w:r>
      <w:r w:rsidR="00767804">
        <w:rPr>
          <w:rFonts w:ascii="Times New Roman" w:hAnsi="Times New Roman" w:cs="Times New Roman"/>
          <w:noProof/>
        </w:rPr>
        <w:pict w14:anchorId="0A6C409B">
          <v:shape id="_x0000_i1028" type="#_x0000_t75" alt="" style="width:53.9pt;height:19pt;mso-width-percent:0;mso-height-percent:0;mso-width-percent:0;mso-height-percent:0" equationxml="&lt;">
            <v:imagedata r:id="rId12" o:title="" chromakey="white"/>
          </v:shape>
        </w:pict>
      </w:r>
      <w:r w:rsidR="00F83866" w:rsidRPr="00245F96">
        <w:rPr>
          <w:rFonts w:ascii="Times New Roman" w:hAnsi="Times New Roman" w:cs="Times New Roman"/>
          <w:noProof/>
          <w:color w:val="000000" w:themeColor="text1"/>
        </w:rPr>
        <w:t xml:space="preserve">                       </w:t>
      </w:r>
      <w:r w:rsidR="006E741F" w:rsidRPr="00245F96">
        <w:rPr>
          <w:rFonts w:ascii="Times New Roman" w:hAnsi="Times New Roman" w:cs="Times New Roman"/>
          <w:noProof/>
          <w:color w:val="000000" w:themeColor="text1"/>
        </w:rPr>
        <w:t xml:space="preserve">   </w:t>
      </w:r>
      <w:r w:rsidR="00F83866" w:rsidRPr="00245F96">
        <w:rPr>
          <w:rFonts w:ascii="Times New Roman" w:hAnsi="Times New Roman" w:cs="Times New Roman"/>
          <w:noProof/>
          <w:color w:val="000000" w:themeColor="text1"/>
        </w:rPr>
        <w:t xml:space="preserve">     </w:t>
      </w:r>
      <w:r w:rsidR="00F83866" w:rsidRPr="00245F96">
        <w:rPr>
          <w:rFonts w:ascii="Times New Roman" w:hAnsi="Times New Roman" w:cs="Times New Roman"/>
          <w:spacing w:val="-5"/>
        </w:rPr>
        <w:t>(4)</w:t>
      </w:r>
    </w:p>
    <w:p w14:paraId="4E31CBDC" w14:textId="13E91785" w:rsidR="001D2848" w:rsidRPr="00245F96" w:rsidRDefault="001D2848" w:rsidP="008177A0">
      <w:pPr>
        <w:pStyle w:val="Web"/>
        <w:snapToGrid w:val="0"/>
        <w:spacing w:before="0" w:beforeAutospacing="0" w:after="0" w:afterAutospacing="0" w:line="276" w:lineRule="auto"/>
        <w:jc w:val="both"/>
        <w:textAlignment w:val="top"/>
        <w:rPr>
          <w:rFonts w:ascii="Times New Roman" w:hAnsi="Times New Roman" w:cs="Times New Roman"/>
          <w:noProof/>
          <w:color w:val="000000" w:themeColor="text1"/>
        </w:rPr>
      </w:pPr>
      <w:r w:rsidRPr="00245F96">
        <w:rPr>
          <w:rFonts w:ascii="Times New Roman" w:hAnsi="Times New Roman" w:cs="Times New Roman"/>
          <w:noProof/>
          <w:color w:val="000000" w:themeColor="text1"/>
        </w:rPr>
        <w:t xml:space="preserve">The eigenvalue problem arises in equation 3, where it is assumed that the largest eigenvalue is greater than or equal to n </w:t>
      </w:r>
      <w:r w:rsidR="00802B0A" w:rsidRPr="00245F96">
        <w:rPr>
          <w:rFonts w:ascii="Times New Roman" w:hAnsi="Times New Roman" w:cs="Times New Roman"/>
          <w:noProof/>
          <w:color w:val="000000" w:themeColor="text1"/>
        </w:rPr>
        <w:t xml:space="preserve">[62, </w:t>
      </w:r>
      <w:r w:rsidR="004B67EA" w:rsidRPr="00245F96">
        <w:rPr>
          <w:rFonts w:ascii="Times New Roman" w:hAnsi="Times New Roman" w:cs="Times New Roman"/>
          <w:noProof/>
          <w:color w:val="000000" w:themeColor="text1"/>
        </w:rPr>
        <w:t>65]</w:t>
      </w:r>
      <w:r w:rsidRPr="00245F96">
        <w:rPr>
          <w:rFonts w:ascii="Times New Roman" w:hAnsi="Times New Roman" w:cs="Times New Roman"/>
          <w:noProof/>
          <w:color w:val="000000" w:themeColor="text1"/>
        </w:rPr>
        <w:t xml:space="preserve">. The closer the value of max is to n, the </w:t>
      </w:r>
      <w:r w:rsidRPr="00245F96">
        <w:rPr>
          <w:rFonts w:ascii="Times New Roman" w:hAnsi="Times New Roman" w:cs="Times New Roman"/>
          <w:noProof/>
          <w:color w:val="000000" w:themeColor="text1"/>
        </w:rPr>
        <w:lastRenderedPageBreak/>
        <w:t>more consistent matrix A is considered. The next step involves calculating the consistency ratio (CR) for the comparison matrix A to check its consistency.</w:t>
      </w:r>
    </w:p>
    <w:p w14:paraId="65A6D0AE" w14:textId="40F82B20" w:rsidR="001D2848" w:rsidRPr="00245F96" w:rsidRDefault="00B265F3" w:rsidP="008177A0">
      <w:pPr>
        <w:pStyle w:val="Web"/>
        <w:snapToGrid w:val="0"/>
        <w:spacing w:beforeLines="50" w:before="180" w:beforeAutospacing="0" w:after="0" w:afterAutospacing="0" w:line="276" w:lineRule="auto"/>
        <w:jc w:val="both"/>
        <w:textAlignment w:val="top"/>
        <w:rPr>
          <w:rFonts w:ascii="Times New Roman" w:hAnsi="Times New Roman" w:cs="Times New Roman"/>
          <w:noProof/>
          <w:color w:val="000000" w:themeColor="text1"/>
        </w:rPr>
      </w:pPr>
      <w:r w:rsidRPr="00245F96">
        <w:rPr>
          <w:rFonts w:ascii="Times New Roman" w:hAnsi="Times New Roman" w:cs="Times New Roman"/>
          <w:b/>
          <w:bCs/>
          <w:noProof/>
          <w:color w:val="000000" w:themeColor="text1"/>
        </w:rPr>
        <w:t xml:space="preserve">      </w:t>
      </w:r>
      <w:r w:rsidRPr="00245F96">
        <w:rPr>
          <w:rFonts w:ascii="Times New Roman" w:hAnsi="Times New Roman" w:cs="Times New Roman"/>
          <w:b/>
          <w:bCs/>
          <w:noProof/>
          <w:color w:val="000000" w:themeColor="text1"/>
        </w:rPr>
        <w:tab/>
      </w:r>
      <w:r w:rsidRPr="00245F96">
        <w:rPr>
          <w:rFonts w:ascii="Times New Roman" w:hAnsi="Times New Roman" w:cs="Times New Roman"/>
          <w:b/>
          <w:bCs/>
          <w:noProof/>
          <w:color w:val="000000" w:themeColor="text1"/>
        </w:rPr>
        <w:tab/>
      </w:r>
      <w:r w:rsidRPr="00245F96">
        <w:rPr>
          <w:rFonts w:ascii="Times New Roman" w:hAnsi="Times New Roman" w:cs="Times New Roman"/>
          <w:b/>
          <w:bCs/>
          <w:noProof/>
          <w:color w:val="000000" w:themeColor="text1"/>
        </w:rPr>
        <w:tab/>
      </w:r>
      <w:r w:rsidRPr="00245F96">
        <w:rPr>
          <w:rFonts w:ascii="Times New Roman" w:hAnsi="Times New Roman" w:cs="Times New Roman"/>
          <w:b/>
          <w:bCs/>
          <w:noProof/>
          <w:color w:val="000000" w:themeColor="text1"/>
        </w:rPr>
        <w:tab/>
      </w:r>
      <w:r w:rsidRPr="00245F96">
        <w:rPr>
          <w:rFonts w:ascii="Times New Roman" w:hAnsi="Times New Roman" w:cs="Times New Roman"/>
          <w:b/>
          <w:bCs/>
          <w:noProof/>
          <w:color w:val="000000" w:themeColor="text1"/>
        </w:rPr>
        <w:tab/>
        <w:t xml:space="preserve">  </w:t>
      </w:r>
      <w:r w:rsidR="00767804">
        <w:rPr>
          <w:rFonts w:ascii="Times New Roman" w:hAnsi="Times New Roman" w:cs="Times New Roman"/>
          <w:noProof/>
        </w:rPr>
        <w:pict w14:anchorId="68575670">
          <v:shape id="_x0000_i1027" type="#_x0000_t75" alt="" style="width:71.1pt;height:14.15pt;mso-width-percent:0;mso-height-percent:0;mso-width-percent:0;mso-height-percent:0" equationxml="&lt;">
            <v:imagedata r:id="rId13" o:title="" chromakey="white"/>
          </v:shape>
        </w:pict>
      </w:r>
      <w:r w:rsidRPr="00245F96">
        <w:rPr>
          <w:rFonts w:ascii="Times New Roman" w:hAnsi="Times New Roman" w:cs="Times New Roman"/>
          <w:b/>
          <w:bCs/>
          <w:noProof/>
          <w:color w:val="000000" w:themeColor="text1"/>
        </w:rPr>
        <w:t xml:space="preserve">                            </w:t>
      </w:r>
      <w:r w:rsidRPr="00245F96">
        <w:rPr>
          <w:rFonts w:ascii="Times New Roman" w:hAnsi="Times New Roman" w:cs="Times New Roman"/>
          <w:noProof/>
          <w:color w:val="000000" w:themeColor="text1"/>
        </w:rPr>
        <w:t>(5)</w:t>
      </w:r>
    </w:p>
    <w:p w14:paraId="7668590E" w14:textId="7D9CE7AE" w:rsidR="00E627DB" w:rsidRPr="00245F96" w:rsidRDefault="00E627DB" w:rsidP="008177A0">
      <w:pPr>
        <w:tabs>
          <w:tab w:val="left" w:pos="773"/>
        </w:tabs>
        <w:spacing w:before="141" w:line="276" w:lineRule="auto"/>
      </w:pPr>
      <w:r w:rsidRPr="00245F96">
        <w:rPr>
          <w:noProof/>
          <w:color w:val="000000" w:themeColor="text1"/>
        </w:rPr>
        <w:t>5.</w:t>
      </w:r>
      <w:r w:rsidRPr="00245F96">
        <w:t xml:space="preserve"> The</w:t>
      </w:r>
      <w:r w:rsidRPr="00245F96">
        <w:rPr>
          <w:spacing w:val="-4"/>
        </w:rPr>
        <w:t xml:space="preserve"> </w:t>
      </w:r>
      <w:r w:rsidRPr="00245F96">
        <w:t>calculation</w:t>
      </w:r>
      <w:r w:rsidRPr="00245F96">
        <w:rPr>
          <w:spacing w:val="-3"/>
        </w:rPr>
        <w:t xml:space="preserve"> </w:t>
      </w:r>
      <w:r w:rsidRPr="00245F96">
        <w:t>of</w:t>
      </w:r>
      <w:r w:rsidRPr="00245F96">
        <w:rPr>
          <w:spacing w:val="-3"/>
        </w:rPr>
        <w:t xml:space="preserve"> </w:t>
      </w:r>
      <w:r w:rsidRPr="00245F96">
        <w:t>CR</w:t>
      </w:r>
      <w:r w:rsidRPr="00245F96">
        <w:rPr>
          <w:spacing w:val="-3"/>
        </w:rPr>
        <w:t xml:space="preserve"> </w:t>
      </w:r>
      <w:r w:rsidRPr="00245F96">
        <w:t>as</w:t>
      </w:r>
      <w:r w:rsidRPr="00245F96">
        <w:rPr>
          <w:spacing w:val="-3"/>
        </w:rPr>
        <w:t xml:space="preserve"> </w:t>
      </w:r>
      <w:r w:rsidRPr="00245F96">
        <w:rPr>
          <w:spacing w:val="-2"/>
        </w:rPr>
        <w:t>follows:</w:t>
      </w:r>
    </w:p>
    <w:p w14:paraId="45D5DD0B" w14:textId="3B13E9DB" w:rsidR="0092609B" w:rsidRPr="00245F96" w:rsidRDefault="00F02B7A" w:rsidP="008177A0">
      <w:pPr>
        <w:pStyle w:val="Web"/>
        <w:snapToGrid w:val="0"/>
        <w:spacing w:beforeLines="50" w:before="180" w:beforeAutospacing="0" w:after="0" w:afterAutospacing="0" w:line="276" w:lineRule="auto"/>
        <w:jc w:val="both"/>
        <w:textAlignment w:val="top"/>
        <w:rPr>
          <w:rFonts w:ascii="Times New Roman" w:hAnsi="Times New Roman" w:cs="Times New Roman"/>
          <w:noProof/>
          <w:color w:val="000000" w:themeColor="text1"/>
        </w:rPr>
      </w:pPr>
      <w:r w:rsidRPr="00245F96">
        <w:rPr>
          <w:rFonts w:ascii="Times New Roman" w:hAnsi="Times New Roman" w:cs="Times New Roman"/>
          <w:noProof/>
          <w:color w:val="000000" w:themeColor="text1"/>
        </w:rPr>
        <w:t xml:space="preserve">                              </w:t>
      </w:r>
      <w:r w:rsidR="00767804">
        <w:rPr>
          <w:rFonts w:ascii="Times New Roman" w:hAnsi="Times New Roman" w:cs="Times New Roman"/>
          <w:noProof/>
        </w:rPr>
        <w:pict w14:anchorId="1246D389">
          <v:shape id="_x0000_i1026" type="#_x0000_t75" alt="" style="width:42.85pt;height:26.95pt;mso-width-percent:0;mso-height-percent:0;mso-width-percent:0;mso-height-percent:0" equationxml="&lt;">
            <v:imagedata r:id="rId14" o:title="" chromakey="white"/>
          </v:shape>
        </w:pict>
      </w:r>
      <w:r w:rsidRPr="00245F96">
        <w:rPr>
          <w:rFonts w:ascii="Times New Roman" w:hAnsi="Times New Roman" w:cs="Times New Roman"/>
          <w:noProof/>
        </w:rPr>
        <w:t xml:space="preserve">  </w:t>
      </w:r>
      <w:r w:rsidRPr="00245F96">
        <w:rPr>
          <w:rFonts w:ascii="Times New Roman" w:hAnsi="Times New Roman" w:cs="Times New Roman"/>
          <w:noProof/>
          <w:color w:val="000000" w:themeColor="text1"/>
        </w:rPr>
        <w:t xml:space="preserve">           </w:t>
      </w:r>
      <w:r w:rsidR="00DE73C4" w:rsidRPr="00245F96">
        <w:rPr>
          <w:rFonts w:ascii="Times New Roman" w:hAnsi="Times New Roman" w:cs="Times New Roman"/>
          <w:noProof/>
          <w:color w:val="000000" w:themeColor="text1"/>
        </w:rPr>
        <w:t xml:space="preserve">    </w:t>
      </w:r>
      <w:r w:rsidR="006E741F" w:rsidRPr="00245F96">
        <w:rPr>
          <w:rFonts w:ascii="Times New Roman" w:hAnsi="Times New Roman" w:cs="Times New Roman"/>
          <w:noProof/>
          <w:color w:val="000000" w:themeColor="text1"/>
        </w:rPr>
        <w:t xml:space="preserve"> </w:t>
      </w:r>
      <w:r w:rsidR="00DE73C4" w:rsidRPr="00245F96">
        <w:rPr>
          <w:rFonts w:ascii="Times New Roman" w:hAnsi="Times New Roman" w:cs="Times New Roman"/>
          <w:noProof/>
          <w:color w:val="000000" w:themeColor="text1"/>
        </w:rPr>
        <w:t xml:space="preserve">          (6)</w:t>
      </w:r>
      <w:r w:rsidRPr="00245F96">
        <w:rPr>
          <w:rFonts w:ascii="Times New Roman" w:hAnsi="Times New Roman" w:cs="Times New Roman"/>
          <w:noProof/>
          <w:color w:val="000000" w:themeColor="text1"/>
        </w:rPr>
        <w:t xml:space="preserve"> </w:t>
      </w:r>
    </w:p>
    <w:p w14:paraId="16C58294" w14:textId="6098365A" w:rsidR="00977A16" w:rsidRPr="00245F96" w:rsidRDefault="00977A16" w:rsidP="008177A0">
      <w:pPr>
        <w:pStyle w:val="Web"/>
        <w:snapToGrid w:val="0"/>
        <w:spacing w:before="0" w:beforeAutospacing="0" w:after="0" w:afterAutospacing="0" w:line="276" w:lineRule="auto"/>
        <w:jc w:val="both"/>
        <w:textAlignment w:val="top"/>
        <w:rPr>
          <w:rFonts w:ascii="Times New Roman" w:hAnsi="Times New Roman" w:cs="Times New Roman"/>
        </w:rPr>
      </w:pPr>
      <w:r w:rsidRPr="00245F96">
        <w:rPr>
          <w:rFonts w:ascii="Times New Roman" w:hAnsi="Times New Roman" w:cs="Times New Roman"/>
        </w:rPr>
        <w:t xml:space="preserve">Matrix A has rank 1 and = n if the pairwise comparisons are entirely consistent. In this case, normalizing any of the matrix's rows or columns can be done to obtain the weights </w:t>
      </w:r>
      <w:r w:rsidR="00B34F9B" w:rsidRPr="00245F96">
        <w:rPr>
          <w:rFonts w:ascii="Times New Roman" w:hAnsi="Times New Roman" w:cs="Times New Roman"/>
        </w:rPr>
        <w:t>[53</w:t>
      </w:r>
      <w:r w:rsidR="00446EFB" w:rsidRPr="00245F96">
        <w:rPr>
          <w:rFonts w:ascii="Times New Roman" w:hAnsi="Times New Roman" w:cs="Times New Roman"/>
        </w:rPr>
        <w:t>,</w:t>
      </w:r>
      <w:r w:rsidRPr="00245F96">
        <w:rPr>
          <w:rFonts w:ascii="Times New Roman" w:hAnsi="Times New Roman" w:cs="Times New Roman"/>
        </w:rPr>
        <w:t xml:space="preserve"> </w:t>
      </w:r>
      <w:r w:rsidR="001E6D0A" w:rsidRPr="00245F96">
        <w:rPr>
          <w:rFonts w:ascii="Times New Roman" w:hAnsi="Times New Roman" w:cs="Times New Roman"/>
        </w:rPr>
        <w:t>57]</w:t>
      </w:r>
      <w:r w:rsidRPr="00245F96">
        <w:rPr>
          <w:rFonts w:ascii="Times New Roman" w:hAnsi="Times New Roman" w:cs="Times New Roman"/>
        </w:rPr>
        <w:t xml:space="preserve">. It should be emphasized that the output quality of AHP is rigidly related to pairwise comparison consistency judgments </w:t>
      </w:r>
      <w:r w:rsidR="004B67EA" w:rsidRPr="00245F96">
        <w:rPr>
          <w:rFonts w:ascii="Times New Roman" w:hAnsi="Times New Roman" w:cs="Times New Roman"/>
        </w:rPr>
        <w:t>[65]</w:t>
      </w:r>
      <w:r w:rsidRPr="00245F96">
        <w:rPr>
          <w:rFonts w:ascii="Times New Roman" w:hAnsi="Times New Roman" w:cs="Times New Roman"/>
        </w:rPr>
        <w:t>. The relationship between the entries of matrix A is defined as consistency, which can be calculated by the consistency index (CI):</w:t>
      </w:r>
    </w:p>
    <w:p w14:paraId="7A035299" w14:textId="2D32E94C" w:rsidR="00615BD0" w:rsidRPr="00245F96" w:rsidRDefault="00615BD0" w:rsidP="008177A0">
      <w:pPr>
        <w:pStyle w:val="Web"/>
        <w:snapToGrid w:val="0"/>
        <w:spacing w:before="0" w:beforeAutospacing="0" w:after="0" w:afterAutospacing="0" w:line="276" w:lineRule="auto"/>
        <w:jc w:val="both"/>
        <w:textAlignment w:val="top"/>
        <w:rPr>
          <w:rFonts w:ascii="Times New Roman" w:hAnsi="Times New Roman" w:cs="Times New Roman"/>
          <w:noProof/>
          <w:color w:val="000000" w:themeColor="text1"/>
        </w:rPr>
      </w:pPr>
      <w:r w:rsidRPr="00245F96">
        <w:rPr>
          <w:rFonts w:ascii="Times New Roman" w:hAnsi="Times New Roman" w:cs="Times New Roman"/>
          <w:spacing w:val="-2"/>
        </w:rPr>
        <w:t xml:space="preserve">                              </w:t>
      </w:r>
      <w:r w:rsidR="00767804">
        <w:rPr>
          <w:rFonts w:ascii="Times New Roman" w:hAnsi="Times New Roman" w:cs="Times New Roman"/>
          <w:noProof/>
        </w:rPr>
        <w:pict w14:anchorId="0BAE360F">
          <v:shape id="_x0000_i1025" type="#_x0000_t75" alt="" style="width:72.9pt;height:27.85pt;mso-width-percent:0;mso-height-percent:0;mso-width-percent:0;mso-height-percent:0" equationxml="&lt;">
            <v:imagedata r:id="rId15" o:title="" chromakey="white"/>
          </v:shape>
        </w:pict>
      </w:r>
      <w:r w:rsidRPr="00245F96">
        <w:rPr>
          <w:rFonts w:ascii="Times New Roman" w:hAnsi="Times New Roman" w:cs="Times New Roman"/>
          <w:spacing w:val="-2"/>
        </w:rPr>
        <w:t xml:space="preserve">                         </w:t>
      </w:r>
      <w:r w:rsidRPr="00245F96">
        <w:rPr>
          <w:rFonts w:ascii="Times New Roman" w:hAnsi="Times New Roman" w:cs="Times New Roman"/>
          <w:noProof/>
          <w:color w:val="000000" w:themeColor="text1"/>
        </w:rPr>
        <w:t>(7)</w:t>
      </w:r>
    </w:p>
    <w:p w14:paraId="68281EF0" w14:textId="24F34729" w:rsidR="004C3BB0" w:rsidRPr="00245F96" w:rsidRDefault="005369E3" w:rsidP="000F6C0B">
      <w:pPr>
        <w:pStyle w:val="Web"/>
        <w:snapToGrid w:val="0"/>
        <w:spacing w:beforeLines="50" w:before="180" w:beforeAutospacing="0" w:after="0" w:afterAutospacing="0" w:line="276" w:lineRule="auto"/>
        <w:jc w:val="both"/>
        <w:textAlignment w:val="top"/>
        <w:rPr>
          <w:rFonts w:ascii="Times New Roman" w:eastAsia="新細明體" w:hAnsi="Times New Roman" w:cs="Times New Roman"/>
          <w:kern w:val="2"/>
        </w:rPr>
      </w:pPr>
      <w:r w:rsidRPr="00245F96">
        <w:rPr>
          <w:rFonts w:ascii="Times New Roman" w:eastAsia="新細明體" w:hAnsi="Times New Roman" w:cs="Times New Roman"/>
          <w:kern w:val="2"/>
        </w:rPr>
        <w:t>The final consistency ratio (CR) is applied to determine if the assessments are sufficiently consistent. It can be computed using the (CI) ratio and the random index (RI), as shown in Equation (6).</w:t>
      </w:r>
    </w:p>
    <w:p w14:paraId="46157273" w14:textId="7D034E1B" w:rsidR="00650D67" w:rsidRPr="00245F96" w:rsidRDefault="00650D67" w:rsidP="000F6C0B">
      <w:pPr>
        <w:pStyle w:val="Web"/>
        <w:snapToGrid w:val="0"/>
        <w:spacing w:beforeLines="50" w:before="180" w:beforeAutospacing="0" w:after="0" w:afterAutospacing="0" w:line="276" w:lineRule="auto"/>
        <w:jc w:val="both"/>
        <w:textAlignment w:val="top"/>
        <w:rPr>
          <w:rFonts w:ascii="Times New Roman" w:hAnsi="Times New Roman" w:cs="Times New Roman"/>
          <w:noProof/>
          <w:color w:val="000000" w:themeColor="text1"/>
        </w:rPr>
      </w:pPr>
      <w:r w:rsidRPr="00245F96">
        <w:rPr>
          <w:rFonts w:ascii="Times New Roman" w:hAnsi="Times New Roman" w:cs="Times New Roman"/>
          <w:noProof/>
          <w:color w:val="000000" w:themeColor="text1"/>
        </w:rPr>
        <w:t>6.</w:t>
      </w:r>
      <w:r w:rsidRPr="00245F96">
        <w:rPr>
          <w:rFonts w:ascii="Times New Roman" w:hAnsi="Times New Roman" w:cs="Times New Roman"/>
          <w:spacing w:val="40"/>
        </w:rPr>
        <w:t xml:space="preserve"> </w:t>
      </w:r>
      <w:r w:rsidR="006E57FE" w:rsidRPr="00245F96">
        <w:rPr>
          <w:rFonts w:ascii="Times New Roman" w:hAnsi="Times New Roman" w:cs="Times New Roman"/>
        </w:rPr>
        <w:t>Calculation of global weights: Local weights for criteria and sub-criteria are obtained from equation 3. Then, the overall or global weights for sub-criteria are computed using equation 8, while the global weights for the main criteria remain the same as their local weights</w:t>
      </w:r>
      <w:r w:rsidRPr="00245F96">
        <w:rPr>
          <w:rFonts w:ascii="Times New Roman" w:hAnsi="Times New Roman" w:cs="Times New Roman"/>
        </w:rPr>
        <w:t>.</w:t>
      </w:r>
    </w:p>
    <w:p w14:paraId="4D7E0DBA" w14:textId="34571AC8" w:rsidR="00754663" w:rsidRPr="00245F96" w:rsidRDefault="00754663" w:rsidP="000F6C0B">
      <w:pPr>
        <w:pStyle w:val="a0"/>
        <w:snapToGrid w:val="0"/>
        <w:spacing w:beforeLines="50" w:before="180" w:after="0" w:line="276" w:lineRule="auto"/>
        <w:ind w:right="158"/>
        <w:jc w:val="both"/>
      </w:pPr>
      <w:r w:rsidRPr="00245F96">
        <w:t>Global weight of sub-criteria =</w:t>
      </w:r>
      <w:r w:rsidRPr="00245F96">
        <w:rPr>
          <w:spacing w:val="-1"/>
        </w:rPr>
        <w:t xml:space="preserve"> </w:t>
      </w:r>
      <w:r w:rsidRPr="00245F96">
        <w:t>Local weight of the sub-criteria x</w:t>
      </w:r>
      <w:r w:rsidRPr="00245F96">
        <w:rPr>
          <w:spacing w:val="-1"/>
        </w:rPr>
        <w:t xml:space="preserve"> </w:t>
      </w:r>
      <w:r w:rsidRPr="00245F96">
        <w:t xml:space="preserve">Global weight of the corresponding main criteria                                   </w:t>
      </w:r>
      <w:proofErr w:type="gramStart"/>
      <w:r w:rsidRPr="00245F96">
        <w:t xml:space="preserve">  </w:t>
      </w:r>
      <w:r w:rsidR="000E0CDC" w:rsidRPr="00245F96">
        <w:t xml:space="preserve"> </w:t>
      </w:r>
      <w:r w:rsidRPr="00245F96">
        <w:t>(</w:t>
      </w:r>
      <w:proofErr w:type="gramEnd"/>
      <w:r w:rsidRPr="00245F96">
        <w:t>8)</w:t>
      </w:r>
    </w:p>
    <w:p w14:paraId="22631485" w14:textId="4C1F2FF7" w:rsidR="001673E1" w:rsidRPr="00245F96" w:rsidRDefault="001673E1" w:rsidP="000F6C0B">
      <w:pPr>
        <w:spacing w:beforeLines="50" w:before="180" w:line="276" w:lineRule="auto"/>
        <w:ind w:left="121" w:right="180"/>
        <w:jc w:val="center"/>
      </w:pPr>
      <w:r w:rsidRPr="00245F96">
        <w:rPr>
          <w:b/>
          <w:bCs/>
        </w:rPr>
        <w:t>Table</w:t>
      </w:r>
      <w:r w:rsidRPr="00245F96">
        <w:rPr>
          <w:b/>
          <w:bCs/>
          <w:spacing w:val="-4"/>
        </w:rPr>
        <w:t xml:space="preserve"> </w:t>
      </w:r>
      <w:r w:rsidR="009B1C6C" w:rsidRPr="00245F96">
        <w:rPr>
          <w:b/>
          <w:bCs/>
        </w:rPr>
        <w:t>3</w:t>
      </w:r>
      <w:r w:rsidRPr="00245F96">
        <w:rPr>
          <w:b/>
          <w:bCs/>
        </w:rPr>
        <w:t>:</w:t>
      </w:r>
      <w:r w:rsidRPr="00245F96">
        <w:rPr>
          <w:spacing w:val="-3"/>
        </w:rPr>
        <w:t xml:space="preserve"> </w:t>
      </w:r>
      <w:r w:rsidRPr="00245F96">
        <w:t>The</w:t>
      </w:r>
      <w:r w:rsidRPr="00245F96">
        <w:rPr>
          <w:spacing w:val="-6"/>
        </w:rPr>
        <w:t xml:space="preserve"> </w:t>
      </w:r>
      <w:r w:rsidRPr="00245F96">
        <w:t>nine-point</w:t>
      </w:r>
      <w:r w:rsidRPr="00245F96">
        <w:rPr>
          <w:spacing w:val="-5"/>
        </w:rPr>
        <w:t xml:space="preserve"> </w:t>
      </w:r>
      <w:r w:rsidRPr="00245F96">
        <w:t>intensity</w:t>
      </w:r>
      <w:r w:rsidRPr="00245F96">
        <w:rPr>
          <w:spacing w:val="-4"/>
        </w:rPr>
        <w:t xml:space="preserve"> </w:t>
      </w:r>
      <w:r w:rsidRPr="00245F96">
        <w:t>of</w:t>
      </w:r>
      <w:r w:rsidRPr="00245F96">
        <w:rPr>
          <w:spacing w:val="-4"/>
        </w:rPr>
        <w:t xml:space="preserve"> </w:t>
      </w:r>
      <w:r w:rsidRPr="00245F96">
        <w:t>importance</w:t>
      </w:r>
      <w:r w:rsidRPr="00245F96">
        <w:rPr>
          <w:spacing w:val="-4"/>
        </w:rPr>
        <w:t xml:space="preserve"> </w:t>
      </w:r>
      <w:r w:rsidRPr="00245F96">
        <w:t>scale</w:t>
      </w:r>
      <w:r w:rsidRPr="00245F96">
        <w:rPr>
          <w:spacing w:val="-3"/>
        </w:rPr>
        <w:t xml:space="preserve"> </w:t>
      </w:r>
      <w:r w:rsidRPr="00245F96">
        <w:t>and</w:t>
      </w:r>
      <w:r w:rsidRPr="00245F96">
        <w:rPr>
          <w:spacing w:val="-3"/>
        </w:rPr>
        <w:t xml:space="preserve"> </w:t>
      </w:r>
      <w:r w:rsidRPr="00245F96">
        <w:t>its</w:t>
      </w:r>
      <w:r w:rsidRPr="00245F96">
        <w:rPr>
          <w:spacing w:val="-5"/>
        </w:rPr>
        <w:t xml:space="preserve"> </w:t>
      </w:r>
      <w:r w:rsidRPr="00245F96">
        <w:rPr>
          <w:spacing w:val="-2"/>
        </w:rPr>
        <w:t>description</w:t>
      </w:r>
    </w:p>
    <w:tbl>
      <w:tblPr>
        <w:tblW w:w="0" w:type="auto"/>
        <w:jc w:val="center"/>
        <w:tblLayout w:type="fixed"/>
        <w:tblCellMar>
          <w:left w:w="0" w:type="dxa"/>
          <w:right w:w="0" w:type="dxa"/>
        </w:tblCellMar>
        <w:tblLook w:val="01E0" w:firstRow="1" w:lastRow="1" w:firstColumn="1" w:lastColumn="1" w:noHBand="0" w:noVBand="0"/>
      </w:tblPr>
      <w:tblGrid>
        <w:gridCol w:w="3109"/>
        <w:gridCol w:w="3128"/>
      </w:tblGrid>
      <w:tr w:rsidR="001673E1" w:rsidRPr="00245F96" w14:paraId="37DD4747" w14:textId="77777777" w:rsidTr="000F6C0B">
        <w:trPr>
          <w:trHeight w:val="265"/>
          <w:jc w:val="center"/>
        </w:trPr>
        <w:tc>
          <w:tcPr>
            <w:tcW w:w="3109" w:type="dxa"/>
            <w:tcBorders>
              <w:top w:val="single" w:sz="8" w:space="0" w:color="000000"/>
              <w:bottom w:val="single" w:sz="4" w:space="0" w:color="000000"/>
            </w:tcBorders>
            <w:vAlign w:val="center"/>
          </w:tcPr>
          <w:p w14:paraId="19EC714A" w14:textId="77777777" w:rsidR="001673E1" w:rsidRPr="00245F96" w:rsidRDefault="001673E1" w:rsidP="000F6C0B">
            <w:pPr>
              <w:pStyle w:val="TableParagraph"/>
              <w:snapToGrid w:val="0"/>
              <w:spacing w:line="276" w:lineRule="auto"/>
              <w:ind w:left="84" w:right="164"/>
              <w:rPr>
                <w:b/>
                <w:bCs/>
                <w:sz w:val="24"/>
                <w:szCs w:val="24"/>
              </w:rPr>
            </w:pPr>
            <w:r w:rsidRPr="00245F96">
              <w:rPr>
                <w:b/>
                <w:bCs/>
                <w:spacing w:val="-2"/>
                <w:sz w:val="24"/>
                <w:szCs w:val="24"/>
              </w:rPr>
              <w:t>Definition</w:t>
            </w:r>
          </w:p>
        </w:tc>
        <w:tc>
          <w:tcPr>
            <w:tcW w:w="3128" w:type="dxa"/>
            <w:tcBorders>
              <w:top w:val="single" w:sz="8" w:space="0" w:color="000000"/>
              <w:bottom w:val="single" w:sz="4" w:space="0" w:color="000000"/>
            </w:tcBorders>
            <w:vAlign w:val="center"/>
          </w:tcPr>
          <w:p w14:paraId="1EC2F27C" w14:textId="77777777" w:rsidR="001673E1" w:rsidRPr="00245F96" w:rsidRDefault="001673E1" w:rsidP="000F6C0B">
            <w:pPr>
              <w:pStyle w:val="TableParagraph"/>
              <w:snapToGrid w:val="0"/>
              <w:spacing w:line="276" w:lineRule="auto"/>
              <w:rPr>
                <w:b/>
                <w:bCs/>
                <w:sz w:val="24"/>
                <w:szCs w:val="24"/>
              </w:rPr>
            </w:pPr>
            <w:r w:rsidRPr="00245F96">
              <w:rPr>
                <w:b/>
                <w:bCs/>
                <w:sz w:val="24"/>
                <w:szCs w:val="24"/>
              </w:rPr>
              <w:t>Intensity</w:t>
            </w:r>
            <w:r w:rsidRPr="00245F96">
              <w:rPr>
                <w:b/>
                <w:bCs/>
                <w:spacing w:val="-4"/>
                <w:sz w:val="24"/>
                <w:szCs w:val="24"/>
              </w:rPr>
              <w:t xml:space="preserve"> </w:t>
            </w:r>
            <w:r w:rsidRPr="00245F96">
              <w:rPr>
                <w:b/>
                <w:bCs/>
                <w:sz w:val="24"/>
                <w:szCs w:val="24"/>
              </w:rPr>
              <w:t>of</w:t>
            </w:r>
            <w:r w:rsidRPr="00245F96">
              <w:rPr>
                <w:b/>
                <w:bCs/>
                <w:spacing w:val="-3"/>
                <w:sz w:val="24"/>
                <w:szCs w:val="24"/>
              </w:rPr>
              <w:t xml:space="preserve"> </w:t>
            </w:r>
            <w:r w:rsidRPr="00245F96">
              <w:rPr>
                <w:b/>
                <w:bCs/>
                <w:spacing w:val="-2"/>
                <w:sz w:val="24"/>
                <w:szCs w:val="24"/>
              </w:rPr>
              <w:t>importance</w:t>
            </w:r>
          </w:p>
        </w:tc>
      </w:tr>
      <w:tr w:rsidR="001673E1" w:rsidRPr="00245F96" w14:paraId="3AFCB062" w14:textId="77777777" w:rsidTr="000F6C0B">
        <w:trPr>
          <w:trHeight w:val="266"/>
          <w:jc w:val="center"/>
        </w:trPr>
        <w:tc>
          <w:tcPr>
            <w:tcW w:w="3109" w:type="dxa"/>
            <w:tcBorders>
              <w:top w:val="single" w:sz="4" w:space="0" w:color="000000"/>
            </w:tcBorders>
            <w:vAlign w:val="center"/>
          </w:tcPr>
          <w:p w14:paraId="3F044C87" w14:textId="77777777" w:rsidR="001673E1" w:rsidRPr="00245F96" w:rsidRDefault="001673E1" w:rsidP="000F6C0B">
            <w:pPr>
              <w:pStyle w:val="TableParagraph"/>
              <w:snapToGrid w:val="0"/>
              <w:spacing w:line="276" w:lineRule="auto"/>
              <w:ind w:left="86" w:right="161"/>
              <w:jc w:val="both"/>
              <w:rPr>
                <w:sz w:val="24"/>
                <w:szCs w:val="24"/>
              </w:rPr>
            </w:pPr>
            <w:r w:rsidRPr="00245F96">
              <w:rPr>
                <w:sz w:val="24"/>
                <w:szCs w:val="24"/>
              </w:rPr>
              <w:t>Equally</w:t>
            </w:r>
            <w:r w:rsidRPr="00245F96">
              <w:rPr>
                <w:spacing w:val="-4"/>
                <w:sz w:val="24"/>
                <w:szCs w:val="24"/>
              </w:rPr>
              <w:t xml:space="preserve"> </w:t>
            </w:r>
            <w:r w:rsidRPr="00245F96">
              <w:rPr>
                <w:spacing w:val="-2"/>
                <w:sz w:val="24"/>
                <w:szCs w:val="24"/>
              </w:rPr>
              <w:t>important</w:t>
            </w:r>
          </w:p>
        </w:tc>
        <w:tc>
          <w:tcPr>
            <w:tcW w:w="3128" w:type="dxa"/>
            <w:tcBorders>
              <w:top w:val="single" w:sz="4" w:space="0" w:color="000000"/>
            </w:tcBorders>
            <w:vAlign w:val="center"/>
          </w:tcPr>
          <w:p w14:paraId="22F8B9CD" w14:textId="77777777" w:rsidR="001673E1" w:rsidRPr="00245F96" w:rsidRDefault="001673E1" w:rsidP="000F6C0B">
            <w:pPr>
              <w:pStyle w:val="TableParagraph"/>
              <w:snapToGrid w:val="0"/>
              <w:spacing w:line="276" w:lineRule="auto"/>
              <w:rPr>
                <w:sz w:val="24"/>
                <w:szCs w:val="24"/>
              </w:rPr>
            </w:pPr>
            <w:r w:rsidRPr="00245F96">
              <w:rPr>
                <w:w w:val="99"/>
                <w:sz w:val="24"/>
                <w:szCs w:val="24"/>
              </w:rPr>
              <w:t>1</w:t>
            </w:r>
          </w:p>
        </w:tc>
      </w:tr>
      <w:tr w:rsidR="001673E1" w:rsidRPr="00245F96" w14:paraId="0E8BC21F" w14:textId="77777777" w:rsidTr="000F6C0B">
        <w:trPr>
          <w:trHeight w:val="277"/>
          <w:jc w:val="center"/>
        </w:trPr>
        <w:tc>
          <w:tcPr>
            <w:tcW w:w="3109" w:type="dxa"/>
            <w:vAlign w:val="center"/>
          </w:tcPr>
          <w:p w14:paraId="0B078150" w14:textId="77777777" w:rsidR="001673E1" w:rsidRPr="00245F96" w:rsidRDefault="001673E1" w:rsidP="000F6C0B">
            <w:pPr>
              <w:pStyle w:val="TableParagraph"/>
              <w:snapToGrid w:val="0"/>
              <w:spacing w:line="276" w:lineRule="auto"/>
              <w:ind w:left="86" w:right="164"/>
              <w:jc w:val="both"/>
              <w:rPr>
                <w:sz w:val="24"/>
                <w:szCs w:val="24"/>
              </w:rPr>
            </w:pPr>
            <w:r w:rsidRPr="00245F96">
              <w:rPr>
                <w:sz w:val="24"/>
                <w:szCs w:val="24"/>
              </w:rPr>
              <w:t>Moderately</w:t>
            </w:r>
            <w:r w:rsidRPr="00245F96">
              <w:rPr>
                <w:spacing w:val="-5"/>
                <w:sz w:val="24"/>
                <w:szCs w:val="24"/>
              </w:rPr>
              <w:t xml:space="preserve"> </w:t>
            </w:r>
            <w:r w:rsidRPr="00245F96">
              <w:rPr>
                <w:sz w:val="24"/>
                <w:szCs w:val="24"/>
              </w:rPr>
              <w:t>more</w:t>
            </w:r>
            <w:r w:rsidRPr="00245F96">
              <w:rPr>
                <w:spacing w:val="-6"/>
                <w:sz w:val="24"/>
                <w:szCs w:val="24"/>
              </w:rPr>
              <w:t xml:space="preserve"> </w:t>
            </w:r>
            <w:r w:rsidRPr="00245F96">
              <w:rPr>
                <w:spacing w:val="-2"/>
                <w:sz w:val="24"/>
                <w:szCs w:val="24"/>
              </w:rPr>
              <w:t>important</w:t>
            </w:r>
          </w:p>
        </w:tc>
        <w:tc>
          <w:tcPr>
            <w:tcW w:w="3128" w:type="dxa"/>
            <w:vAlign w:val="center"/>
          </w:tcPr>
          <w:p w14:paraId="39F88825" w14:textId="77777777" w:rsidR="001673E1" w:rsidRPr="00245F96" w:rsidRDefault="001673E1" w:rsidP="000F6C0B">
            <w:pPr>
              <w:pStyle w:val="TableParagraph"/>
              <w:snapToGrid w:val="0"/>
              <w:spacing w:line="276" w:lineRule="auto"/>
              <w:rPr>
                <w:sz w:val="24"/>
                <w:szCs w:val="24"/>
              </w:rPr>
            </w:pPr>
            <w:r w:rsidRPr="00245F96">
              <w:rPr>
                <w:w w:val="99"/>
                <w:sz w:val="24"/>
                <w:szCs w:val="24"/>
              </w:rPr>
              <w:t>3</w:t>
            </w:r>
          </w:p>
        </w:tc>
      </w:tr>
      <w:tr w:rsidR="001673E1" w:rsidRPr="00245F96" w14:paraId="7E35CFCA" w14:textId="77777777" w:rsidTr="000F6C0B">
        <w:trPr>
          <w:trHeight w:val="289"/>
          <w:jc w:val="center"/>
        </w:trPr>
        <w:tc>
          <w:tcPr>
            <w:tcW w:w="3109" w:type="dxa"/>
            <w:vAlign w:val="center"/>
          </w:tcPr>
          <w:p w14:paraId="22A2C81A" w14:textId="77777777" w:rsidR="001673E1" w:rsidRPr="00245F96" w:rsidRDefault="001673E1" w:rsidP="000F6C0B">
            <w:pPr>
              <w:pStyle w:val="TableParagraph"/>
              <w:snapToGrid w:val="0"/>
              <w:spacing w:line="276" w:lineRule="auto"/>
              <w:ind w:left="86" w:right="161"/>
              <w:jc w:val="both"/>
              <w:rPr>
                <w:sz w:val="24"/>
                <w:szCs w:val="24"/>
              </w:rPr>
            </w:pPr>
            <w:r w:rsidRPr="00245F96">
              <w:rPr>
                <w:sz w:val="24"/>
                <w:szCs w:val="24"/>
              </w:rPr>
              <w:t>Strongly</w:t>
            </w:r>
            <w:r w:rsidRPr="00245F96">
              <w:rPr>
                <w:spacing w:val="-4"/>
                <w:sz w:val="24"/>
                <w:szCs w:val="24"/>
              </w:rPr>
              <w:t xml:space="preserve"> </w:t>
            </w:r>
            <w:r w:rsidRPr="00245F96">
              <w:rPr>
                <w:sz w:val="24"/>
                <w:szCs w:val="24"/>
              </w:rPr>
              <w:t>more</w:t>
            </w:r>
            <w:r w:rsidRPr="00245F96">
              <w:rPr>
                <w:spacing w:val="-4"/>
                <w:sz w:val="24"/>
                <w:szCs w:val="24"/>
              </w:rPr>
              <w:t xml:space="preserve"> </w:t>
            </w:r>
            <w:r w:rsidRPr="00245F96">
              <w:rPr>
                <w:spacing w:val="-2"/>
                <w:sz w:val="24"/>
                <w:szCs w:val="24"/>
              </w:rPr>
              <w:t>important</w:t>
            </w:r>
          </w:p>
        </w:tc>
        <w:tc>
          <w:tcPr>
            <w:tcW w:w="3128" w:type="dxa"/>
            <w:vAlign w:val="center"/>
          </w:tcPr>
          <w:p w14:paraId="59E340B2" w14:textId="77777777" w:rsidR="001673E1" w:rsidRPr="00245F96" w:rsidRDefault="001673E1" w:rsidP="000F6C0B">
            <w:pPr>
              <w:pStyle w:val="TableParagraph"/>
              <w:snapToGrid w:val="0"/>
              <w:spacing w:line="276" w:lineRule="auto"/>
              <w:rPr>
                <w:sz w:val="24"/>
                <w:szCs w:val="24"/>
              </w:rPr>
            </w:pPr>
            <w:r w:rsidRPr="00245F96">
              <w:rPr>
                <w:w w:val="99"/>
                <w:sz w:val="24"/>
                <w:szCs w:val="24"/>
              </w:rPr>
              <w:t>5</w:t>
            </w:r>
          </w:p>
        </w:tc>
      </w:tr>
      <w:tr w:rsidR="001673E1" w:rsidRPr="00245F96" w14:paraId="119E7D15" w14:textId="77777777" w:rsidTr="000F6C0B">
        <w:trPr>
          <w:trHeight w:val="275"/>
          <w:jc w:val="center"/>
        </w:trPr>
        <w:tc>
          <w:tcPr>
            <w:tcW w:w="3109" w:type="dxa"/>
            <w:vAlign w:val="center"/>
          </w:tcPr>
          <w:p w14:paraId="7171847F" w14:textId="77777777" w:rsidR="001673E1" w:rsidRPr="00245F96" w:rsidRDefault="001673E1" w:rsidP="000F6C0B">
            <w:pPr>
              <w:pStyle w:val="TableParagraph"/>
              <w:snapToGrid w:val="0"/>
              <w:spacing w:line="276" w:lineRule="auto"/>
              <w:ind w:left="86" w:right="161"/>
              <w:jc w:val="both"/>
              <w:rPr>
                <w:sz w:val="24"/>
                <w:szCs w:val="24"/>
              </w:rPr>
            </w:pPr>
            <w:r w:rsidRPr="00245F96">
              <w:rPr>
                <w:sz w:val="24"/>
                <w:szCs w:val="24"/>
              </w:rPr>
              <w:t>Very</w:t>
            </w:r>
            <w:r w:rsidRPr="00245F96">
              <w:rPr>
                <w:spacing w:val="-3"/>
                <w:sz w:val="24"/>
                <w:szCs w:val="24"/>
              </w:rPr>
              <w:t xml:space="preserve"> </w:t>
            </w:r>
            <w:r w:rsidRPr="00245F96">
              <w:rPr>
                <w:sz w:val="24"/>
                <w:szCs w:val="24"/>
              </w:rPr>
              <w:t>strongly</w:t>
            </w:r>
            <w:r w:rsidRPr="00245F96">
              <w:rPr>
                <w:spacing w:val="-4"/>
                <w:sz w:val="24"/>
                <w:szCs w:val="24"/>
              </w:rPr>
              <w:t xml:space="preserve"> </w:t>
            </w:r>
            <w:r w:rsidRPr="00245F96">
              <w:rPr>
                <w:sz w:val="24"/>
                <w:szCs w:val="24"/>
              </w:rPr>
              <w:t>more</w:t>
            </w:r>
            <w:r w:rsidRPr="00245F96">
              <w:rPr>
                <w:spacing w:val="-3"/>
                <w:sz w:val="24"/>
                <w:szCs w:val="24"/>
              </w:rPr>
              <w:t xml:space="preserve"> </w:t>
            </w:r>
            <w:r w:rsidRPr="00245F96">
              <w:rPr>
                <w:spacing w:val="-2"/>
                <w:sz w:val="24"/>
                <w:szCs w:val="24"/>
              </w:rPr>
              <w:t>important</w:t>
            </w:r>
          </w:p>
        </w:tc>
        <w:tc>
          <w:tcPr>
            <w:tcW w:w="3128" w:type="dxa"/>
            <w:vAlign w:val="center"/>
          </w:tcPr>
          <w:p w14:paraId="2AF4EFC1" w14:textId="77777777" w:rsidR="001673E1" w:rsidRPr="00245F96" w:rsidRDefault="001673E1" w:rsidP="000F6C0B">
            <w:pPr>
              <w:pStyle w:val="TableParagraph"/>
              <w:snapToGrid w:val="0"/>
              <w:spacing w:line="276" w:lineRule="auto"/>
              <w:rPr>
                <w:sz w:val="24"/>
                <w:szCs w:val="24"/>
              </w:rPr>
            </w:pPr>
            <w:r w:rsidRPr="00245F96">
              <w:rPr>
                <w:w w:val="99"/>
                <w:sz w:val="24"/>
                <w:szCs w:val="24"/>
              </w:rPr>
              <w:t>7</w:t>
            </w:r>
          </w:p>
        </w:tc>
      </w:tr>
      <w:tr w:rsidR="001673E1" w:rsidRPr="00245F96" w14:paraId="4BFC4CF0" w14:textId="77777777" w:rsidTr="000F6C0B">
        <w:trPr>
          <w:trHeight w:val="265"/>
          <w:jc w:val="center"/>
        </w:trPr>
        <w:tc>
          <w:tcPr>
            <w:tcW w:w="3109" w:type="dxa"/>
            <w:vAlign w:val="center"/>
          </w:tcPr>
          <w:p w14:paraId="08314A6D" w14:textId="77777777" w:rsidR="001673E1" w:rsidRPr="00245F96" w:rsidRDefault="001673E1" w:rsidP="000F6C0B">
            <w:pPr>
              <w:pStyle w:val="TableParagraph"/>
              <w:snapToGrid w:val="0"/>
              <w:spacing w:line="276" w:lineRule="auto"/>
              <w:ind w:left="86" w:right="162"/>
              <w:jc w:val="both"/>
              <w:rPr>
                <w:sz w:val="24"/>
                <w:szCs w:val="24"/>
              </w:rPr>
            </w:pPr>
            <w:r w:rsidRPr="00245F96">
              <w:rPr>
                <w:sz w:val="24"/>
                <w:szCs w:val="24"/>
              </w:rPr>
              <w:t>Extremely</w:t>
            </w:r>
            <w:r w:rsidRPr="00245F96">
              <w:rPr>
                <w:spacing w:val="-5"/>
                <w:sz w:val="24"/>
                <w:szCs w:val="24"/>
              </w:rPr>
              <w:t xml:space="preserve"> </w:t>
            </w:r>
            <w:r w:rsidRPr="00245F96">
              <w:rPr>
                <w:sz w:val="24"/>
                <w:szCs w:val="24"/>
              </w:rPr>
              <w:t>more</w:t>
            </w:r>
            <w:r w:rsidRPr="00245F96">
              <w:rPr>
                <w:spacing w:val="-6"/>
                <w:sz w:val="24"/>
                <w:szCs w:val="24"/>
              </w:rPr>
              <w:t xml:space="preserve"> </w:t>
            </w:r>
            <w:r w:rsidRPr="00245F96">
              <w:rPr>
                <w:spacing w:val="-2"/>
                <w:sz w:val="24"/>
                <w:szCs w:val="24"/>
              </w:rPr>
              <w:t>important</w:t>
            </w:r>
          </w:p>
        </w:tc>
        <w:tc>
          <w:tcPr>
            <w:tcW w:w="3128" w:type="dxa"/>
            <w:vAlign w:val="center"/>
          </w:tcPr>
          <w:p w14:paraId="6600E920" w14:textId="77777777" w:rsidR="001673E1" w:rsidRPr="00245F96" w:rsidRDefault="001673E1" w:rsidP="000F6C0B">
            <w:pPr>
              <w:pStyle w:val="TableParagraph"/>
              <w:snapToGrid w:val="0"/>
              <w:spacing w:line="276" w:lineRule="auto"/>
              <w:rPr>
                <w:sz w:val="24"/>
                <w:szCs w:val="24"/>
              </w:rPr>
            </w:pPr>
            <w:r w:rsidRPr="00245F96">
              <w:rPr>
                <w:w w:val="99"/>
                <w:sz w:val="24"/>
                <w:szCs w:val="24"/>
              </w:rPr>
              <w:t>9</w:t>
            </w:r>
          </w:p>
        </w:tc>
      </w:tr>
      <w:tr w:rsidR="001673E1" w:rsidRPr="00245F96" w14:paraId="4D32FE9D" w14:textId="77777777" w:rsidTr="000F6C0B">
        <w:trPr>
          <w:trHeight w:val="261"/>
          <w:jc w:val="center"/>
        </w:trPr>
        <w:tc>
          <w:tcPr>
            <w:tcW w:w="3109" w:type="dxa"/>
            <w:tcBorders>
              <w:bottom w:val="single" w:sz="8" w:space="0" w:color="000000"/>
            </w:tcBorders>
            <w:vAlign w:val="center"/>
          </w:tcPr>
          <w:p w14:paraId="292064A3" w14:textId="77777777" w:rsidR="001673E1" w:rsidRPr="00245F96" w:rsidRDefault="001673E1" w:rsidP="000F6C0B">
            <w:pPr>
              <w:pStyle w:val="TableParagraph"/>
              <w:snapToGrid w:val="0"/>
              <w:spacing w:line="276" w:lineRule="auto"/>
              <w:ind w:left="85" w:right="164"/>
              <w:jc w:val="both"/>
              <w:rPr>
                <w:sz w:val="24"/>
                <w:szCs w:val="24"/>
              </w:rPr>
            </w:pPr>
            <w:r w:rsidRPr="00245F96">
              <w:rPr>
                <w:sz w:val="24"/>
                <w:szCs w:val="24"/>
              </w:rPr>
              <w:t>Intermediate</w:t>
            </w:r>
            <w:r w:rsidRPr="00245F96">
              <w:rPr>
                <w:spacing w:val="-9"/>
                <w:sz w:val="24"/>
                <w:szCs w:val="24"/>
              </w:rPr>
              <w:t xml:space="preserve"> </w:t>
            </w:r>
            <w:r w:rsidRPr="00245F96">
              <w:rPr>
                <w:spacing w:val="-2"/>
                <w:sz w:val="24"/>
                <w:szCs w:val="24"/>
              </w:rPr>
              <w:t>values</w:t>
            </w:r>
          </w:p>
        </w:tc>
        <w:tc>
          <w:tcPr>
            <w:tcW w:w="3128" w:type="dxa"/>
            <w:tcBorders>
              <w:bottom w:val="single" w:sz="8" w:space="0" w:color="000000"/>
            </w:tcBorders>
            <w:vAlign w:val="center"/>
          </w:tcPr>
          <w:p w14:paraId="5AC185B3" w14:textId="77777777" w:rsidR="001673E1" w:rsidRPr="00245F96" w:rsidRDefault="001673E1" w:rsidP="000F6C0B">
            <w:pPr>
              <w:pStyle w:val="TableParagraph"/>
              <w:snapToGrid w:val="0"/>
              <w:spacing w:line="276" w:lineRule="auto"/>
              <w:rPr>
                <w:sz w:val="24"/>
                <w:szCs w:val="24"/>
              </w:rPr>
            </w:pPr>
            <w:r w:rsidRPr="00245F96">
              <w:rPr>
                <w:spacing w:val="-2"/>
                <w:sz w:val="24"/>
                <w:szCs w:val="24"/>
              </w:rPr>
              <w:t>2,4,6,8</w:t>
            </w:r>
          </w:p>
        </w:tc>
      </w:tr>
    </w:tbl>
    <w:p w14:paraId="25006B1D" w14:textId="77777777" w:rsidR="000F6C0B" w:rsidRPr="00245F96" w:rsidRDefault="000F6C0B" w:rsidP="008177A0">
      <w:pPr>
        <w:spacing w:after="12" w:line="276" w:lineRule="auto"/>
        <w:ind w:left="123" w:right="180"/>
        <w:jc w:val="center"/>
        <w:rPr>
          <w:b/>
          <w:bCs/>
        </w:rPr>
      </w:pPr>
    </w:p>
    <w:p w14:paraId="2E2DAC27" w14:textId="77777777" w:rsidR="000F6C0B" w:rsidRPr="00245F96" w:rsidRDefault="000F6C0B">
      <w:pPr>
        <w:widowControl/>
        <w:rPr>
          <w:b/>
          <w:bCs/>
        </w:rPr>
      </w:pPr>
      <w:r w:rsidRPr="00245F96">
        <w:rPr>
          <w:b/>
          <w:bCs/>
        </w:rPr>
        <w:br w:type="page"/>
      </w:r>
    </w:p>
    <w:p w14:paraId="74B2624E" w14:textId="1C1A0B3C" w:rsidR="0041152C" w:rsidRPr="00245F96" w:rsidRDefault="0041152C" w:rsidP="008177A0">
      <w:pPr>
        <w:spacing w:after="12" w:line="276" w:lineRule="auto"/>
        <w:ind w:left="123" w:right="180"/>
        <w:jc w:val="center"/>
        <w:rPr>
          <w:spacing w:val="-4"/>
        </w:rPr>
      </w:pPr>
      <w:r w:rsidRPr="00245F96">
        <w:rPr>
          <w:b/>
          <w:bCs/>
        </w:rPr>
        <w:lastRenderedPageBreak/>
        <w:t>Table</w:t>
      </w:r>
      <w:r w:rsidRPr="00245F96">
        <w:rPr>
          <w:b/>
          <w:bCs/>
          <w:spacing w:val="-5"/>
        </w:rPr>
        <w:t xml:space="preserve"> </w:t>
      </w:r>
      <w:r w:rsidR="009B1C6C" w:rsidRPr="00245F96">
        <w:rPr>
          <w:b/>
          <w:bCs/>
        </w:rPr>
        <w:t>4</w:t>
      </w:r>
      <w:r w:rsidRPr="00245F96">
        <w:rPr>
          <w:b/>
          <w:bCs/>
        </w:rPr>
        <w:t>:</w:t>
      </w:r>
      <w:r w:rsidRPr="00245F96">
        <w:rPr>
          <w:spacing w:val="-3"/>
        </w:rPr>
        <w:t xml:space="preserve"> </w:t>
      </w:r>
      <w:r w:rsidRPr="00245F96">
        <w:t>Random</w:t>
      </w:r>
      <w:r w:rsidRPr="00245F96">
        <w:rPr>
          <w:spacing w:val="-6"/>
        </w:rPr>
        <w:t xml:space="preserve"> </w:t>
      </w:r>
      <w:r w:rsidRPr="00245F96">
        <w:t>consistency</w:t>
      </w:r>
      <w:r w:rsidRPr="00245F96">
        <w:rPr>
          <w:spacing w:val="-5"/>
        </w:rPr>
        <w:t xml:space="preserve"> </w:t>
      </w:r>
      <w:r w:rsidRPr="00245F96">
        <w:t>index</w:t>
      </w:r>
      <w:r w:rsidRPr="00245F96">
        <w:rPr>
          <w:spacing w:val="-3"/>
        </w:rPr>
        <w:t xml:space="preserve"> </w:t>
      </w:r>
      <w:r w:rsidRPr="00245F96">
        <w:t>table</w:t>
      </w:r>
      <w:r w:rsidRPr="00245F96">
        <w:rPr>
          <w:spacing w:val="-4"/>
        </w:rPr>
        <w:t xml:space="preserve"> </w:t>
      </w:r>
      <w:r w:rsidR="00802B0A" w:rsidRPr="00245F96">
        <w:rPr>
          <w:spacing w:val="-4"/>
        </w:rPr>
        <w:t>[62]</w:t>
      </w:r>
    </w:p>
    <w:tbl>
      <w:tblPr>
        <w:tblStyle w:val="ac"/>
        <w:tblW w:w="8430"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71"/>
        <w:gridCol w:w="336"/>
        <w:gridCol w:w="415"/>
        <w:gridCol w:w="636"/>
        <w:gridCol w:w="548"/>
        <w:gridCol w:w="636"/>
        <w:gridCol w:w="636"/>
        <w:gridCol w:w="636"/>
        <w:gridCol w:w="636"/>
        <w:gridCol w:w="636"/>
        <w:gridCol w:w="636"/>
        <w:gridCol w:w="636"/>
        <w:gridCol w:w="636"/>
        <w:gridCol w:w="636"/>
      </w:tblGrid>
      <w:tr w:rsidR="00603BE5" w:rsidRPr="00245F96" w14:paraId="460F9800" w14:textId="5FE0DC98" w:rsidTr="00056A27">
        <w:trPr>
          <w:jc w:val="center"/>
        </w:trPr>
        <w:tc>
          <w:tcPr>
            <w:tcW w:w="846" w:type="dxa"/>
            <w:tcBorders>
              <w:top w:val="single" w:sz="4" w:space="0" w:color="auto"/>
            </w:tcBorders>
            <w:vAlign w:val="center"/>
          </w:tcPr>
          <w:p w14:paraId="6DBC448D" w14:textId="0793D1D4" w:rsidR="000F6C0B" w:rsidRPr="00245F96" w:rsidRDefault="000F6C0B" w:rsidP="00603BE5">
            <w:pPr>
              <w:spacing w:line="276" w:lineRule="auto"/>
              <w:jc w:val="center"/>
              <w:rPr>
                <w:rFonts w:ascii="Times New Roman" w:eastAsiaTheme="minorEastAsia" w:hAnsi="Times New Roman"/>
              </w:rPr>
            </w:pPr>
            <w:r w:rsidRPr="00245F96">
              <w:rPr>
                <w:rFonts w:ascii="Times New Roman" w:eastAsiaTheme="minorEastAsia" w:hAnsi="Times New Roman"/>
              </w:rPr>
              <w:t>N</w:t>
            </w:r>
          </w:p>
        </w:tc>
        <w:tc>
          <w:tcPr>
            <w:tcW w:w="236" w:type="dxa"/>
            <w:tcBorders>
              <w:top w:val="single" w:sz="4" w:space="0" w:color="auto"/>
            </w:tcBorders>
            <w:vAlign w:val="center"/>
          </w:tcPr>
          <w:p w14:paraId="6A9ED606" w14:textId="14B2BE24" w:rsidR="000F6C0B" w:rsidRPr="00245F96" w:rsidRDefault="000F6C0B" w:rsidP="00603BE5">
            <w:pPr>
              <w:spacing w:line="276" w:lineRule="auto"/>
              <w:jc w:val="center"/>
              <w:rPr>
                <w:rFonts w:ascii="Times New Roman" w:eastAsiaTheme="minorEastAsia" w:hAnsi="Times New Roman"/>
              </w:rPr>
            </w:pPr>
            <w:r w:rsidRPr="00245F96">
              <w:rPr>
                <w:rFonts w:ascii="Times New Roman" w:eastAsiaTheme="minorEastAsia" w:hAnsi="Times New Roman"/>
              </w:rPr>
              <w:t>1</w:t>
            </w:r>
          </w:p>
        </w:tc>
        <w:tc>
          <w:tcPr>
            <w:tcW w:w="433" w:type="dxa"/>
            <w:tcBorders>
              <w:top w:val="single" w:sz="4" w:space="0" w:color="auto"/>
            </w:tcBorders>
            <w:vAlign w:val="center"/>
          </w:tcPr>
          <w:p w14:paraId="6A85874F" w14:textId="28351AA9" w:rsidR="000F6C0B" w:rsidRPr="00245F96" w:rsidRDefault="000F6C0B" w:rsidP="00603BE5">
            <w:pPr>
              <w:spacing w:line="276" w:lineRule="auto"/>
              <w:jc w:val="center"/>
              <w:rPr>
                <w:rFonts w:ascii="Times New Roman" w:eastAsiaTheme="minorEastAsia" w:hAnsi="Times New Roman"/>
              </w:rPr>
            </w:pPr>
            <w:r w:rsidRPr="00245F96">
              <w:rPr>
                <w:rFonts w:ascii="Times New Roman" w:eastAsiaTheme="minorEastAsia" w:hAnsi="Times New Roman"/>
              </w:rPr>
              <w:t>2</w:t>
            </w:r>
          </w:p>
        </w:tc>
        <w:tc>
          <w:tcPr>
            <w:tcW w:w="636" w:type="dxa"/>
            <w:tcBorders>
              <w:top w:val="single" w:sz="4" w:space="0" w:color="auto"/>
            </w:tcBorders>
            <w:vAlign w:val="center"/>
          </w:tcPr>
          <w:p w14:paraId="1FA4C774" w14:textId="184C85FC" w:rsidR="000F6C0B" w:rsidRPr="00245F96" w:rsidRDefault="000F6C0B" w:rsidP="00603BE5">
            <w:pPr>
              <w:spacing w:line="276" w:lineRule="auto"/>
              <w:jc w:val="center"/>
              <w:rPr>
                <w:rFonts w:ascii="Times New Roman" w:eastAsiaTheme="minorEastAsia" w:hAnsi="Times New Roman"/>
              </w:rPr>
            </w:pPr>
            <w:r w:rsidRPr="00245F96">
              <w:rPr>
                <w:rFonts w:ascii="Times New Roman" w:eastAsiaTheme="minorEastAsia" w:hAnsi="Times New Roman"/>
              </w:rPr>
              <w:t>3</w:t>
            </w:r>
          </w:p>
        </w:tc>
        <w:tc>
          <w:tcPr>
            <w:tcW w:w="555" w:type="dxa"/>
            <w:tcBorders>
              <w:top w:val="single" w:sz="4" w:space="0" w:color="auto"/>
            </w:tcBorders>
            <w:vAlign w:val="center"/>
          </w:tcPr>
          <w:p w14:paraId="0F847A3F" w14:textId="4ABCDE0D" w:rsidR="000F6C0B" w:rsidRPr="00245F96" w:rsidRDefault="000F6C0B" w:rsidP="00603BE5">
            <w:pPr>
              <w:spacing w:line="276" w:lineRule="auto"/>
              <w:jc w:val="center"/>
              <w:rPr>
                <w:rFonts w:ascii="Times New Roman" w:eastAsiaTheme="minorEastAsia" w:hAnsi="Times New Roman"/>
              </w:rPr>
            </w:pPr>
            <w:r w:rsidRPr="00245F96">
              <w:rPr>
                <w:rFonts w:ascii="Times New Roman" w:eastAsiaTheme="minorEastAsia" w:hAnsi="Times New Roman"/>
              </w:rPr>
              <w:t>4</w:t>
            </w:r>
          </w:p>
        </w:tc>
        <w:tc>
          <w:tcPr>
            <w:tcW w:w="636" w:type="dxa"/>
            <w:tcBorders>
              <w:top w:val="single" w:sz="4" w:space="0" w:color="auto"/>
            </w:tcBorders>
            <w:vAlign w:val="center"/>
          </w:tcPr>
          <w:p w14:paraId="685272D7" w14:textId="4A9F79D4" w:rsidR="000F6C0B" w:rsidRPr="00245F96" w:rsidRDefault="000F6C0B" w:rsidP="00603BE5">
            <w:pPr>
              <w:spacing w:line="276" w:lineRule="auto"/>
              <w:jc w:val="center"/>
              <w:rPr>
                <w:rFonts w:ascii="Times New Roman" w:eastAsiaTheme="minorEastAsia" w:hAnsi="Times New Roman"/>
              </w:rPr>
            </w:pPr>
            <w:r w:rsidRPr="00245F96">
              <w:rPr>
                <w:rFonts w:ascii="Times New Roman" w:eastAsiaTheme="minorEastAsia" w:hAnsi="Times New Roman"/>
              </w:rPr>
              <w:t>5</w:t>
            </w:r>
          </w:p>
        </w:tc>
        <w:tc>
          <w:tcPr>
            <w:tcW w:w="636" w:type="dxa"/>
            <w:tcBorders>
              <w:top w:val="single" w:sz="4" w:space="0" w:color="auto"/>
            </w:tcBorders>
            <w:vAlign w:val="center"/>
          </w:tcPr>
          <w:p w14:paraId="3E0C8589" w14:textId="6311A370" w:rsidR="000F6C0B" w:rsidRPr="00245F96" w:rsidRDefault="000F6C0B" w:rsidP="00603BE5">
            <w:pPr>
              <w:spacing w:line="276" w:lineRule="auto"/>
              <w:jc w:val="center"/>
              <w:rPr>
                <w:rFonts w:ascii="Times New Roman" w:eastAsiaTheme="minorEastAsia" w:hAnsi="Times New Roman"/>
              </w:rPr>
            </w:pPr>
            <w:r w:rsidRPr="00245F96">
              <w:rPr>
                <w:rFonts w:ascii="Times New Roman" w:eastAsiaTheme="minorEastAsia" w:hAnsi="Times New Roman"/>
              </w:rPr>
              <w:t>6</w:t>
            </w:r>
          </w:p>
        </w:tc>
        <w:tc>
          <w:tcPr>
            <w:tcW w:w="636" w:type="dxa"/>
            <w:tcBorders>
              <w:top w:val="single" w:sz="4" w:space="0" w:color="auto"/>
            </w:tcBorders>
            <w:vAlign w:val="center"/>
          </w:tcPr>
          <w:p w14:paraId="016BB409" w14:textId="36B7EF55" w:rsidR="000F6C0B" w:rsidRPr="00245F96" w:rsidRDefault="000F6C0B" w:rsidP="00603BE5">
            <w:pPr>
              <w:spacing w:line="276" w:lineRule="auto"/>
              <w:jc w:val="center"/>
              <w:rPr>
                <w:rFonts w:ascii="Times New Roman" w:eastAsiaTheme="minorEastAsia" w:hAnsi="Times New Roman"/>
              </w:rPr>
            </w:pPr>
            <w:r w:rsidRPr="00245F96">
              <w:rPr>
                <w:rFonts w:ascii="Times New Roman" w:eastAsiaTheme="minorEastAsia" w:hAnsi="Times New Roman"/>
              </w:rPr>
              <w:t>7</w:t>
            </w:r>
          </w:p>
        </w:tc>
        <w:tc>
          <w:tcPr>
            <w:tcW w:w="636" w:type="dxa"/>
            <w:tcBorders>
              <w:top w:val="single" w:sz="4" w:space="0" w:color="auto"/>
            </w:tcBorders>
            <w:vAlign w:val="center"/>
          </w:tcPr>
          <w:p w14:paraId="1BE679E4" w14:textId="49655C15" w:rsidR="000F6C0B" w:rsidRPr="00245F96" w:rsidRDefault="000F6C0B" w:rsidP="00603BE5">
            <w:pPr>
              <w:spacing w:line="276" w:lineRule="auto"/>
              <w:jc w:val="center"/>
              <w:rPr>
                <w:rFonts w:ascii="Times New Roman" w:eastAsiaTheme="minorEastAsia" w:hAnsi="Times New Roman"/>
              </w:rPr>
            </w:pPr>
            <w:r w:rsidRPr="00245F96">
              <w:rPr>
                <w:rFonts w:ascii="Times New Roman" w:eastAsiaTheme="minorEastAsia" w:hAnsi="Times New Roman"/>
              </w:rPr>
              <w:t>8</w:t>
            </w:r>
          </w:p>
        </w:tc>
        <w:tc>
          <w:tcPr>
            <w:tcW w:w="636" w:type="dxa"/>
            <w:tcBorders>
              <w:top w:val="single" w:sz="4" w:space="0" w:color="auto"/>
            </w:tcBorders>
            <w:vAlign w:val="center"/>
          </w:tcPr>
          <w:p w14:paraId="73DED147" w14:textId="508A610D" w:rsidR="000F6C0B" w:rsidRPr="00245F96" w:rsidRDefault="000F6C0B" w:rsidP="00603BE5">
            <w:pPr>
              <w:spacing w:line="276" w:lineRule="auto"/>
              <w:jc w:val="center"/>
              <w:rPr>
                <w:rFonts w:ascii="Times New Roman" w:eastAsiaTheme="minorEastAsia" w:hAnsi="Times New Roman"/>
              </w:rPr>
            </w:pPr>
            <w:r w:rsidRPr="00245F96">
              <w:rPr>
                <w:rFonts w:ascii="Times New Roman" w:eastAsiaTheme="minorEastAsia" w:hAnsi="Times New Roman"/>
              </w:rPr>
              <w:t>9</w:t>
            </w:r>
          </w:p>
        </w:tc>
        <w:tc>
          <w:tcPr>
            <w:tcW w:w="636" w:type="dxa"/>
            <w:tcBorders>
              <w:top w:val="single" w:sz="4" w:space="0" w:color="auto"/>
            </w:tcBorders>
            <w:vAlign w:val="center"/>
          </w:tcPr>
          <w:p w14:paraId="129B5F21" w14:textId="6A27074A" w:rsidR="000F6C0B" w:rsidRPr="00245F96" w:rsidRDefault="000F6C0B" w:rsidP="00603BE5">
            <w:pPr>
              <w:spacing w:line="276" w:lineRule="auto"/>
              <w:jc w:val="center"/>
              <w:rPr>
                <w:rFonts w:ascii="Times New Roman" w:eastAsiaTheme="minorEastAsia" w:hAnsi="Times New Roman"/>
              </w:rPr>
            </w:pPr>
            <w:r w:rsidRPr="00245F96">
              <w:rPr>
                <w:rFonts w:ascii="Times New Roman" w:eastAsiaTheme="minorEastAsia" w:hAnsi="Times New Roman"/>
              </w:rPr>
              <w:t>10</w:t>
            </w:r>
          </w:p>
        </w:tc>
        <w:tc>
          <w:tcPr>
            <w:tcW w:w="636" w:type="dxa"/>
            <w:tcBorders>
              <w:top w:val="single" w:sz="4" w:space="0" w:color="auto"/>
            </w:tcBorders>
            <w:vAlign w:val="center"/>
          </w:tcPr>
          <w:p w14:paraId="6D9D3593" w14:textId="643E6360" w:rsidR="000F6C0B" w:rsidRPr="00245F96" w:rsidRDefault="000F6C0B" w:rsidP="00603BE5">
            <w:pPr>
              <w:spacing w:line="276" w:lineRule="auto"/>
              <w:jc w:val="center"/>
              <w:rPr>
                <w:rFonts w:ascii="Times New Roman" w:eastAsiaTheme="minorEastAsia" w:hAnsi="Times New Roman"/>
              </w:rPr>
            </w:pPr>
            <w:r w:rsidRPr="00245F96">
              <w:rPr>
                <w:rFonts w:ascii="Times New Roman" w:eastAsiaTheme="minorEastAsia" w:hAnsi="Times New Roman"/>
              </w:rPr>
              <w:t>11</w:t>
            </w:r>
          </w:p>
        </w:tc>
        <w:tc>
          <w:tcPr>
            <w:tcW w:w="636" w:type="dxa"/>
            <w:tcBorders>
              <w:top w:val="single" w:sz="4" w:space="0" w:color="auto"/>
            </w:tcBorders>
            <w:vAlign w:val="center"/>
          </w:tcPr>
          <w:p w14:paraId="431D3845" w14:textId="21BCB17F" w:rsidR="000F6C0B" w:rsidRPr="00245F96" w:rsidRDefault="000F6C0B" w:rsidP="00603BE5">
            <w:pPr>
              <w:spacing w:line="276" w:lineRule="auto"/>
              <w:jc w:val="center"/>
              <w:rPr>
                <w:rFonts w:ascii="Times New Roman" w:eastAsiaTheme="minorEastAsia" w:hAnsi="Times New Roman"/>
              </w:rPr>
            </w:pPr>
            <w:r w:rsidRPr="00245F96">
              <w:rPr>
                <w:rFonts w:ascii="Times New Roman" w:eastAsiaTheme="minorEastAsia" w:hAnsi="Times New Roman"/>
              </w:rPr>
              <w:t>12</w:t>
            </w:r>
          </w:p>
        </w:tc>
        <w:tc>
          <w:tcPr>
            <w:tcW w:w="636" w:type="dxa"/>
            <w:tcBorders>
              <w:top w:val="single" w:sz="4" w:space="0" w:color="auto"/>
            </w:tcBorders>
            <w:vAlign w:val="center"/>
          </w:tcPr>
          <w:p w14:paraId="507B90BB" w14:textId="611CBA06" w:rsidR="000F6C0B" w:rsidRPr="00245F96" w:rsidRDefault="000F6C0B" w:rsidP="00603BE5">
            <w:pPr>
              <w:spacing w:line="276" w:lineRule="auto"/>
              <w:jc w:val="center"/>
              <w:rPr>
                <w:rFonts w:ascii="Times New Roman" w:eastAsiaTheme="minorEastAsia" w:hAnsi="Times New Roman"/>
              </w:rPr>
            </w:pPr>
            <w:r w:rsidRPr="00245F96">
              <w:rPr>
                <w:rFonts w:ascii="Times New Roman" w:eastAsiaTheme="minorEastAsia" w:hAnsi="Times New Roman"/>
              </w:rPr>
              <w:t>13</w:t>
            </w:r>
          </w:p>
        </w:tc>
      </w:tr>
      <w:tr w:rsidR="00603BE5" w:rsidRPr="00245F96" w14:paraId="2CB71B01" w14:textId="2F6C23C9" w:rsidTr="00056A27">
        <w:trPr>
          <w:jc w:val="center"/>
        </w:trPr>
        <w:tc>
          <w:tcPr>
            <w:tcW w:w="846" w:type="dxa"/>
            <w:tcBorders>
              <w:top w:val="single" w:sz="4" w:space="0" w:color="auto"/>
              <w:bottom w:val="single" w:sz="4" w:space="0" w:color="auto"/>
            </w:tcBorders>
            <w:vAlign w:val="center"/>
          </w:tcPr>
          <w:p w14:paraId="5F471C54" w14:textId="18481AE1" w:rsidR="000F6C0B" w:rsidRPr="00245F96" w:rsidRDefault="000F6C0B" w:rsidP="00603BE5">
            <w:pPr>
              <w:spacing w:line="276" w:lineRule="auto"/>
              <w:jc w:val="center"/>
              <w:rPr>
                <w:rFonts w:ascii="Times New Roman" w:eastAsiaTheme="minorEastAsia" w:hAnsi="Times New Roman"/>
              </w:rPr>
            </w:pPr>
            <w:r w:rsidRPr="00245F96">
              <w:rPr>
                <w:rFonts w:ascii="Times New Roman" w:eastAsiaTheme="minorEastAsia" w:hAnsi="Times New Roman"/>
              </w:rPr>
              <w:t>RI</w:t>
            </w:r>
          </w:p>
        </w:tc>
        <w:tc>
          <w:tcPr>
            <w:tcW w:w="236" w:type="dxa"/>
            <w:tcBorders>
              <w:top w:val="single" w:sz="4" w:space="0" w:color="auto"/>
              <w:bottom w:val="single" w:sz="4" w:space="0" w:color="auto"/>
            </w:tcBorders>
            <w:vAlign w:val="center"/>
          </w:tcPr>
          <w:p w14:paraId="4616A4AC" w14:textId="330891AA" w:rsidR="000F6C0B" w:rsidRPr="00245F96" w:rsidRDefault="000F6C0B" w:rsidP="00603BE5">
            <w:pPr>
              <w:spacing w:line="276" w:lineRule="auto"/>
              <w:jc w:val="center"/>
              <w:rPr>
                <w:rFonts w:ascii="Times New Roman" w:eastAsiaTheme="minorEastAsia" w:hAnsi="Times New Roman"/>
              </w:rPr>
            </w:pPr>
            <w:r w:rsidRPr="00245F96">
              <w:rPr>
                <w:rFonts w:ascii="Times New Roman" w:eastAsiaTheme="minorEastAsia" w:hAnsi="Times New Roman"/>
              </w:rPr>
              <w:t>0</w:t>
            </w:r>
          </w:p>
        </w:tc>
        <w:tc>
          <w:tcPr>
            <w:tcW w:w="433" w:type="dxa"/>
            <w:tcBorders>
              <w:top w:val="single" w:sz="4" w:space="0" w:color="auto"/>
              <w:bottom w:val="single" w:sz="4" w:space="0" w:color="auto"/>
            </w:tcBorders>
            <w:vAlign w:val="center"/>
          </w:tcPr>
          <w:p w14:paraId="6DB8325F" w14:textId="6AC8F44E" w:rsidR="000F6C0B" w:rsidRPr="00245F96" w:rsidRDefault="000F6C0B" w:rsidP="00603BE5">
            <w:pPr>
              <w:spacing w:line="276" w:lineRule="auto"/>
              <w:jc w:val="center"/>
              <w:rPr>
                <w:rFonts w:ascii="Times New Roman" w:eastAsiaTheme="minorEastAsia" w:hAnsi="Times New Roman"/>
              </w:rPr>
            </w:pPr>
            <w:r w:rsidRPr="00245F96">
              <w:rPr>
                <w:rFonts w:ascii="Times New Roman" w:eastAsiaTheme="minorEastAsia" w:hAnsi="Times New Roman"/>
              </w:rPr>
              <w:t>0</w:t>
            </w:r>
          </w:p>
        </w:tc>
        <w:tc>
          <w:tcPr>
            <w:tcW w:w="636" w:type="dxa"/>
            <w:tcBorders>
              <w:top w:val="single" w:sz="4" w:space="0" w:color="auto"/>
              <w:bottom w:val="single" w:sz="4" w:space="0" w:color="auto"/>
            </w:tcBorders>
            <w:vAlign w:val="center"/>
          </w:tcPr>
          <w:p w14:paraId="4E716930" w14:textId="02CE35E1" w:rsidR="000F6C0B" w:rsidRPr="00245F96" w:rsidRDefault="000F6C0B" w:rsidP="00603BE5">
            <w:pPr>
              <w:spacing w:line="276" w:lineRule="auto"/>
              <w:jc w:val="center"/>
              <w:rPr>
                <w:rFonts w:ascii="Times New Roman" w:eastAsiaTheme="minorEastAsia" w:hAnsi="Times New Roman"/>
              </w:rPr>
            </w:pPr>
            <w:r w:rsidRPr="00245F96">
              <w:rPr>
                <w:rFonts w:ascii="Times New Roman" w:eastAsiaTheme="minorEastAsia" w:hAnsi="Times New Roman"/>
              </w:rPr>
              <w:t>0.58</w:t>
            </w:r>
          </w:p>
        </w:tc>
        <w:tc>
          <w:tcPr>
            <w:tcW w:w="555" w:type="dxa"/>
            <w:tcBorders>
              <w:top w:val="single" w:sz="4" w:space="0" w:color="auto"/>
              <w:bottom w:val="single" w:sz="4" w:space="0" w:color="auto"/>
            </w:tcBorders>
            <w:vAlign w:val="center"/>
          </w:tcPr>
          <w:p w14:paraId="6FDD27E2" w14:textId="6F5079AB" w:rsidR="000F6C0B" w:rsidRPr="00245F96" w:rsidRDefault="000F6C0B" w:rsidP="00603BE5">
            <w:pPr>
              <w:spacing w:line="276" w:lineRule="auto"/>
              <w:jc w:val="center"/>
              <w:rPr>
                <w:rFonts w:ascii="Times New Roman" w:eastAsiaTheme="minorEastAsia" w:hAnsi="Times New Roman"/>
              </w:rPr>
            </w:pPr>
            <w:r w:rsidRPr="00245F96">
              <w:rPr>
                <w:rFonts w:ascii="Times New Roman" w:eastAsiaTheme="minorEastAsia" w:hAnsi="Times New Roman"/>
              </w:rPr>
              <w:t>0.9</w:t>
            </w:r>
          </w:p>
        </w:tc>
        <w:tc>
          <w:tcPr>
            <w:tcW w:w="636" w:type="dxa"/>
            <w:tcBorders>
              <w:top w:val="single" w:sz="4" w:space="0" w:color="auto"/>
              <w:bottom w:val="single" w:sz="4" w:space="0" w:color="auto"/>
            </w:tcBorders>
            <w:vAlign w:val="center"/>
          </w:tcPr>
          <w:p w14:paraId="124FF3F4" w14:textId="3D1F98C0" w:rsidR="000F6C0B" w:rsidRPr="00245F96" w:rsidRDefault="000F6C0B" w:rsidP="00603BE5">
            <w:pPr>
              <w:spacing w:line="276" w:lineRule="auto"/>
              <w:jc w:val="center"/>
              <w:rPr>
                <w:rFonts w:ascii="Times New Roman" w:eastAsiaTheme="minorEastAsia" w:hAnsi="Times New Roman"/>
              </w:rPr>
            </w:pPr>
            <w:r w:rsidRPr="00245F96">
              <w:rPr>
                <w:rFonts w:ascii="Times New Roman" w:eastAsiaTheme="minorEastAsia" w:hAnsi="Times New Roman"/>
              </w:rPr>
              <w:t>1.12</w:t>
            </w:r>
          </w:p>
        </w:tc>
        <w:tc>
          <w:tcPr>
            <w:tcW w:w="636" w:type="dxa"/>
            <w:tcBorders>
              <w:top w:val="single" w:sz="4" w:space="0" w:color="auto"/>
              <w:bottom w:val="single" w:sz="4" w:space="0" w:color="auto"/>
            </w:tcBorders>
            <w:vAlign w:val="center"/>
          </w:tcPr>
          <w:p w14:paraId="204E8C05" w14:textId="79977646" w:rsidR="000F6C0B" w:rsidRPr="00245F96" w:rsidRDefault="000F6C0B" w:rsidP="00603BE5">
            <w:pPr>
              <w:spacing w:line="276" w:lineRule="auto"/>
              <w:jc w:val="center"/>
              <w:rPr>
                <w:rFonts w:ascii="Times New Roman" w:eastAsiaTheme="minorEastAsia" w:hAnsi="Times New Roman"/>
              </w:rPr>
            </w:pPr>
            <w:r w:rsidRPr="00245F96">
              <w:rPr>
                <w:rFonts w:ascii="Times New Roman" w:eastAsiaTheme="minorEastAsia" w:hAnsi="Times New Roman"/>
              </w:rPr>
              <w:t>1.24</w:t>
            </w:r>
          </w:p>
        </w:tc>
        <w:tc>
          <w:tcPr>
            <w:tcW w:w="636" w:type="dxa"/>
            <w:tcBorders>
              <w:top w:val="single" w:sz="4" w:space="0" w:color="auto"/>
              <w:bottom w:val="single" w:sz="4" w:space="0" w:color="auto"/>
            </w:tcBorders>
            <w:vAlign w:val="center"/>
          </w:tcPr>
          <w:p w14:paraId="005E4E06" w14:textId="12F6454C" w:rsidR="000F6C0B" w:rsidRPr="00245F96" w:rsidRDefault="000F6C0B" w:rsidP="00603BE5">
            <w:pPr>
              <w:spacing w:line="276" w:lineRule="auto"/>
              <w:jc w:val="center"/>
              <w:rPr>
                <w:rFonts w:ascii="Times New Roman" w:eastAsiaTheme="minorEastAsia" w:hAnsi="Times New Roman"/>
              </w:rPr>
            </w:pPr>
            <w:r w:rsidRPr="00245F96">
              <w:rPr>
                <w:rFonts w:ascii="Times New Roman" w:eastAsiaTheme="minorEastAsia" w:hAnsi="Times New Roman"/>
              </w:rPr>
              <w:t>1.32</w:t>
            </w:r>
          </w:p>
        </w:tc>
        <w:tc>
          <w:tcPr>
            <w:tcW w:w="636" w:type="dxa"/>
            <w:tcBorders>
              <w:top w:val="single" w:sz="4" w:space="0" w:color="auto"/>
              <w:bottom w:val="single" w:sz="4" w:space="0" w:color="auto"/>
            </w:tcBorders>
            <w:vAlign w:val="center"/>
          </w:tcPr>
          <w:p w14:paraId="3CE3E41E" w14:textId="3C929FD9" w:rsidR="000F6C0B" w:rsidRPr="00245F96" w:rsidRDefault="000F6C0B" w:rsidP="00603BE5">
            <w:pPr>
              <w:spacing w:line="276" w:lineRule="auto"/>
              <w:jc w:val="center"/>
              <w:rPr>
                <w:rFonts w:ascii="Times New Roman" w:eastAsiaTheme="minorEastAsia" w:hAnsi="Times New Roman"/>
              </w:rPr>
            </w:pPr>
            <w:r w:rsidRPr="00245F96">
              <w:rPr>
                <w:rFonts w:ascii="Times New Roman" w:eastAsiaTheme="minorEastAsia" w:hAnsi="Times New Roman"/>
              </w:rPr>
              <w:t>1.41</w:t>
            </w:r>
          </w:p>
        </w:tc>
        <w:tc>
          <w:tcPr>
            <w:tcW w:w="636" w:type="dxa"/>
            <w:tcBorders>
              <w:top w:val="single" w:sz="4" w:space="0" w:color="auto"/>
              <w:bottom w:val="single" w:sz="4" w:space="0" w:color="auto"/>
            </w:tcBorders>
            <w:vAlign w:val="center"/>
          </w:tcPr>
          <w:p w14:paraId="0DB325A0" w14:textId="46338587" w:rsidR="000F6C0B" w:rsidRPr="00245F96" w:rsidRDefault="000F6C0B" w:rsidP="00603BE5">
            <w:pPr>
              <w:spacing w:line="276" w:lineRule="auto"/>
              <w:jc w:val="center"/>
              <w:rPr>
                <w:rFonts w:ascii="Times New Roman" w:eastAsiaTheme="minorEastAsia" w:hAnsi="Times New Roman"/>
              </w:rPr>
            </w:pPr>
            <w:r w:rsidRPr="00245F96">
              <w:rPr>
                <w:rFonts w:ascii="Times New Roman" w:eastAsiaTheme="minorEastAsia" w:hAnsi="Times New Roman"/>
              </w:rPr>
              <w:t>1.45</w:t>
            </w:r>
          </w:p>
        </w:tc>
        <w:tc>
          <w:tcPr>
            <w:tcW w:w="636" w:type="dxa"/>
            <w:tcBorders>
              <w:top w:val="single" w:sz="4" w:space="0" w:color="auto"/>
              <w:bottom w:val="single" w:sz="4" w:space="0" w:color="auto"/>
            </w:tcBorders>
            <w:vAlign w:val="center"/>
          </w:tcPr>
          <w:p w14:paraId="711EB147" w14:textId="6738551F" w:rsidR="000F6C0B" w:rsidRPr="00245F96" w:rsidRDefault="000F6C0B" w:rsidP="00603BE5">
            <w:pPr>
              <w:spacing w:line="276" w:lineRule="auto"/>
              <w:jc w:val="center"/>
              <w:rPr>
                <w:rFonts w:ascii="Times New Roman" w:eastAsiaTheme="minorEastAsia" w:hAnsi="Times New Roman"/>
              </w:rPr>
            </w:pPr>
            <w:r w:rsidRPr="00245F96">
              <w:rPr>
                <w:rFonts w:ascii="Times New Roman" w:eastAsiaTheme="minorEastAsia" w:hAnsi="Times New Roman"/>
              </w:rPr>
              <w:t>1.49</w:t>
            </w:r>
          </w:p>
        </w:tc>
        <w:tc>
          <w:tcPr>
            <w:tcW w:w="636" w:type="dxa"/>
            <w:tcBorders>
              <w:top w:val="single" w:sz="4" w:space="0" w:color="auto"/>
              <w:bottom w:val="single" w:sz="4" w:space="0" w:color="auto"/>
            </w:tcBorders>
            <w:vAlign w:val="center"/>
          </w:tcPr>
          <w:p w14:paraId="4183DC51" w14:textId="61E3976D" w:rsidR="000F6C0B" w:rsidRPr="00245F96" w:rsidRDefault="000F6C0B" w:rsidP="00603BE5">
            <w:pPr>
              <w:spacing w:line="276" w:lineRule="auto"/>
              <w:jc w:val="center"/>
              <w:rPr>
                <w:rFonts w:ascii="Times New Roman" w:eastAsiaTheme="minorEastAsia" w:hAnsi="Times New Roman"/>
              </w:rPr>
            </w:pPr>
            <w:r w:rsidRPr="00245F96">
              <w:rPr>
                <w:rFonts w:ascii="Times New Roman" w:eastAsiaTheme="minorEastAsia" w:hAnsi="Times New Roman"/>
              </w:rPr>
              <w:t>1.51</w:t>
            </w:r>
          </w:p>
        </w:tc>
        <w:tc>
          <w:tcPr>
            <w:tcW w:w="636" w:type="dxa"/>
            <w:tcBorders>
              <w:top w:val="single" w:sz="4" w:space="0" w:color="auto"/>
              <w:bottom w:val="single" w:sz="4" w:space="0" w:color="auto"/>
            </w:tcBorders>
            <w:vAlign w:val="center"/>
          </w:tcPr>
          <w:p w14:paraId="7AA7DC13" w14:textId="33C7BC82" w:rsidR="000F6C0B" w:rsidRPr="00245F96" w:rsidRDefault="000F6C0B" w:rsidP="00603BE5">
            <w:pPr>
              <w:spacing w:line="276" w:lineRule="auto"/>
              <w:jc w:val="center"/>
              <w:rPr>
                <w:rFonts w:ascii="Times New Roman" w:eastAsiaTheme="minorEastAsia" w:hAnsi="Times New Roman"/>
              </w:rPr>
            </w:pPr>
            <w:r w:rsidRPr="00245F96">
              <w:rPr>
                <w:rFonts w:ascii="Times New Roman" w:eastAsiaTheme="minorEastAsia" w:hAnsi="Times New Roman"/>
              </w:rPr>
              <w:t>1.58</w:t>
            </w:r>
          </w:p>
        </w:tc>
        <w:tc>
          <w:tcPr>
            <w:tcW w:w="636" w:type="dxa"/>
            <w:tcBorders>
              <w:top w:val="single" w:sz="4" w:space="0" w:color="auto"/>
              <w:bottom w:val="single" w:sz="4" w:space="0" w:color="auto"/>
            </w:tcBorders>
            <w:vAlign w:val="center"/>
          </w:tcPr>
          <w:p w14:paraId="62A5A54B" w14:textId="1DA4C60E" w:rsidR="000F6C0B" w:rsidRPr="00245F96" w:rsidRDefault="000F6C0B" w:rsidP="00603BE5">
            <w:pPr>
              <w:spacing w:line="276" w:lineRule="auto"/>
              <w:jc w:val="center"/>
              <w:rPr>
                <w:rFonts w:ascii="Times New Roman" w:eastAsiaTheme="minorEastAsia" w:hAnsi="Times New Roman"/>
              </w:rPr>
            </w:pPr>
            <w:r w:rsidRPr="00245F96">
              <w:rPr>
                <w:rFonts w:ascii="Times New Roman" w:eastAsiaTheme="minorEastAsia" w:hAnsi="Times New Roman"/>
              </w:rPr>
              <w:t>1.56</w:t>
            </w:r>
          </w:p>
        </w:tc>
      </w:tr>
    </w:tbl>
    <w:p w14:paraId="34E39CB6" w14:textId="3E37C065" w:rsidR="00093A81" w:rsidRPr="00245F96" w:rsidRDefault="00093A81" w:rsidP="008177A0">
      <w:pPr>
        <w:pStyle w:val="ijecsL1"/>
        <w:spacing w:afterLines="100" w:after="360" w:line="276" w:lineRule="auto"/>
        <w:rPr>
          <w:rFonts w:ascii="Times New Roman" w:hAnsi="Times New Roman" w:cs="Times New Roman"/>
          <w:noProof/>
          <w:color w:val="000000" w:themeColor="text1"/>
        </w:rPr>
      </w:pPr>
      <w:r w:rsidRPr="00245F96">
        <w:rPr>
          <w:rFonts w:ascii="Times New Roman" w:hAnsi="Times New Roman" w:cs="Times New Roman"/>
          <w:noProof/>
          <w:color w:val="000000" w:themeColor="text1"/>
        </w:rPr>
        <w:t>4.</w:t>
      </w:r>
      <w:r w:rsidRPr="00245F96">
        <w:rPr>
          <w:rFonts w:ascii="Times New Roman" w:hAnsi="Times New Roman" w:cs="Times New Roman"/>
        </w:rPr>
        <w:t xml:space="preserve"> </w:t>
      </w:r>
      <w:r w:rsidRPr="00245F96">
        <w:rPr>
          <w:rFonts w:ascii="Times New Roman" w:hAnsi="Times New Roman" w:cs="Times New Roman"/>
          <w:noProof/>
          <w:color w:val="000000" w:themeColor="text1"/>
        </w:rPr>
        <w:t>T</w:t>
      </w:r>
      <w:r w:rsidR="00D14B9E" w:rsidRPr="00245F96">
        <w:rPr>
          <w:rFonts w:ascii="Times New Roman" w:hAnsi="Times New Roman" w:cs="Times New Roman"/>
          <w:noProof/>
          <w:color w:val="000000" w:themeColor="text1"/>
        </w:rPr>
        <w:t>HE PROPOSED RESEARCH FRAMEWORK FOR PRIORITIZING ONLINE FASHION RETAILERS</w:t>
      </w:r>
    </w:p>
    <w:p w14:paraId="2A26A0FC" w14:textId="41492425" w:rsidR="001637E4" w:rsidRPr="00245F96" w:rsidRDefault="00743C66" w:rsidP="00743C66">
      <w:pPr>
        <w:pStyle w:val="ijecsL1"/>
        <w:spacing w:beforeLines="0" w:before="0" w:line="276" w:lineRule="auto"/>
        <w:jc w:val="both"/>
        <w:rPr>
          <w:rFonts w:ascii="Times New Roman" w:eastAsia="新細明體" w:hAnsi="Times New Roman" w:cs="Times New Roman"/>
          <w:bCs w:val="0"/>
        </w:rPr>
      </w:pPr>
      <w:r w:rsidRPr="00245F96">
        <w:rPr>
          <w:rFonts w:ascii="Times New Roman" w:eastAsia="新細明體" w:hAnsi="Times New Roman" w:cs="Times New Roman"/>
          <w:bCs w:val="0"/>
        </w:rPr>
        <w:t xml:space="preserve">4.1 </w:t>
      </w:r>
      <w:r w:rsidR="00056A27" w:rsidRPr="00245F96">
        <w:rPr>
          <w:rFonts w:ascii="Times New Roman" w:eastAsia="新細明體" w:hAnsi="Times New Roman" w:cs="Times New Roman"/>
          <w:bCs w:val="0"/>
        </w:rPr>
        <w:t>The finalization of factors that determine the selection of online fashion retail</w:t>
      </w:r>
    </w:p>
    <w:p w14:paraId="33C7DC7B" w14:textId="162310AB" w:rsidR="007F6612" w:rsidRPr="00245F96" w:rsidRDefault="004462F6" w:rsidP="00743C66">
      <w:pPr>
        <w:pStyle w:val="ijecsL1"/>
        <w:spacing w:beforeLines="0" w:before="0" w:afterLines="50" w:after="180" w:line="276" w:lineRule="auto"/>
        <w:jc w:val="both"/>
        <w:rPr>
          <w:rFonts w:ascii="Times New Roman" w:hAnsi="Times New Roman" w:cs="Times New Roman"/>
          <w:b w:val="0"/>
          <w:bCs w:val="0"/>
          <w:noProof/>
          <w:color w:val="000000" w:themeColor="text1"/>
          <w:sz w:val="24"/>
          <w:szCs w:val="24"/>
        </w:rPr>
      </w:pPr>
      <w:r w:rsidRPr="00245F96">
        <w:rPr>
          <w:rFonts w:ascii="Times New Roman" w:hAnsi="Times New Roman" w:cs="Times New Roman"/>
          <w:b w:val="0"/>
          <w:bCs w:val="0"/>
          <w:noProof/>
          <w:color w:val="000000" w:themeColor="text1"/>
          <w:sz w:val="24"/>
          <w:szCs w:val="24"/>
        </w:rPr>
        <w:t xml:space="preserve">The objective of the study is to focus on online fashion retailers in Egypt and emphasize the factors that are crucial for the selection of online stores. The study draws on an extensive literature review and incorporates the opinions of experts, including managers and enterprise managers. These experts, who are considered experienced in the study, can make informed decisions based on customer reviews and feedback, indirectly reflecting the voice of the customers </w:t>
      </w:r>
      <w:r w:rsidR="006201EF" w:rsidRPr="00245F96">
        <w:rPr>
          <w:rFonts w:ascii="Times New Roman" w:hAnsi="Times New Roman" w:cs="Times New Roman"/>
          <w:b w:val="0"/>
          <w:bCs w:val="0"/>
          <w:noProof/>
          <w:color w:val="000000" w:themeColor="text1"/>
          <w:sz w:val="24"/>
          <w:szCs w:val="24"/>
        </w:rPr>
        <w:t>[56]</w:t>
      </w:r>
      <w:r w:rsidRPr="00245F96">
        <w:rPr>
          <w:rFonts w:ascii="Times New Roman" w:hAnsi="Times New Roman" w:cs="Times New Roman"/>
          <w:b w:val="0"/>
          <w:bCs w:val="0"/>
          <w:noProof/>
          <w:color w:val="000000" w:themeColor="text1"/>
          <w:sz w:val="24"/>
          <w:szCs w:val="24"/>
        </w:rPr>
        <w:t>.</w:t>
      </w:r>
    </w:p>
    <w:p w14:paraId="06C04CC6" w14:textId="69121FCE" w:rsidR="00606B7A" w:rsidRPr="00245F96" w:rsidRDefault="00606B7A" w:rsidP="00743C66">
      <w:pPr>
        <w:pStyle w:val="ijecsL1"/>
        <w:spacing w:beforeLines="0" w:before="0" w:afterLines="50" w:after="180" w:line="276" w:lineRule="auto"/>
        <w:jc w:val="both"/>
        <w:rPr>
          <w:rFonts w:ascii="Times New Roman" w:hAnsi="Times New Roman" w:cs="Times New Roman"/>
          <w:b w:val="0"/>
          <w:bCs w:val="0"/>
          <w:noProof/>
          <w:color w:val="000000" w:themeColor="text1"/>
          <w:sz w:val="24"/>
          <w:szCs w:val="24"/>
        </w:rPr>
      </w:pPr>
      <w:r w:rsidRPr="00245F96">
        <w:rPr>
          <w:rFonts w:ascii="Times New Roman" w:hAnsi="Times New Roman" w:cs="Times New Roman"/>
          <w:b w:val="0"/>
          <w:bCs w:val="0"/>
          <w:noProof/>
          <w:color w:val="000000" w:themeColor="text1"/>
          <w:sz w:val="24"/>
          <w:szCs w:val="24"/>
        </w:rPr>
        <w:t>To begin, a decision group was formed comprising of five experts from case companies of online fashion stores (Table 5 for detailed profiles) and two experts from academia with expertise in fashion and technology. The opinions of the experts were gathered through face-to-face interviews, during which details such as the establishment year of the online fashion retailers and their respective positions were also obtained. These interviews included matrix comparisons to obtain insights into the factors under consideration. The purpose of gathering these details was to gain a comprehensive understanding of the status of the online fashion retailers from which the experts were selected.</w:t>
      </w:r>
    </w:p>
    <w:p w14:paraId="4E4B4ED8" w14:textId="78D62356" w:rsidR="009B1C6C" w:rsidRPr="00245F96" w:rsidRDefault="009B1C6C" w:rsidP="00056A27">
      <w:pPr>
        <w:snapToGrid w:val="0"/>
        <w:spacing w:line="276" w:lineRule="auto"/>
        <w:jc w:val="center"/>
        <w:rPr>
          <w:noProof/>
          <w:color w:val="000000" w:themeColor="text1"/>
        </w:rPr>
      </w:pPr>
      <w:r w:rsidRPr="00245F96">
        <w:rPr>
          <w:b/>
          <w:bCs/>
        </w:rPr>
        <w:t>Table</w:t>
      </w:r>
      <w:r w:rsidRPr="00245F96">
        <w:rPr>
          <w:b/>
          <w:bCs/>
          <w:spacing w:val="-3"/>
        </w:rPr>
        <w:t xml:space="preserve"> </w:t>
      </w:r>
      <w:r w:rsidR="006D160B" w:rsidRPr="00245F96">
        <w:rPr>
          <w:b/>
          <w:bCs/>
        </w:rPr>
        <w:t>5</w:t>
      </w:r>
      <w:r w:rsidRPr="00245F96">
        <w:rPr>
          <w:b/>
          <w:bCs/>
        </w:rPr>
        <w:t>:</w:t>
      </w:r>
      <w:r w:rsidRPr="00245F96">
        <w:rPr>
          <w:spacing w:val="-2"/>
          <w:sz w:val="20"/>
        </w:rPr>
        <w:t xml:space="preserve"> </w:t>
      </w:r>
      <w:r w:rsidRPr="00245F96">
        <w:t>The</w:t>
      </w:r>
      <w:r w:rsidRPr="00245F96">
        <w:rPr>
          <w:spacing w:val="-3"/>
        </w:rPr>
        <w:t xml:space="preserve"> </w:t>
      </w:r>
      <w:r w:rsidRPr="00245F96">
        <w:t>experts'</w:t>
      </w:r>
      <w:r w:rsidRPr="00245F96">
        <w:rPr>
          <w:spacing w:val="-5"/>
        </w:rPr>
        <w:t xml:space="preserve"> </w:t>
      </w:r>
      <w:r w:rsidRPr="00245F96">
        <w:t>detail</w:t>
      </w:r>
      <w:r w:rsidRPr="00245F96">
        <w:rPr>
          <w:spacing w:val="-3"/>
        </w:rPr>
        <w:t xml:space="preserve"> </w:t>
      </w:r>
      <w:r w:rsidRPr="00245F96">
        <w:t>who</w:t>
      </w:r>
      <w:r w:rsidRPr="00245F96">
        <w:rPr>
          <w:spacing w:val="-2"/>
        </w:rPr>
        <w:t xml:space="preserve"> </w:t>
      </w:r>
      <w:r w:rsidRPr="00245F96">
        <w:t>working</w:t>
      </w:r>
      <w:r w:rsidRPr="00245F96">
        <w:rPr>
          <w:spacing w:val="-2"/>
        </w:rPr>
        <w:t xml:space="preserve"> </w:t>
      </w:r>
      <w:r w:rsidRPr="00245F96">
        <w:t>in</w:t>
      </w:r>
      <w:r w:rsidRPr="00245F96">
        <w:rPr>
          <w:spacing w:val="-5"/>
        </w:rPr>
        <w:t xml:space="preserve"> </w:t>
      </w:r>
      <w:r w:rsidRPr="00245F96">
        <w:t>online</w:t>
      </w:r>
      <w:r w:rsidRPr="00245F96">
        <w:rPr>
          <w:spacing w:val="-5"/>
        </w:rPr>
        <w:t xml:space="preserve"> </w:t>
      </w:r>
      <w:r w:rsidRPr="00245F96">
        <w:t>fashion</w:t>
      </w:r>
      <w:r w:rsidRPr="00245F96">
        <w:rPr>
          <w:spacing w:val="-2"/>
        </w:rPr>
        <w:t xml:space="preserve"> companies</w:t>
      </w:r>
    </w:p>
    <w:tbl>
      <w:tblPr>
        <w:tblW w:w="8181" w:type="dxa"/>
        <w:jc w:val="center"/>
        <w:tblLayout w:type="fixed"/>
        <w:tblCellMar>
          <w:left w:w="0" w:type="dxa"/>
          <w:right w:w="0" w:type="dxa"/>
        </w:tblCellMar>
        <w:tblLook w:val="01E0" w:firstRow="1" w:lastRow="1" w:firstColumn="1" w:lastColumn="1" w:noHBand="0" w:noVBand="0"/>
      </w:tblPr>
      <w:tblGrid>
        <w:gridCol w:w="2603"/>
        <w:gridCol w:w="2642"/>
        <w:gridCol w:w="2936"/>
      </w:tblGrid>
      <w:tr w:rsidR="009B1C6C" w:rsidRPr="00245F96" w14:paraId="1872D9DA" w14:textId="77777777" w:rsidTr="00056A27">
        <w:trPr>
          <w:trHeight w:val="236"/>
          <w:jc w:val="center"/>
        </w:trPr>
        <w:tc>
          <w:tcPr>
            <w:tcW w:w="2603" w:type="dxa"/>
            <w:tcBorders>
              <w:top w:val="single" w:sz="8" w:space="0" w:color="000000"/>
              <w:bottom w:val="single" w:sz="4" w:space="0" w:color="000000"/>
            </w:tcBorders>
          </w:tcPr>
          <w:p w14:paraId="56424CA2" w14:textId="77777777" w:rsidR="009B1C6C" w:rsidRPr="00245F96" w:rsidRDefault="009B1C6C" w:rsidP="00056A27">
            <w:pPr>
              <w:pStyle w:val="TableParagraph"/>
              <w:snapToGrid w:val="0"/>
              <w:spacing w:line="276" w:lineRule="auto"/>
              <w:rPr>
                <w:b/>
                <w:bCs/>
                <w:sz w:val="24"/>
                <w:szCs w:val="24"/>
              </w:rPr>
            </w:pPr>
            <w:r w:rsidRPr="00245F96">
              <w:rPr>
                <w:b/>
                <w:bCs/>
                <w:spacing w:val="-2"/>
                <w:sz w:val="24"/>
                <w:szCs w:val="24"/>
              </w:rPr>
              <w:t>Affiliation</w:t>
            </w:r>
          </w:p>
        </w:tc>
        <w:tc>
          <w:tcPr>
            <w:tcW w:w="2642" w:type="dxa"/>
            <w:tcBorders>
              <w:top w:val="single" w:sz="8" w:space="0" w:color="000000"/>
              <w:bottom w:val="single" w:sz="4" w:space="0" w:color="000000"/>
            </w:tcBorders>
          </w:tcPr>
          <w:p w14:paraId="4882C17C" w14:textId="77777777" w:rsidR="009B1C6C" w:rsidRPr="00245F96" w:rsidRDefault="009B1C6C" w:rsidP="00056A27">
            <w:pPr>
              <w:pStyle w:val="TableParagraph"/>
              <w:snapToGrid w:val="0"/>
              <w:spacing w:line="276" w:lineRule="auto"/>
              <w:rPr>
                <w:b/>
                <w:bCs/>
                <w:sz w:val="24"/>
                <w:szCs w:val="24"/>
              </w:rPr>
            </w:pPr>
            <w:r w:rsidRPr="00245F96">
              <w:rPr>
                <w:b/>
                <w:bCs/>
                <w:spacing w:val="-2"/>
                <w:sz w:val="24"/>
                <w:szCs w:val="24"/>
              </w:rPr>
              <w:t>Domain</w:t>
            </w:r>
          </w:p>
        </w:tc>
        <w:tc>
          <w:tcPr>
            <w:tcW w:w="2936" w:type="dxa"/>
            <w:tcBorders>
              <w:top w:val="single" w:sz="8" w:space="0" w:color="000000"/>
              <w:bottom w:val="single" w:sz="4" w:space="0" w:color="000000"/>
            </w:tcBorders>
          </w:tcPr>
          <w:p w14:paraId="5B459BB2" w14:textId="77777777" w:rsidR="009B1C6C" w:rsidRPr="00245F96" w:rsidRDefault="009B1C6C" w:rsidP="00056A27">
            <w:pPr>
              <w:pStyle w:val="TableParagraph"/>
              <w:snapToGrid w:val="0"/>
              <w:spacing w:line="276" w:lineRule="auto"/>
              <w:rPr>
                <w:b/>
                <w:bCs/>
                <w:sz w:val="24"/>
                <w:szCs w:val="24"/>
              </w:rPr>
            </w:pPr>
            <w:r w:rsidRPr="00245F96">
              <w:rPr>
                <w:b/>
                <w:bCs/>
                <w:sz w:val="24"/>
                <w:szCs w:val="24"/>
              </w:rPr>
              <w:t>Title/designation</w:t>
            </w:r>
            <w:r w:rsidRPr="00245F96">
              <w:rPr>
                <w:b/>
                <w:bCs/>
                <w:spacing w:val="-11"/>
                <w:sz w:val="24"/>
                <w:szCs w:val="24"/>
              </w:rPr>
              <w:t xml:space="preserve"> </w:t>
            </w:r>
            <w:r w:rsidRPr="00245F96">
              <w:rPr>
                <w:b/>
                <w:bCs/>
                <w:spacing w:val="-2"/>
                <w:sz w:val="24"/>
                <w:szCs w:val="24"/>
              </w:rPr>
              <w:t>Experience</w:t>
            </w:r>
          </w:p>
        </w:tc>
      </w:tr>
      <w:tr w:rsidR="009B1C6C" w:rsidRPr="00245F96" w14:paraId="530C4F6A" w14:textId="77777777" w:rsidTr="00056A27">
        <w:trPr>
          <w:trHeight w:val="241"/>
          <w:jc w:val="center"/>
        </w:trPr>
        <w:tc>
          <w:tcPr>
            <w:tcW w:w="2603" w:type="dxa"/>
            <w:tcBorders>
              <w:top w:val="single" w:sz="4" w:space="0" w:color="000000"/>
            </w:tcBorders>
            <w:vAlign w:val="center"/>
          </w:tcPr>
          <w:p w14:paraId="091C400A" w14:textId="77777777" w:rsidR="009B1C6C" w:rsidRPr="00245F96" w:rsidRDefault="009B1C6C" w:rsidP="00056A27">
            <w:pPr>
              <w:pStyle w:val="TableParagraph"/>
              <w:snapToGrid w:val="0"/>
              <w:spacing w:line="276" w:lineRule="auto"/>
              <w:jc w:val="both"/>
              <w:rPr>
                <w:sz w:val="24"/>
                <w:szCs w:val="24"/>
              </w:rPr>
            </w:pPr>
            <w:r w:rsidRPr="00245F96">
              <w:rPr>
                <w:spacing w:val="-2"/>
                <w:sz w:val="24"/>
                <w:szCs w:val="24"/>
              </w:rPr>
              <w:t>Brantu.com</w:t>
            </w:r>
          </w:p>
        </w:tc>
        <w:tc>
          <w:tcPr>
            <w:tcW w:w="2642" w:type="dxa"/>
            <w:tcBorders>
              <w:top w:val="single" w:sz="4" w:space="0" w:color="000000"/>
            </w:tcBorders>
            <w:vAlign w:val="center"/>
          </w:tcPr>
          <w:p w14:paraId="1BD169D2" w14:textId="77777777" w:rsidR="009B1C6C" w:rsidRPr="00245F96" w:rsidRDefault="009B1C6C" w:rsidP="00056A27">
            <w:pPr>
              <w:pStyle w:val="TableParagraph"/>
              <w:snapToGrid w:val="0"/>
              <w:spacing w:line="276" w:lineRule="auto"/>
              <w:jc w:val="both"/>
              <w:rPr>
                <w:sz w:val="24"/>
                <w:szCs w:val="24"/>
              </w:rPr>
            </w:pPr>
            <w:r w:rsidRPr="00245F96">
              <w:rPr>
                <w:sz w:val="24"/>
                <w:szCs w:val="24"/>
              </w:rPr>
              <w:t>Fashion</w:t>
            </w:r>
            <w:r w:rsidRPr="00245F96">
              <w:rPr>
                <w:spacing w:val="-4"/>
                <w:sz w:val="24"/>
                <w:szCs w:val="24"/>
              </w:rPr>
              <w:t xml:space="preserve"> </w:t>
            </w:r>
            <w:r w:rsidRPr="00245F96">
              <w:rPr>
                <w:sz w:val="24"/>
                <w:szCs w:val="24"/>
              </w:rPr>
              <w:t>and</w:t>
            </w:r>
            <w:r w:rsidRPr="00245F96">
              <w:rPr>
                <w:spacing w:val="-3"/>
                <w:sz w:val="24"/>
                <w:szCs w:val="24"/>
              </w:rPr>
              <w:t xml:space="preserve"> </w:t>
            </w:r>
            <w:r w:rsidRPr="00245F96">
              <w:rPr>
                <w:spacing w:val="-2"/>
                <w:sz w:val="24"/>
                <w:szCs w:val="24"/>
              </w:rPr>
              <w:t>accessories</w:t>
            </w:r>
          </w:p>
        </w:tc>
        <w:tc>
          <w:tcPr>
            <w:tcW w:w="2936" w:type="dxa"/>
            <w:tcBorders>
              <w:top w:val="single" w:sz="4" w:space="0" w:color="000000"/>
            </w:tcBorders>
            <w:vAlign w:val="center"/>
          </w:tcPr>
          <w:p w14:paraId="4BD55AE1" w14:textId="16F859EE" w:rsidR="009B1C6C" w:rsidRPr="00245F96" w:rsidRDefault="009B1C6C" w:rsidP="00056A27">
            <w:pPr>
              <w:pStyle w:val="TableParagraph"/>
              <w:tabs>
                <w:tab w:val="left" w:pos="1661"/>
              </w:tabs>
              <w:snapToGrid w:val="0"/>
              <w:spacing w:line="276" w:lineRule="auto"/>
              <w:jc w:val="both"/>
              <w:rPr>
                <w:sz w:val="24"/>
                <w:szCs w:val="24"/>
              </w:rPr>
            </w:pPr>
            <w:r w:rsidRPr="00245F96">
              <w:rPr>
                <w:sz w:val="24"/>
                <w:szCs w:val="24"/>
              </w:rPr>
              <w:t>Vendor</w:t>
            </w:r>
            <w:r w:rsidRPr="00245F96">
              <w:rPr>
                <w:spacing w:val="-3"/>
                <w:sz w:val="24"/>
                <w:szCs w:val="24"/>
              </w:rPr>
              <w:t xml:space="preserve"> </w:t>
            </w:r>
            <w:r w:rsidRPr="00245F96">
              <w:rPr>
                <w:spacing w:val="-2"/>
                <w:sz w:val="24"/>
                <w:szCs w:val="24"/>
              </w:rPr>
              <w:t>Manager</w:t>
            </w:r>
            <w:proofErr w:type="gramStart"/>
            <w:r w:rsidRPr="00245F96">
              <w:rPr>
                <w:sz w:val="24"/>
                <w:szCs w:val="24"/>
              </w:rPr>
              <w:tab/>
            </w:r>
            <w:r w:rsidR="00DA48FA" w:rsidRPr="00245F96">
              <w:rPr>
                <w:sz w:val="24"/>
                <w:szCs w:val="24"/>
              </w:rPr>
              <w:t xml:space="preserve">  </w:t>
            </w:r>
            <w:r w:rsidRPr="00245F96">
              <w:rPr>
                <w:spacing w:val="-10"/>
                <w:sz w:val="24"/>
                <w:szCs w:val="24"/>
              </w:rPr>
              <w:t>7</w:t>
            </w:r>
            <w:proofErr w:type="gramEnd"/>
          </w:p>
        </w:tc>
      </w:tr>
      <w:tr w:rsidR="009B1C6C" w:rsidRPr="00245F96" w14:paraId="104CF2FB" w14:textId="77777777" w:rsidTr="00056A27">
        <w:trPr>
          <w:trHeight w:val="237"/>
          <w:jc w:val="center"/>
        </w:trPr>
        <w:tc>
          <w:tcPr>
            <w:tcW w:w="2603" w:type="dxa"/>
            <w:vAlign w:val="center"/>
          </w:tcPr>
          <w:p w14:paraId="1A4F8202" w14:textId="77777777" w:rsidR="009B1C6C" w:rsidRPr="00245F96" w:rsidRDefault="009B1C6C" w:rsidP="00056A27">
            <w:pPr>
              <w:pStyle w:val="TableParagraph"/>
              <w:snapToGrid w:val="0"/>
              <w:spacing w:line="276" w:lineRule="auto"/>
              <w:jc w:val="both"/>
              <w:rPr>
                <w:sz w:val="24"/>
                <w:szCs w:val="24"/>
              </w:rPr>
            </w:pPr>
            <w:r w:rsidRPr="00245F96">
              <w:rPr>
                <w:spacing w:val="-2"/>
                <w:sz w:val="24"/>
                <w:szCs w:val="24"/>
              </w:rPr>
              <w:t>OPIO.com</w:t>
            </w:r>
          </w:p>
        </w:tc>
        <w:tc>
          <w:tcPr>
            <w:tcW w:w="2642" w:type="dxa"/>
            <w:vAlign w:val="center"/>
          </w:tcPr>
          <w:p w14:paraId="773B3ACC" w14:textId="77777777" w:rsidR="009B1C6C" w:rsidRPr="00245F96" w:rsidRDefault="009B1C6C" w:rsidP="00056A27">
            <w:pPr>
              <w:pStyle w:val="TableParagraph"/>
              <w:snapToGrid w:val="0"/>
              <w:spacing w:line="276" w:lineRule="auto"/>
              <w:jc w:val="both"/>
              <w:rPr>
                <w:sz w:val="24"/>
                <w:szCs w:val="24"/>
              </w:rPr>
            </w:pPr>
            <w:r w:rsidRPr="00245F96">
              <w:rPr>
                <w:sz w:val="24"/>
                <w:szCs w:val="24"/>
              </w:rPr>
              <w:t>Fashion</w:t>
            </w:r>
            <w:r w:rsidRPr="00245F96">
              <w:rPr>
                <w:spacing w:val="-4"/>
                <w:sz w:val="24"/>
                <w:szCs w:val="24"/>
              </w:rPr>
              <w:t xml:space="preserve"> </w:t>
            </w:r>
            <w:r w:rsidRPr="00245F96">
              <w:rPr>
                <w:sz w:val="24"/>
                <w:szCs w:val="24"/>
              </w:rPr>
              <w:t>and</w:t>
            </w:r>
            <w:r w:rsidRPr="00245F96">
              <w:rPr>
                <w:spacing w:val="-3"/>
                <w:sz w:val="24"/>
                <w:szCs w:val="24"/>
              </w:rPr>
              <w:t xml:space="preserve"> </w:t>
            </w:r>
            <w:r w:rsidRPr="00245F96">
              <w:rPr>
                <w:spacing w:val="-2"/>
                <w:sz w:val="24"/>
                <w:szCs w:val="24"/>
              </w:rPr>
              <w:t>accessories</w:t>
            </w:r>
          </w:p>
        </w:tc>
        <w:tc>
          <w:tcPr>
            <w:tcW w:w="2936" w:type="dxa"/>
            <w:vAlign w:val="center"/>
          </w:tcPr>
          <w:p w14:paraId="364BAD87" w14:textId="77777777" w:rsidR="009B1C6C" w:rsidRPr="00245F96" w:rsidRDefault="009B1C6C" w:rsidP="00056A27">
            <w:pPr>
              <w:pStyle w:val="TableParagraph"/>
              <w:tabs>
                <w:tab w:val="right" w:pos="1981"/>
              </w:tabs>
              <w:snapToGrid w:val="0"/>
              <w:spacing w:line="276" w:lineRule="auto"/>
              <w:jc w:val="both"/>
              <w:rPr>
                <w:sz w:val="24"/>
                <w:szCs w:val="24"/>
              </w:rPr>
            </w:pPr>
            <w:r w:rsidRPr="00245F96">
              <w:rPr>
                <w:sz w:val="24"/>
                <w:szCs w:val="24"/>
              </w:rPr>
              <w:t>Sales</w:t>
            </w:r>
            <w:r w:rsidRPr="00245F96">
              <w:rPr>
                <w:spacing w:val="-6"/>
                <w:sz w:val="24"/>
                <w:szCs w:val="24"/>
              </w:rPr>
              <w:t xml:space="preserve"> </w:t>
            </w:r>
            <w:r w:rsidRPr="00245F96">
              <w:rPr>
                <w:spacing w:val="-2"/>
                <w:sz w:val="24"/>
                <w:szCs w:val="24"/>
              </w:rPr>
              <w:t>Manager</w:t>
            </w:r>
            <w:r w:rsidRPr="00245F96">
              <w:rPr>
                <w:sz w:val="24"/>
                <w:szCs w:val="24"/>
              </w:rPr>
              <w:t xml:space="preserve">     </w:t>
            </w:r>
            <w:r w:rsidRPr="00245F96">
              <w:rPr>
                <w:spacing w:val="-10"/>
                <w:sz w:val="24"/>
                <w:szCs w:val="24"/>
              </w:rPr>
              <w:t>5</w:t>
            </w:r>
          </w:p>
        </w:tc>
      </w:tr>
      <w:tr w:rsidR="009B1C6C" w:rsidRPr="00245F96" w14:paraId="02D4872C" w14:textId="77777777" w:rsidTr="00056A27">
        <w:trPr>
          <w:trHeight w:val="236"/>
          <w:jc w:val="center"/>
        </w:trPr>
        <w:tc>
          <w:tcPr>
            <w:tcW w:w="2603" w:type="dxa"/>
            <w:vAlign w:val="center"/>
          </w:tcPr>
          <w:p w14:paraId="73123FFA" w14:textId="77777777" w:rsidR="009B1C6C" w:rsidRPr="00245F96" w:rsidRDefault="009B1C6C" w:rsidP="00056A27">
            <w:pPr>
              <w:pStyle w:val="TableParagraph"/>
              <w:snapToGrid w:val="0"/>
              <w:spacing w:line="276" w:lineRule="auto"/>
              <w:jc w:val="both"/>
              <w:rPr>
                <w:sz w:val="24"/>
                <w:szCs w:val="24"/>
              </w:rPr>
            </w:pPr>
            <w:r w:rsidRPr="00245F96">
              <w:rPr>
                <w:spacing w:val="-2"/>
                <w:sz w:val="24"/>
                <w:szCs w:val="24"/>
              </w:rPr>
              <w:t>Dresscodeme.com</w:t>
            </w:r>
          </w:p>
        </w:tc>
        <w:tc>
          <w:tcPr>
            <w:tcW w:w="2642" w:type="dxa"/>
            <w:vAlign w:val="center"/>
          </w:tcPr>
          <w:p w14:paraId="1E2D4DE3" w14:textId="77777777" w:rsidR="009B1C6C" w:rsidRPr="00245F96" w:rsidRDefault="009B1C6C" w:rsidP="00056A27">
            <w:pPr>
              <w:pStyle w:val="TableParagraph"/>
              <w:snapToGrid w:val="0"/>
              <w:spacing w:line="276" w:lineRule="auto"/>
              <w:jc w:val="both"/>
              <w:rPr>
                <w:sz w:val="24"/>
                <w:szCs w:val="24"/>
              </w:rPr>
            </w:pPr>
            <w:r w:rsidRPr="00245F96">
              <w:rPr>
                <w:sz w:val="24"/>
                <w:szCs w:val="24"/>
              </w:rPr>
              <w:t>Women’s</w:t>
            </w:r>
            <w:r w:rsidRPr="00245F96">
              <w:rPr>
                <w:spacing w:val="-8"/>
                <w:sz w:val="24"/>
                <w:szCs w:val="24"/>
              </w:rPr>
              <w:t xml:space="preserve"> </w:t>
            </w:r>
            <w:r w:rsidRPr="00245F96">
              <w:rPr>
                <w:spacing w:val="-2"/>
                <w:sz w:val="24"/>
                <w:szCs w:val="24"/>
              </w:rPr>
              <w:t>Fashion</w:t>
            </w:r>
          </w:p>
        </w:tc>
        <w:tc>
          <w:tcPr>
            <w:tcW w:w="2936" w:type="dxa"/>
            <w:vAlign w:val="center"/>
          </w:tcPr>
          <w:p w14:paraId="4B11BEE0" w14:textId="77777777" w:rsidR="009B1C6C" w:rsidRPr="00245F96" w:rsidRDefault="009B1C6C" w:rsidP="00056A27">
            <w:pPr>
              <w:pStyle w:val="TableParagraph"/>
              <w:tabs>
                <w:tab w:val="left" w:pos="1790"/>
              </w:tabs>
              <w:snapToGrid w:val="0"/>
              <w:spacing w:line="276" w:lineRule="auto"/>
              <w:jc w:val="both"/>
              <w:rPr>
                <w:sz w:val="24"/>
                <w:szCs w:val="24"/>
              </w:rPr>
            </w:pPr>
            <w:r w:rsidRPr="00245F96">
              <w:rPr>
                <w:sz w:val="24"/>
                <w:szCs w:val="24"/>
              </w:rPr>
              <w:t>Category</w:t>
            </w:r>
            <w:r w:rsidRPr="00245F96">
              <w:rPr>
                <w:spacing w:val="-6"/>
                <w:sz w:val="24"/>
                <w:szCs w:val="24"/>
              </w:rPr>
              <w:t xml:space="preserve"> </w:t>
            </w:r>
            <w:r w:rsidRPr="00245F96">
              <w:rPr>
                <w:spacing w:val="-2"/>
                <w:sz w:val="24"/>
                <w:szCs w:val="24"/>
              </w:rPr>
              <w:t>Manager</w:t>
            </w:r>
            <w:r w:rsidRPr="00245F96">
              <w:rPr>
                <w:sz w:val="24"/>
                <w:szCs w:val="24"/>
              </w:rPr>
              <w:t xml:space="preserve"> </w:t>
            </w:r>
            <w:r w:rsidRPr="00245F96">
              <w:rPr>
                <w:spacing w:val="-10"/>
                <w:sz w:val="24"/>
                <w:szCs w:val="24"/>
              </w:rPr>
              <w:t>7</w:t>
            </w:r>
          </w:p>
        </w:tc>
      </w:tr>
      <w:tr w:rsidR="009B1C6C" w:rsidRPr="00245F96" w14:paraId="6D3AD503" w14:textId="77777777" w:rsidTr="00056A27">
        <w:trPr>
          <w:trHeight w:val="236"/>
          <w:jc w:val="center"/>
        </w:trPr>
        <w:tc>
          <w:tcPr>
            <w:tcW w:w="2603" w:type="dxa"/>
            <w:vAlign w:val="center"/>
          </w:tcPr>
          <w:p w14:paraId="2E5256C3" w14:textId="77777777" w:rsidR="009B1C6C" w:rsidRPr="00245F96" w:rsidRDefault="009B1C6C" w:rsidP="00056A27">
            <w:pPr>
              <w:pStyle w:val="TableParagraph"/>
              <w:snapToGrid w:val="0"/>
              <w:spacing w:line="276" w:lineRule="auto"/>
              <w:jc w:val="both"/>
              <w:rPr>
                <w:sz w:val="24"/>
                <w:szCs w:val="24"/>
              </w:rPr>
            </w:pPr>
            <w:r w:rsidRPr="00245F96">
              <w:rPr>
                <w:sz w:val="24"/>
                <w:szCs w:val="24"/>
              </w:rPr>
              <w:t>Mystic</w:t>
            </w:r>
            <w:r w:rsidRPr="00245F96">
              <w:rPr>
                <w:spacing w:val="-6"/>
                <w:sz w:val="24"/>
                <w:szCs w:val="24"/>
              </w:rPr>
              <w:t xml:space="preserve"> </w:t>
            </w:r>
            <w:r w:rsidRPr="00245F96">
              <w:rPr>
                <w:spacing w:val="-2"/>
                <w:sz w:val="24"/>
                <w:szCs w:val="24"/>
              </w:rPr>
              <w:t>evening</w:t>
            </w:r>
          </w:p>
        </w:tc>
        <w:tc>
          <w:tcPr>
            <w:tcW w:w="2642" w:type="dxa"/>
            <w:vAlign w:val="center"/>
          </w:tcPr>
          <w:p w14:paraId="27D73E07" w14:textId="77777777" w:rsidR="009B1C6C" w:rsidRPr="00245F96" w:rsidRDefault="009B1C6C" w:rsidP="00056A27">
            <w:pPr>
              <w:pStyle w:val="TableParagraph"/>
              <w:snapToGrid w:val="0"/>
              <w:spacing w:line="276" w:lineRule="auto"/>
              <w:jc w:val="both"/>
              <w:rPr>
                <w:sz w:val="24"/>
                <w:szCs w:val="24"/>
              </w:rPr>
            </w:pPr>
            <w:r w:rsidRPr="00245F96">
              <w:rPr>
                <w:spacing w:val="-2"/>
                <w:sz w:val="24"/>
                <w:szCs w:val="24"/>
              </w:rPr>
              <w:t>Fashion</w:t>
            </w:r>
          </w:p>
        </w:tc>
        <w:tc>
          <w:tcPr>
            <w:tcW w:w="2936" w:type="dxa"/>
            <w:vAlign w:val="center"/>
          </w:tcPr>
          <w:p w14:paraId="07734C17" w14:textId="77777777" w:rsidR="009B1C6C" w:rsidRPr="00245F96" w:rsidRDefault="009B1C6C" w:rsidP="00056A27">
            <w:pPr>
              <w:pStyle w:val="TableParagraph"/>
              <w:tabs>
                <w:tab w:val="left" w:pos="1781"/>
              </w:tabs>
              <w:snapToGrid w:val="0"/>
              <w:spacing w:line="276" w:lineRule="auto"/>
              <w:jc w:val="both"/>
              <w:rPr>
                <w:sz w:val="24"/>
                <w:szCs w:val="24"/>
              </w:rPr>
            </w:pPr>
            <w:r w:rsidRPr="00245F96">
              <w:rPr>
                <w:sz w:val="24"/>
                <w:szCs w:val="24"/>
              </w:rPr>
              <w:t>Product</w:t>
            </w:r>
            <w:r w:rsidRPr="00245F96">
              <w:rPr>
                <w:spacing w:val="-4"/>
                <w:sz w:val="24"/>
                <w:szCs w:val="24"/>
              </w:rPr>
              <w:t xml:space="preserve"> </w:t>
            </w:r>
            <w:proofErr w:type="gramStart"/>
            <w:r w:rsidRPr="00245F96">
              <w:rPr>
                <w:spacing w:val="-2"/>
                <w:sz w:val="24"/>
                <w:szCs w:val="24"/>
              </w:rPr>
              <w:t>Manager</w:t>
            </w:r>
            <w:r w:rsidRPr="00245F96">
              <w:rPr>
                <w:sz w:val="24"/>
                <w:szCs w:val="24"/>
              </w:rPr>
              <w:t xml:space="preserve">  </w:t>
            </w:r>
            <w:r w:rsidRPr="00245F96">
              <w:rPr>
                <w:spacing w:val="-10"/>
                <w:sz w:val="24"/>
                <w:szCs w:val="24"/>
              </w:rPr>
              <w:t>9</w:t>
            </w:r>
            <w:proofErr w:type="gramEnd"/>
          </w:p>
        </w:tc>
      </w:tr>
      <w:tr w:rsidR="009B1C6C" w:rsidRPr="00245F96" w14:paraId="0BCD72D7" w14:textId="77777777" w:rsidTr="00056A27">
        <w:trPr>
          <w:trHeight w:val="234"/>
          <w:jc w:val="center"/>
        </w:trPr>
        <w:tc>
          <w:tcPr>
            <w:tcW w:w="2603" w:type="dxa"/>
            <w:tcBorders>
              <w:bottom w:val="single" w:sz="8" w:space="0" w:color="000000"/>
            </w:tcBorders>
            <w:vAlign w:val="center"/>
          </w:tcPr>
          <w:p w14:paraId="050AB8F2" w14:textId="77777777" w:rsidR="009B1C6C" w:rsidRPr="00245F96" w:rsidRDefault="009B1C6C" w:rsidP="00056A27">
            <w:pPr>
              <w:pStyle w:val="TableParagraph"/>
              <w:snapToGrid w:val="0"/>
              <w:spacing w:line="276" w:lineRule="auto"/>
              <w:jc w:val="both"/>
              <w:rPr>
                <w:sz w:val="24"/>
                <w:szCs w:val="24"/>
              </w:rPr>
            </w:pPr>
            <w:r w:rsidRPr="00245F96">
              <w:rPr>
                <w:spacing w:val="-2"/>
                <w:sz w:val="24"/>
                <w:szCs w:val="24"/>
              </w:rPr>
              <w:t>TFK.me</w:t>
            </w:r>
          </w:p>
        </w:tc>
        <w:tc>
          <w:tcPr>
            <w:tcW w:w="2642" w:type="dxa"/>
            <w:tcBorders>
              <w:bottom w:val="single" w:sz="8" w:space="0" w:color="000000"/>
            </w:tcBorders>
            <w:vAlign w:val="center"/>
          </w:tcPr>
          <w:p w14:paraId="0765E247" w14:textId="77777777" w:rsidR="009B1C6C" w:rsidRPr="00245F96" w:rsidRDefault="009B1C6C" w:rsidP="00056A27">
            <w:pPr>
              <w:pStyle w:val="TableParagraph"/>
              <w:snapToGrid w:val="0"/>
              <w:spacing w:line="276" w:lineRule="auto"/>
              <w:jc w:val="both"/>
              <w:rPr>
                <w:sz w:val="24"/>
                <w:szCs w:val="24"/>
              </w:rPr>
            </w:pPr>
            <w:r w:rsidRPr="00245F96">
              <w:rPr>
                <w:spacing w:val="-2"/>
                <w:sz w:val="24"/>
                <w:szCs w:val="24"/>
              </w:rPr>
              <w:t>Fashion</w:t>
            </w:r>
          </w:p>
        </w:tc>
        <w:tc>
          <w:tcPr>
            <w:tcW w:w="2936" w:type="dxa"/>
            <w:tcBorders>
              <w:bottom w:val="single" w:sz="8" w:space="0" w:color="000000"/>
            </w:tcBorders>
            <w:vAlign w:val="center"/>
          </w:tcPr>
          <w:p w14:paraId="6AA66068" w14:textId="77777777" w:rsidR="009B1C6C" w:rsidRPr="00245F96" w:rsidRDefault="009B1C6C" w:rsidP="00056A27">
            <w:pPr>
              <w:pStyle w:val="TableParagraph"/>
              <w:tabs>
                <w:tab w:val="right" w:pos="1938"/>
              </w:tabs>
              <w:snapToGrid w:val="0"/>
              <w:spacing w:line="276" w:lineRule="auto"/>
              <w:jc w:val="both"/>
              <w:rPr>
                <w:sz w:val="24"/>
                <w:szCs w:val="24"/>
              </w:rPr>
            </w:pPr>
            <w:r w:rsidRPr="00245F96">
              <w:rPr>
                <w:sz w:val="24"/>
                <w:szCs w:val="24"/>
              </w:rPr>
              <w:t>Retail</w:t>
            </w:r>
            <w:r w:rsidRPr="00245F96">
              <w:rPr>
                <w:spacing w:val="-6"/>
                <w:sz w:val="24"/>
                <w:szCs w:val="24"/>
              </w:rPr>
              <w:t xml:space="preserve"> </w:t>
            </w:r>
            <w:r w:rsidRPr="00245F96">
              <w:rPr>
                <w:spacing w:val="-2"/>
                <w:sz w:val="24"/>
                <w:szCs w:val="24"/>
              </w:rPr>
              <w:t>Planner</w:t>
            </w:r>
            <w:r w:rsidRPr="00245F96">
              <w:rPr>
                <w:sz w:val="24"/>
                <w:szCs w:val="24"/>
              </w:rPr>
              <w:t xml:space="preserve">     </w:t>
            </w:r>
            <w:r w:rsidRPr="00245F96">
              <w:rPr>
                <w:spacing w:val="-10"/>
                <w:sz w:val="24"/>
                <w:szCs w:val="24"/>
              </w:rPr>
              <w:t>8</w:t>
            </w:r>
          </w:p>
        </w:tc>
      </w:tr>
    </w:tbl>
    <w:p w14:paraId="0D67A5E5" w14:textId="3D663961" w:rsidR="00D75FD0" w:rsidRPr="00245F96" w:rsidRDefault="00D75FD0" w:rsidP="00056A27">
      <w:pPr>
        <w:widowControl/>
        <w:snapToGrid w:val="0"/>
        <w:spacing w:beforeLines="50" w:before="180" w:line="276" w:lineRule="auto"/>
        <w:jc w:val="both"/>
        <w:rPr>
          <w:rFonts w:eastAsia="Arial Unicode MS"/>
          <w:noProof/>
          <w:color w:val="000000" w:themeColor="text1"/>
          <w:kern w:val="0"/>
        </w:rPr>
      </w:pPr>
      <w:r w:rsidRPr="00245F96">
        <w:rPr>
          <w:rFonts w:eastAsia="Arial Unicode MS"/>
          <w:noProof/>
          <w:color w:val="000000" w:themeColor="text1"/>
          <w:kern w:val="0"/>
        </w:rPr>
        <w:t xml:space="preserve">The selected experts from both industry and academia possess expertise in decision-making within the online and fashion retail domains, making them qualified contributors to the study. Their insights, along with the findings from the literature review, were synthesized to develop a framework consisting of </w:t>
      </w:r>
      <w:r w:rsidR="0068498B" w:rsidRPr="00245F96">
        <w:rPr>
          <w:rFonts w:eastAsia="Arial Unicode MS"/>
          <w:noProof/>
          <w:color w:val="000000" w:themeColor="text1"/>
          <w:kern w:val="0"/>
        </w:rPr>
        <w:t>five</w:t>
      </w:r>
      <w:r w:rsidRPr="00245F96">
        <w:rPr>
          <w:rFonts w:eastAsia="Arial Unicode MS"/>
          <w:noProof/>
          <w:color w:val="000000" w:themeColor="text1"/>
          <w:kern w:val="0"/>
        </w:rPr>
        <w:t xml:space="preserve"> criteria and </w:t>
      </w:r>
      <w:r w:rsidR="0068498B" w:rsidRPr="00245F96">
        <w:rPr>
          <w:rFonts w:eastAsia="Arial Unicode MS"/>
          <w:noProof/>
          <w:color w:val="000000" w:themeColor="text1"/>
          <w:kern w:val="0"/>
        </w:rPr>
        <w:t>twenty</w:t>
      </w:r>
      <w:r w:rsidRPr="00245F96">
        <w:rPr>
          <w:rFonts w:eastAsia="Arial Unicode MS"/>
          <w:noProof/>
          <w:color w:val="000000" w:themeColor="text1"/>
          <w:kern w:val="0"/>
        </w:rPr>
        <w:t xml:space="preserve"> sub-criteria. The aim was to prioritize five alternatives for Online Fashion Retail.</w:t>
      </w:r>
      <w:r w:rsidR="0068498B" w:rsidRPr="00245F96">
        <w:rPr>
          <w:rFonts w:eastAsia="Arial Unicode MS"/>
          <w:noProof/>
          <w:color w:val="000000" w:themeColor="text1"/>
          <w:kern w:val="0"/>
        </w:rPr>
        <w:t xml:space="preserve"> </w:t>
      </w:r>
      <w:r w:rsidRPr="00245F96">
        <w:rPr>
          <w:rFonts w:eastAsia="Arial Unicode MS"/>
          <w:noProof/>
          <w:color w:val="000000" w:themeColor="text1"/>
          <w:kern w:val="0"/>
        </w:rPr>
        <w:t>The structural hierarchy for the problem is illustrated in Figure 2. It comprises four levels:</w:t>
      </w:r>
    </w:p>
    <w:p w14:paraId="1CF55DF4" w14:textId="77777777" w:rsidR="00D75FD0" w:rsidRPr="00245F96" w:rsidRDefault="00D75FD0" w:rsidP="00056A27">
      <w:pPr>
        <w:widowControl/>
        <w:snapToGrid w:val="0"/>
        <w:spacing w:line="276" w:lineRule="auto"/>
        <w:jc w:val="both"/>
        <w:rPr>
          <w:rFonts w:eastAsia="Arial Unicode MS"/>
          <w:noProof/>
          <w:color w:val="000000" w:themeColor="text1"/>
          <w:kern w:val="0"/>
        </w:rPr>
      </w:pPr>
      <w:r w:rsidRPr="00245F96">
        <w:rPr>
          <w:rFonts w:eastAsia="Arial Unicode MS"/>
          <w:noProof/>
          <w:color w:val="000000" w:themeColor="text1"/>
          <w:kern w:val="0"/>
        </w:rPr>
        <w:t>Level 1 represents the overall goal of the study.</w:t>
      </w:r>
    </w:p>
    <w:p w14:paraId="0C220C25" w14:textId="77777777" w:rsidR="00D75FD0" w:rsidRPr="00245F96" w:rsidRDefault="00D75FD0" w:rsidP="00056A27">
      <w:pPr>
        <w:widowControl/>
        <w:snapToGrid w:val="0"/>
        <w:spacing w:line="276" w:lineRule="auto"/>
        <w:jc w:val="both"/>
        <w:rPr>
          <w:rFonts w:eastAsia="Arial Unicode MS"/>
          <w:noProof/>
          <w:color w:val="000000" w:themeColor="text1"/>
          <w:kern w:val="0"/>
        </w:rPr>
      </w:pPr>
      <w:r w:rsidRPr="00245F96">
        <w:rPr>
          <w:rFonts w:eastAsia="Arial Unicode MS"/>
          <w:noProof/>
          <w:color w:val="000000" w:themeColor="text1"/>
          <w:kern w:val="0"/>
        </w:rPr>
        <w:t>Level 2 outlines the main criteria considered in the research agenda.</w:t>
      </w:r>
    </w:p>
    <w:p w14:paraId="1138AB41" w14:textId="77777777" w:rsidR="00D75FD0" w:rsidRPr="00245F96" w:rsidRDefault="00D75FD0" w:rsidP="00056A27">
      <w:pPr>
        <w:widowControl/>
        <w:snapToGrid w:val="0"/>
        <w:spacing w:line="276" w:lineRule="auto"/>
        <w:jc w:val="both"/>
        <w:rPr>
          <w:rFonts w:eastAsia="Arial Unicode MS"/>
          <w:noProof/>
          <w:color w:val="000000" w:themeColor="text1"/>
          <w:kern w:val="0"/>
        </w:rPr>
      </w:pPr>
      <w:r w:rsidRPr="00245F96">
        <w:rPr>
          <w:rFonts w:eastAsia="Arial Unicode MS"/>
          <w:noProof/>
          <w:color w:val="000000" w:themeColor="text1"/>
          <w:kern w:val="0"/>
        </w:rPr>
        <w:t>Level 3 delineates the exhaustive factors or sub-criteria that were examined.</w:t>
      </w:r>
    </w:p>
    <w:p w14:paraId="38968049" w14:textId="603619D6" w:rsidR="00C13187" w:rsidRPr="00245F96" w:rsidRDefault="00D75FD0" w:rsidP="00056A27">
      <w:pPr>
        <w:widowControl/>
        <w:snapToGrid w:val="0"/>
        <w:spacing w:line="276" w:lineRule="auto"/>
        <w:jc w:val="both"/>
        <w:rPr>
          <w:noProof/>
          <w:color w:val="000000" w:themeColor="text1"/>
        </w:rPr>
      </w:pPr>
      <w:r w:rsidRPr="00245F96">
        <w:rPr>
          <w:rFonts w:eastAsia="Arial Unicode MS"/>
          <w:noProof/>
          <w:color w:val="000000" w:themeColor="text1"/>
          <w:kern w:val="0"/>
        </w:rPr>
        <w:lastRenderedPageBreak/>
        <w:t>Level 4 presents the available alternatives under consideration.</w:t>
      </w:r>
    </w:p>
    <w:p w14:paraId="4A72A134" w14:textId="02937CF3" w:rsidR="00621D5C" w:rsidRPr="00245F96" w:rsidRDefault="00621D5C" w:rsidP="00621D5C">
      <w:pPr>
        <w:snapToGrid w:val="0"/>
        <w:spacing w:beforeLines="50" w:before="180" w:line="276" w:lineRule="auto"/>
        <w:jc w:val="center"/>
        <w:rPr>
          <w:b/>
          <w:bCs/>
          <w:color w:val="000000" w:themeColor="text1"/>
        </w:rPr>
      </w:pPr>
      <w:r w:rsidRPr="00245F96">
        <w:rPr>
          <w:b/>
          <w:bCs/>
          <w:noProof/>
          <w:color w:val="000000" w:themeColor="text1"/>
        </w:rPr>
        <w:drawing>
          <wp:inline distT="0" distB="0" distL="0" distR="0" wp14:anchorId="3B769527" wp14:editId="104357FF">
            <wp:extent cx="5047615" cy="4413885"/>
            <wp:effectExtent l="0" t="0" r="635" b="5715"/>
            <wp:docPr id="601566573"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47615" cy="4413885"/>
                    </a:xfrm>
                    <a:prstGeom prst="rect">
                      <a:avLst/>
                    </a:prstGeom>
                    <a:noFill/>
                  </pic:spPr>
                </pic:pic>
              </a:graphicData>
            </a:graphic>
          </wp:inline>
        </w:drawing>
      </w:r>
    </w:p>
    <w:p w14:paraId="067BFC12" w14:textId="168A15CA" w:rsidR="00C13187" w:rsidRPr="00245F96" w:rsidRDefault="00C13187" w:rsidP="00056A27">
      <w:pPr>
        <w:snapToGrid w:val="0"/>
        <w:spacing w:line="276" w:lineRule="auto"/>
        <w:jc w:val="center"/>
        <w:rPr>
          <w:spacing w:val="-2"/>
        </w:rPr>
      </w:pPr>
      <w:r w:rsidRPr="00245F96">
        <w:rPr>
          <w:b/>
          <w:bCs/>
          <w:color w:val="000000" w:themeColor="text1"/>
        </w:rPr>
        <w:t>Figure</w:t>
      </w:r>
      <w:r w:rsidRPr="00245F96">
        <w:rPr>
          <w:b/>
          <w:bCs/>
          <w:spacing w:val="-4"/>
          <w:sz w:val="20"/>
        </w:rPr>
        <w:t xml:space="preserve"> </w:t>
      </w:r>
      <w:r w:rsidRPr="00245F96">
        <w:rPr>
          <w:b/>
          <w:bCs/>
          <w:sz w:val="20"/>
        </w:rPr>
        <w:t>1</w:t>
      </w:r>
      <w:r w:rsidRPr="00245F96">
        <w:rPr>
          <w:spacing w:val="-2"/>
          <w:sz w:val="20"/>
        </w:rPr>
        <w:t xml:space="preserve"> </w:t>
      </w:r>
      <w:r w:rsidRPr="00245F96">
        <w:t>Factors</w:t>
      </w:r>
      <w:r w:rsidRPr="00245F96">
        <w:rPr>
          <w:spacing w:val="-5"/>
        </w:rPr>
        <w:t xml:space="preserve"> </w:t>
      </w:r>
      <w:r w:rsidRPr="00245F96">
        <w:t>and</w:t>
      </w:r>
      <w:r w:rsidRPr="00245F96">
        <w:rPr>
          <w:spacing w:val="-2"/>
        </w:rPr>
        <w:t xml:space="preserve"> </w:t>
      </w:r>
      <w:r w:rsidRPr="00245F96">
        <w:t>sub-factors</w:t>
      </w:r>
      <w:r w:rsidRPr="00245F96">
        <w:rPr>
          <w:spacing w:val="-7"/>
        </w:rPr>
        <w:t xml:space="preserve"> </w:t>
      </w:r>
      <w:r w:rsidRPr="00245F96">
        <w:t>in</w:t>
      </w:r>
      <w:r w:rsidRPr="00245F96">
        <w:rPr>
          <w:spacing w:val="-2"/>
        </w:rPr>
        <w:t xml:space="preserve"> </w:t>
      </w:r>
      <w:r w:rsidRPr="00245F96">
        <w:t>tree</w:t>
      </w:r>
      <w:r w:rsidRPr="00245F96">
        <w:rPr>
          <w:spacing w:val="-3"/>
        </w:rPr>
        <w:t xml:space="preserve"> </w:t>
      </w:r>
      <w:r w:rsidRPr="00245F96">
        <w:rPr>
          <w:spacing w:val="-2"/>
        </w:rPr>
        <w:t>structure</w:t>
      </w:r>
    </w:p>
    <w:p w14:paraId="263BFAB8" w14:textId="77777777" w:rsidR="001637E4" w:rsidRPr="00245F96" w:rsidRDefault="001637E4" w:rsidP="00056A27">
      <w:pPr>
        <w:snapToGrid w:val="0"/>
        <w:spacing w:line="276" w:lineRule="auto"/>
        <w:jc w:val="center"/>
        <w:rPr>
          <w:spacing w:val="-2"/>
        </w:rPr>
      </w:pPr>
    </w:p>
    <w:p w14:paraId="5E56DA23" w14:textId="794E3D96" w:rsidR="0098149D" w:rsidRPr="00245F96" w:rsidRDefault="00EA5FD4" w:rsidP="00056A27">
      <w:pPr>
        <w:snapToGrid w:val="0"/>
        <w:spacing w:line="276" w:lineRule="auto"/>
        <w:jc w:val="both"/>
        <w:rPr>
          <w:b/>
          <w:bCs/>
          <w:spacing w:val="-2"/>
          <w:sz w:val="28"/>
          <w:szCs w:val="28"/>
        </w:rPr>
      </w:pPr>
      <w:r w:rsidRPr="00245F96">
        <w:rPr>
          <w:b/>
          <w:bCs/>
          <w:spacing w:val="-2"/>
          <w:sz w:val="28"/>
          <w:szCs w:val="28"/>
        </w:rPr>
        <w:t xml:space="preserve">4.2 </w:t>
      </w:r>
      <w:r w:rsidR="00056A27" w:rsidRPr="00245F96">
        <w:rPr>
          <w:b/>
          <w:bCs/>
          <w:spacing w:val="-2"/>
          <w:sz w:val="28"/>
          <w:szCs w:val="28"/>
        </w:rPr>
        <w:t>The</w:t>
      </w:r>
      <w:r w:rsidRPr="00245F96">
        <w:rPr>
          <w:b/>
          <w:bCs/>
          <w:spacing w:val="-2"/>
          <w:sz w:val="28"/>
          <w:szCs w:val="28"/>
        </w:rPr>
        <w:t xml:space="preserve"> </w:t>
      </w:r>
      <w:r w:rsidR="00056A27" w:rsidRPr="00245F96">
        <w:rPr>
          <w:b/>
          <w:bCs/>
          <w:spacing w:val="-2"/>
          <w:sz w:val="28"/>
          <w:szCs w:val="28"/>
        </w:rPr>
        <w:t>application of the analytic hierarchy process (</w:t>
      </w:r>
      <w:proofErr w:type="spellStart"/>
      <w:r w:rsidR="00056A27" w:rsidRPr="00245F96">
        <w:rPr>
          <w:b/>
          <w:bCs/>
          <w:spacing w:val="-2"/>
          <w:sz w:val="28"/>
          <w:szCs w:val="28"/>
        </w:rPr>
        <w:t>ahp</w:t>
      </w:r>
      <w:proofErr w:type="spellEnd"/>
      <w:r w:rsidR="00056A27" w:rsidRPr="00245F96">
        <w:rPr>
          <w:b/>
          <w:bCs/>
          <w:spacing w:val="-2"/>
          <w:sz w:val="28"/>
          <w:szCs w:val="28"/>
        </w:rPr>
        <w:t>) to</w:t>
      </w:r>
      <w:r w:rsidRPr="00245F96">
        <w:rPr>
          <w:b/>
          <w:bCs/>
          <w:spacing w:val="-2"/>
          <w:sz w:val="28"/>
          <w:szCs w:val="28"/>
        </w:rPr>
        <w:t xml:space="preserve"> </w:t>
      </w:r>
      <w:r w:rsidR="00056A27" w:rsidRPr="00245F96">
        <w:rPr>
          <w:b/>
          <w:bCs/>
          <w:spacing w:val="-2"/>
          <w:sz w:val="28"/>
          <w:szCs w:val="28"/>
        </w:rPr>
        <w:t>calculate the local weight and global weight of factors</w:t>
      </w:r>
    </w:p>
    <w:p w14:paraId="1B410BDE" w14:textId="77777777" w:rsidR="001637E4" w:rsidRPr="00245F96" w:rsidRDefault="003A706B" w:rsidP="00056A27">
      <w:pPr>
        <w:snapToGrid w:val="0"/>
        <w:spacing w:afterLines="50" w:after="180" w:line="276" w:lineRule="auto"/>
        <w:jc w:val="both"/>
        <w:rPr>
          <w:spacing w:val="-2"/>
        </w:rPr>
      </w:pPr>
      <w:r w:rsidRPr="00245F96">
        <w:rPr>
          <w:spacing w:val="-2"/>
        </w:rPr>
        <w:t xml:space="preserve">The weight of factors and categories identified in this study has been computed using the Analytic Hierarchy Process (AHP). A pairwise comparison of the main categories for selecting online fashion retailers was conducted with the participation of seven experts. The matrix format in Table </w:t>
      </w:r>
      <w:r w:rsidR="00E41E79" w:rsidRPr="00245F96">
        <w:rPr>
          <w:spacing w:val="-2"/>
        </w:rPr>
        <w:t>6</w:t>
      </w:r>
      <w:r w:rsidRPr="00245F96">
        <w:rPr>
          <w:spacing w:val="-2"/>
        </w:rPr>
        <w:t xml:space="preserve"> displays the average value of all </w:t>
      </w:r>
      <w:r w:rsidR="0096131C" w:rsidRPr="00245F96">
        <w:rPr>
          <w:spacing w:val="-2"/>
        </w:rPr>
        <w:t>five</w:t>
      </w:r>
      <w:r w:rsidRPr="00245F96">
        <w:rPr>
          <w:spacing w:val="-2"/>
        </w:rPr>
        <w:t xml:space="preserve"> opinions provided by the experts for each pairwise comparison.</w:t>
      </w:r>
    </w:p>
    <w:p w14:paraId="7EE524F1" w14:textId="6E3335AE" w:rsidR="00056A27" w:rsidRPr="00245F96" w:rsidRDefault="007C5A67" w:rsidP="00056A27">
      <w:pPr>
        <w:widowControl/>
        <w:snapToGrid w:val="0"/>
        <w:spacing w:afterLines="50" w:after="180" w:line="276" w:lineRule="auto"/>
        <w:jc w:val="both"/>
        <w:rPr>
          <w:spacing w:val="-2"/>
        </w:rPr>
      </w:pPr>
      <w:r w:rsidRPr="00245F96">
        <w:rPr>
          <w:spacing w:val="-2"/>
        </w:rPr>
        <w:t xml:space="preserve">Following the pairwise comparison, the categories </w:t>
      </w:r>
      <w:r w:rsidR="00212430" w:rsidRPr="00245F96">
        <w:rPr>
          <w:spacing w:val="-2"/>
        </w:rPr>
        <w:t>website design</w:t>
      </w:r>
      <w:r w:rsidRPr="00245F96">
        <w:rPr>
          <w:spacing w:val="-2"/>
        </w:rPr>
        <w:t xml:space="preserve">, </w:t>
      </w:r>
      <w:r w:rsidR="00212430" w:rsidRPr="00245F96">
        <w:rPr>
          <w:spacing w:val="-2"/>
        </w:rPr>
        <w:t>website facilities</w:t>
      </w:r>
      <w:r w:rsidRPr="00245F96">
        <w:rPr>
          <w:spacing w:val="-2"/>
        </w:rPr>
        <w:t xml:space="preserve">, and </w:t>
      </w:r>
      <w:r w:rsidR="00212430" w:rsidRPr="00245F96">
        <w:rPr>
          <w:spacing w:val="-2"/>
        </w:rPr>
        <w:t>post-order service</w:t>
      </w:r>
      <w:r w:rsidRPr="00245F96">
        <w:rPr>
          <w:spacing w:val="-2"/>
        </w:rPr>
        <w:t xml:space="preserve"> were determined to be the top three priorities. While all the main criteria hold significance in the selection of online fashion retailers, having a ranking of their importance can assist retailers in prioritizing their focus on the most preferred criteria.</w:t>
      </w:r>
      <w:r w:rsidR="002E019B" w:rsidRPr="00245F96">
        <w:rPr>
          <w:spacing w:val="-2"/>
        </w:rPr>
        <w:t xml:space="preserve"> Moreover, the five individual categories were compared pairwise based on their factors. The ratings provided by all five experts were averaged and recorded in the pairwise comparison matrix, as shown.</w:t>
      </w:r>
    </w:p>
    <w:p w14:paraId="4C0EC89E" w14:textId="210F3F5E" w:rsidR="007A76BC" w:rsidRPr="00245F96" w:rsidRDefault="00056A27" w:rsidP="00056A27">
      <w:pPr>
        <w:widowControl/>
        <w:rPr>
          <w:spacing w:val="-2"/>
        </w:rPr>
      </w:pPr>
      <w:r w:rsidRPr="00245F96">
        <w:rPr>
          <w:spacing w:val="-2"/>
        </w:rPr>
        <w:br w:type="page"/>
      </w:r>
    </w:p>
    <w:p w14:paraId="1C53E98F" w14:textId="60FEC13A" w:rsidR="00EC1A52" w:rsidRPr="00245F96" w:rsidRDefault="002E019B" w:rsidP="00056A27">
      <w:pPr>
        <w:adjustRightInd w:val="0"/>
        <w:snapToGrid w:val="0"/>
        <w:spacing w:line="276" w:lineRule="auto"/>
        <w:jc w:val="center"/>
        <w:rPr>
          <w:b/>
          <w:bCs/>
        </w:rPr>
      </w:pPr>
      <w:r w:rsidRPr="00245F96">
        <w:rPr>
          <w:b/>
        </w:rPr>
        <w:lastRenderedPageBreak/>
        <w:t xml:space="preserve">Table </w:t>
      </w:r>
      <w:r w:rsidR="00322366" w:rsidRPr="00245F96">
        <w:rPr>
          <w:b/>
        </w:rPr>
        <w:t>6</w:t>
      </w:r>
      <w:r w:rsidRPr="00245F96">
        <w:rPr>
          <w:bCs/>
        </w:rPr>
        <w:t>.</w:t>
      </w:r>
      <w:r w:rsidRPr="00245F96">
        <w:rPr>
          <w:b/>
        </w:rPr>
        <w:t xml:space="preserve"> </w:t>
      </w:r>
      <w:r w:rsidRPr="00245F96">
        <w:t>Main‐Factors Pairwise matrix</w:t>
      </w:r>
      <w:r w:rsidR="00EC1A52" w:rsidRPr="00245F96">
        <w:rPr>
          <w:noProof/>
        </w:rPr>
        <w:drawing>
          <wp:inline distT="0" distB="0" distL="0" distR="0" wp14:anchorId="687AD5A5" wp14:editId="55882928">
            <wp:extent cx="5086350" cy="1431290"/>
            <wp:effectExtent l="0" t="0" r="6350" b="3810"/>
            <wp:docPr id="140204740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grayscl/>
                      <a:extLst>
                        <a:ext uri="{28A0092B-C50C-407E-A947-70E740481C1C}">
                          <a14:useLocalDpi xmlns:a14="http://schemas.microsoft.com/office/drawing/2010/main" val="0"/>
                        </a:ext>
                      </a:extLst>
                    </a:blip>
                    <a:srcRect/>
                    <a:stretch>
                      <a:fillRect/>
                    </a:stretch>
                  </pic:blipFill>
                  <pic:spPr bwMode="auto">
                    <a:xfrm>
                      <a:off x="0" y="0"/>
                      <a:ext cx="5087445" cy="1431598"/>
                    </a:xfrm>
                    <a:prstGeom prst="rect">
                      <a:avLst/>
                    </a:prstGeom>
                    <a:noFill/>
                    <a:ln>
                      <a:noFill/>
                    </a:ln>
                  </pic:spPr>
                </pic:pic>
              </a:graphicData>
            </a:graphic>
          </wp:inline>
        </w:drawing>
      </w:r>
    </w:p>
    <w:p w14:paraId="3D820BE1" w14:textId="1892F759" w:rsidR="002E019B" w:rsidRPr="00245F96" w:rsidRDefault="002E019B" w:rsidP="00056A27">
      <w:pPr>
        <w:snapToGrid w:val="0"/>
        <w:spacing w:afterLines="50" w:after="180" w:line="276" w:lineRule="auto"/>
        <w:rPr>
          <w:u w:val="single"/>
        </w:rPr>
      </w:pPr>
      <w:r w:rsidRPr="00245F96">
        <w:rPr>
          <w:b/>
          <w:bCs/>
          <w:u w:val="single"/>
        </w:rPr>
        <w:t>CR</w:t>
      </w:r>
      <w:r w:rsidRPr="00245F96">
        <w:rPr>
          <w:u w:val="single"/>
        </w:rPr>
        <w:t xml:space="preserve"> = 0.087561 (Consistent)</w:t>
      </w:r>
    </w:p>
    <w:p w14:paraId="162267AB" w14:textId="7CD1A1E5" w:rsidR="00D6112D" w:rsidRPr="00245F96" w:rsidRDefault="00D6112D" w:rsidP="00056A27">
      <w:pPr>
        <w:adjustRightInd w:val="0"/>
        <w:snapToGrid w:val="0"/>
        <w:spacing w:line="276" w:lineRule="auto"/>
        <w:jc w:val="center"/>
      </w:pPr>
      <w:r w:rsidRPr="00245F96">
        <w:rPr>
          <w:b/>
          <w:bCs/>
        </w:rPr>
        <w:t>Table 6.1.</w:t>
      </w:r>
      <w:r w:rsidRPr="00245F96">
        <w:t xml:space="preserve"> Pairwise matrix of Sub‐criteria (website design)</w:t>
      </w:r>
    </w:p>
    <w:p w14:paraId="640BF2EB" w14:textId="39730806" w:rsidR="00056A27" w:rsidRPr="00245F96" w:rsidRDefault="00056A27" w:rsidP="00056A27">
      <w:pPr>
        <w:adjustRightInd w:val="0"/>
        <w:snapToGrid w:val="0"/>
        <w:spacing w:line="276" w:lineRule="auto"/>
        <w:jc w:val="center"/>
      </w:pPr>
      <w:r w:rsidRPr="00245F96">
        <w:rPr>
          <w:noProof/>
        </w:rPr>
        <w:drawing>
          <wp:inline distT="0" distB="0" distL="0" distR="0" wp14:anchorId="0D07A22E" wp14:editId="4537821E">
            <wp:extent cx="5086350" cy="1485900"/>
            <wp:effectExtent l="0" t="0" r="6350" b="0"/>
            <wp:docPr id="1875612896" name="Picture 5" descr="一張含有 文字, 螢幕擷取畫面, 字型, 數字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612896" name="Picture 5" descr="一張含有 文字, 螢幕擷取畫面, 字型, 數字 的圖片&#10;&#10;自動產生的描述"/>
                    <pic:cNvPicPr>
                      <a:picLocks noChangeAspect="1" noChangeArrowheads="1"/>
                    </pic:cNvPicPr>
                  </pic:nvPicPr>
                  <pic:blipFill>
                    <a:blip r:embed="rId18">
                      <a:grayscl/>
                      <a:extLst>
                        <a:ext uri="{28A0092B-C50C-407E-A947-70E740481C1C}">
                          <a14:useLocalDpi xmlns:a14="http://schemas.microsoft.com/office/drawing/2010/main" val="0"/>
                        </a:ext>
                      </a:extLst>
                    </a:blip>
                    <a:srcRect/>
                    <a:stretch>
                      <a:fillRect/>
                    </a:stretch>
                  </pic:blipFill>
                  <pic:spPr bwMode="auto">
                    <a:xfrm>
                      <a:off x="0" y="0"/>
                      <a:ext cx="5086350" cy="1485900"/>
                    </a:xfrm>
                    <a:prstGeom prst="rect">
                      <a:avLst/>
                    </a:prstGeom>
                    <a:noFill/>
                    <a:ln>
                      <a:noFill/>
                    </a:ln>
                  </pic:spPr>
                </pic:pic>
              </a:graphicData>
            </a:graphic>
          </wp:inline>
        </w:drawing>
      </w:r>
    </w:p>
    <w:p w14:paraId="792E7977" w14:textId="2F6CD26E" w:rsidR="00D6112D" w:rsidRPr="00245F96" w:rsidRDefault="00D6112D" w:rsidP="00056A27">
      <w:pPr>
        <w:adjustRightInd w:val="0"/>
        <w:snapToGrid w:val="0"/>
        <w:spacing w:line="276" w:lineRule="auto"/>
      </w:pPr>
      <w:r w:rsidRPr="00245F96">
        <w:rPr>
          <w:b/>
          <w:bCs/>
          <w:u w:val="single"/>
        </w:rPr>
        <w:t>CR</w:t>
      </w:r>
      <w:r w:rsidRPr="00245F96">
        <w:rPr>
          <w:u w:val="single"/>
        </w:rPr>
        <w:t xml:space="preserve"> = 0.026379 (Consistent)</w:t>
      </w:r>
    </w:p>
    <w:p w14:paraId="4C527311" w14:textId="7D6543DC" w:rsidR="00D6112D" w:rsidRPr="00245F96" w:rsidRDefault="00D6112D" w:rsidP="00056A27">
      <w:pPr>
        <w:adjustRightInd w:val="0"/>
        <w:snapToGrid w:val="0"/>
        <w:spacing w:beforeLines="50" w:before="180" w:line="276" w:lineRule="auto"/>
        <w:jc w:val="center"/>
        <w:rPr>
          <w:b/>
          <w:bCs/>
          <w:lang w:bidi="en-US"/>
        </w:rPr>
      </w:pPr>
      <w:r w:rsidRPr="00245F96">
        <w:rPr>
          <w:b/>
          <w:bCs/>
        </w:rPr>
        <w:t>Table 6.2</w:t>
      </w:r>
      <w:r w:rsidRPr="00245F96">
        <w:t>. Pairwise matrix of Sub‐criteria (product attributes).</w:t>
      </w:r>
    </w:p>
    <w:p w14:paraId="12154140" w14:textId="77777777" w:rsidR="00D6112D" w:rsidRPr="00245F96" w:rsidRDefault="00D6112D" w:rsidP="00056A27">
      <w:pPr>
        <w:adjustRightInd w:val="0"/>
        <w:snapToGrid w:val="0"/>
        <w:spacing w:line="276" w:lineRule="auto"/>
        <w:jc w:val="center"/>
        <w:rPr>
          <w:b/>
          <w:bCs/>
          <w:lang w:bidi="en-US"/>
        </w:rPr>
      </w:pPr>
      <w:r w:rsidRPr="00245F96">
        <w:rPr>
          <w:noProof/>
        </w:rPr>
        <w:drawing>
          <wp:inline distT="0" distB="0" distL="0" distR="0" wp14:anchorId="55E82953" wp14:editId="759845E7">
            <wp:extent cx="5156200" cy="1714500"/>
            <wp:effectExtent l="0" t="0" r="0" b="0"/>
            <wp:docPr id="15464662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grayscl/>
                      <a:extLst>
                        <a:ext uri="{28A0092B-C50C-407E-A947-70E740481C1C}">
                          <a14:useLocalDpi xmlns:a14="http://schemas.microsoft.com/office/drawing/2010/main" val="0"/>
                        </a:ext>
                      </a:extLst>
                    </a:blip>
                    <a:srcRect/>
                    <a:stretch>
                      <a:fillRect/>
                    </a:stretch>
                  </pic:blipFill>
                  <pic:spPr bwMode="auto">
                    <a:xfrm>
                      <a:off x="0" y="0"/>
                      <a:ext cx="5156200" cy="1714500"/>
                    </a:xfrm>
                    <a:prstGeom prst="rect">
                      <a:avLst/>
                    </a:prstGeom>
                    <a:noFill/>
                    <a:ln>
                      <a:noFill/>
                    </a:ln>
                  </pic:spPr>
                </pic:pic>
              </a:graphicData>
            </a:graphic>
          </wp:inline>
        </w:drawing>
      </w:r>
    </w:p>
    <w:p w14:paraId="076E62CF" w14:textId="53A6D956" w:rsidR="00D6112D" w:rsidRPr="00245F96" w:rsidRDefault="00D6112D" w:rsidP="00056A27">
      <w:pPr>
        <w:snapToGrid w:val="0"/>
        <w:spacing w:line="276" w:lineRule="auto"/>
      </w:pPr>
      <w:r w:rsidRPr="00245F96">
        <w:rPr>
          <w:b/>
          <w:bCs/>
          <w:u w:val="single"/>
        </w:rPr>
        <w:t>CR</w:t>
      </w:r>
      <w:r w:rsidRPr="00245F96">
        <w:rPr>
          <w:u w:val="single"/>
        </w:rPr>
        <w:t xml:space="preserve"> = 0.002309 (Consistent)</w:t>
      </w:r>
    </w:p>
    <w:p w14:paraId="30D14830" w14:textId="1BD2B48D" w:rsidR="00D6112D" w:rsidRPr="00245F96" w:rsidRDefault="00D6112D" w:rsidP="00056A27">
      <w:pPr>
        <w:adjustRightInd w:val="0"/>
        <w:snapToGrid w:val="0"/>
        <w:spacing w:beforeLines="50" w:before="180" w:line="276" w:lineRule="auto"/>
        <w:jc w:val="center"/>
        <w:rPr>
          <w:b/>
          <w:bCs/>
          <w:lang w:bidi="en-US"/>
        </w:rPr>
      </w:pPr>
      <w:r w:rsidRPr="00245F96">
        <w:rPr>
          <w:b/>
          <w:bCs/>
        </w:rPr>
        <w:t xml:space="preserve">Table </w:t>
      </w:r>
      <w:r w:rsidR="00652CA1" w:rsidRPr="00245F96">
        <w:rPr>
          <w:b/>
          <w:bCs/>
        </w:rPr>
        <w:t>6.3</w:t>
      </w:r>
      <w:r w:rsidRPr="00245F96">
        <w:rPr>
          <w:b/>
          <w:bCs/>
        </w:rPr>
        <w:t>.</w:t>
      </w:r>
      <w:r w:rsidRPr="00245F96">
        <w:t xml:space="preserve"> Pairwise matrix of Sub‐criteria (tactile information).</w:t>
      </w:r>
    </w:p>
    <w:p w14:paraId="67CB1A9F" w14:textId="77777777" w:rsidR="00D6112D" w:rsidRPr="00245F96" w:rsidRDefault="00D6112D" w:rsidP="00056A27">
      <w:pPr>
        <w:adjustRightInd w:val="0"/>
        <w:snapToGrid w:val="0"/>
        <w:spacing w:line="276" w:lineRule="auto"/>
        <w:jc w:val="center"/>
        <w:rPr>
          <w:b/>
          <w:bCs/>
          <w:lang w:bidi="en-US"/>
        </w:rPr>
      </w:pPr>
      <w:r w:rsidRPr="00245F96">
        <w:rPr>
          <w:noProof/>
        </w:rPr>
        <w:drawing>
          <wp:inline distT="0" distB="0" distL="0" distR="0" wp14:anchorId="24D3F74D" wp14:editId="68742600">
            <wp:extent cx="5232400" cy="1587500"/>
            <wp:effectExtent l="0" t="0" r="0" b="0"/>
            <wp:docPr id="12456717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grayscl/>
                      <a:extLst>
                        <a:ext uri="{28A0092B-C50C-407E-A947-70E740481C1C}">
                          <a14:useLocalDpi xmlns:a14="http://schemas.microsoft.com/office/drawing/2010/main" val="0"/>
                        </a:ext>
                      </a:extLst>
                    </a:blip>
                    <a:srcRect/>
                    <a:stretch>
                      <a:fillRect/>
                    </a:stretch>
                  </pic:blipFill>
                  <pic:spPr bwMode="auto">
                    <a:xfrm>
                      <a:off x="0" y="0"/>
                      <a:ext cx="5232400" cy="1587500"/>
                    </a:xfrm>
                    <a:prstGeom prst="rect">
                      <a:avLst/>
                    </a:prstGeom>
                    <a:noFill/>
                    <a:ln>
                      <a:noFill/>
                    </a:ln>
                  </pic:spPr>
                </pic:pic>
              </a:graphicData>
            </a:graphic>
          </wp:inline>
        </w:drawing>
      </w:r>
    </w:p>
    <w:p w14:paraId="6F9BAD22" w14:textId="520BFC76" w:rsidR="00056A27" w:rsidRPr="00245F96" w:rsidRDefault="00D6112D" w:rsidP="00056A27">
      <w:pPr>
        <w:adjustRightInd w:val="0"/>
        <w:snapToGrid w:val="0"/>
        <w:spacing w:line="276" w:lineRule="auto"/>
        <w:rPr>
          <w:u w:val="single"/>
        </w:rPr>
      </w:pPr>
      <w:r w:rsidRPr="00245F96">
        <w:rPr>
          <w:b/>
          <w:bCs/>
          <w:u w:val="single"/>
        </w:rPr>
        <w:t>CR</w:t>
      </w:r>
      <w:r w:rsidRPr="00245F96">
        <w:rPr>
          <w:u w:val="single"/>
        </w:rPr>
        <w:t xml:space="preserve"> = 0.016959 (Consistent)</w:t>
      </w:r>
    </w:p>
    <w:p w14:paraId="1CCF26B0" w14:textId="47F51DA1" w:rsidR="007A76BC" w:rsidRPr="00245F96" w:rsidRDefault="00056A27" w:rsidP="00056A27">
      <w:pPr>
        <w:widowControl/>
        <w:rPr>
          <w:u w:val="single"/>
        </w:rPr>
      </w:pPr>
      <w:r w:rsidRPr="00245F96">
        <w:rPr>
          <w:u w:val="single"/>
        </w:rPr>
        <w:br w:type="page"/>
      </w:r>
    </w:p>
    <w:p w14:paraId="4E85F443" w14:textId="407D8C51" w:rsidR="00D6112D" w:rsidRPr="00245F96" w:rsidRDefault="00D6112D" w:rsidP="00056A27">
      <w:pPr>
        <w:adjustRightInd w:val="0"/>
        <w:snapToGrid w:val="0"/>
        <w:spacing w:line="276" w:lineRule="auto"/>
        <w:jc w:val="center"/>
        <w:rPr>
          <w:b/>
          <w:bCs/>
          <w:lang w:bidi="en-US"/>
        </w:rPr>
      </w:pPr>
      <w:r w:rsidRPr="00245F96">
        <w:rPr>
          <w:b/>
          <w:bCs/>
        </w:rPr>
        <w:lastRenderedPageBreak/>
        <w:t xml:space="preserve">Table </w:t>
      </w:r>
      <w:r w:rsidR="000B3845" w:rsidRPr="00245F96">
        <w:rPr>
          <w:b/>
          <w:bCs/>
        </w:rPr>
        <w:t>6.4</w:t>
      </w:r>
      <w:r w:rsidRPr="00245F96">
        <w:rPr>
          <w:b/>
          <w:bCs/>
        </w:rPr>
        <w:t>.</w:t>
      </w:r>
      <w:r w:rsidRPr="00245F96">
        <w:t xml:space="preserve"> Pairwise matrix of Sub‐criteria (website facilities).</w:t>
      </w:r>
    </w:p>
    <w:p w14:paraId="03F895AC" w14:textId="77777777" w:rsidR="00D6112D" w:rsidRPr="00245F96" w:rsidRDefault="00D6112D" w:rsidP="00056A27">
      <w:pPr>
        <w:adjustRightInd w:val="0"/>
        <w:snapToGrid w:val="0"/>
        <w:spacing w:line="276" w:lineRule="auto"/>
        <w:rPr>
          <w:b/>
          <w:bCs/>
          <w:lang w:bidi="en-US"/>
        </w:rPr>
      </w:pPr>
      <w:r w:rsidRPr="00245F96">
        <w:rPr>
          <w:noProof/>
        </w:rPr>
        <w:drawing>
          <wp:inline distT="0" distB="0" distL="0" distR="0" wp14:anchorId="3F5A2793" wp14:editId="14D812D4">
            <wp:extent cx="5245100" cy="1733550"/>
            <wp:effectExtent l="0" t="0" r="0" b="6350"/>
            <wp:docPr id="11595372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grayscl/>
                      <a:extLst>
                        <a:ext uri="{28A0092B-C50C-407E-A947-70E740481C1C}">
                          <a14:useLocalDpi xmlns:a14="http://schemas.microsoft.com/office/drawing/2010/main" val="0"/>
                        </a:ext>
                      </a:extLst>
                    </a:blip>
                    <a:srcRect/>
                    <a:stretch>
                      <a:fillRect/>
                    </a:stretch>
                  </pic:blipFill>
                  <pic:spPr bwMode="auto">
                    <a:xfrm>
                      <a:off x="0" y="0"/>
                      <a:ext cx="5245100" cy="1733550"/>
                    </a:xfrm>
                    <a:prstGeom prst="rect">
                      <a:avLst/>
                    </a:prstGeom>
                    <a:noFill/>
                    <a:ln>
                      <a:noFill/>
                    </a:ln>
                  </pic:spPr>
                </pic:pic>
              </a:graphicData>
            </a:graphic>
          </wp:inline>
        </w:drawing>
      </w:r>
    </w:p>
    <w:p w14:paraId="7292871A" w14:textId="7106776D" w:rsidR="00D6112D" w:rsidRPr="00245F96" w:rsidRDefault="00D6112D" w:rsidP="00056A27">
      <w:pPr>
        <w:adjustRightInd w:val="0"/>
        <w:snapToGrid w:val="0"/>
        <w:spacing w:line="276" w:lineRule="auto"/>
        <w:rPr>
          <w:b/>
          <w:bCs/>
          <w:lang w:bidi="en-US"/>
        </w:rPr>
      </w:pPr>
      <w:r w:rsidRPr="00245F96">
        <w:rPr>
          <w:b/>
          <w:bCs/>
          <w:u w:val="single"/>
        </w:rPr>
        <w:t>CR</w:t>
      </w:r>
      <w:r w:rsidRPr="00245F96">
        <w:rPr>
          <w:u w:val="single"/>
        </w:rPr>
        <w:t xml:space="preserve"> = 0.052972 (Consistent)</w:t>
      </w:r>
    </w:p>
    <w:p w14:paraId="254C48E9" w14:textId="0DE754CE" w:rsidR="00D6112D" w:rsidRPr="00245F96" w:rsidRDefault="00D6112D" w:rsidP="00056A27">
      <w:pPr>
        <w:pStyle w:val="MDPI31text"/>
        <w:spacing w:beforeLines="50" w:before="180" w:line="276" w:lineRule="auto"/>
        <w:ind w:left="0" w:firstLine="0"/>
        <w:jc w:val="center"/>
        <w:rPr>
          <w:rFonts w:ascii="Times New Roman" w:hAnsi="Times New Roman"/>
          <w:sz w:val="24"/>
          <w:szCs w:val="24"/>
        </w:rPr>
      </w:pPr>
      <w:r w:rsidRPr="00245F96">
        <w:rPr>
          <w:rFonts w:ascii="Times New Roman" w:hAnsi="Times New Roman"/>
          <w:b/>
          <w:bCs/>
          <w:sz w:val="24"/>
          <w:szCs w:val="24"/>
        </w:rPr>
        <w:t>Table 6</w:t>
      </w:r>
      <w:r w:rsidR="004665BD" w:rsidRPr="00245F96">
        <w:rPr>
          <w:rFonts w:ascii="Times New Roman" w:hAnsi="Times New Roman"/>
          <w:b/>
          <w:bCs/>
          <w:sz w:val="24"/>
          <w:szCs w:val="24"/>
        </w:rPr>
        <w:t>.5</w:t>
      </w:r>
      <w:r w:rsidRPr="00245F96">
        <w:rPr>
          <w:rFonts w:ascii="Times New Roman" w:hAnsi="Times New Roman"/>
          <w:sz w:val="24"/>
          <w:szCs w:val="24"/>
        </w:rPr>
        <w:t>. Pairwise matrix of Sub‐criteria (</w:t>
      </w:r>
      <w:r w:rsidR="00EF7EA2" w:rsidRPr="00245F96">
        <w:rPr>
          <w:rFonts w:ascii="Times New Roman" w:hAnsi="Times New Roman"/>
          <w:sz w:val="24"/>
          <w:szCs w:val="24"/>
        </w:rPr>
        <w:t>post-order service</w:t>
      </w:r>
      <w:r w:rsidR="001F5111" w:rsidRPr="00245F96">
        <w:rPr>
          <w:rFonts w:ascii="Times New Roman" w:hAnsi="Times New Roman"/>
          <w:sz w:val="24"/>
          <w:szCs w:val="24"/>
        </w:rPr>
        <w:t>).</w:t>
      </w:r>
    </w:p>
    <w:p w14:paraId="7A95E73C" w14:textId="77777777" w:rsidR="00D6112D" w:rsidRPr="00245F96" w:rsidRDefault="00D6112D" w:rsidP="00056A27">
      <w:pPr>
        <w:pStyle w:val="MDPI31text"/>
        <w:spacing w:line="276" w:lineRule="auto"/>
        <w:ind w:left="0" w:firstLine="0"/>
        <w:rPr>
          <w:rFonts w:ascii="Times New Roman" w:hAnsi="Times New Roman"/>
          <w:sz w:val="24"/>
          <w:szCs w:val="24"/>
        </w:rPr>
      </w:pPr>
      <w:r w:rsidRPr="00245F96">
        <w:rPr>
          <w:rFonts w:ascii="Times New Roman" w:hAnsi="Times New Roman"/>
          <w:noProof/>
          <w:snapToGrid/>
          <w:sz w:val="24"/>
          <w:szCs w:val="24"/>
          <w:lang w:eastAsia="en-US" w:bidi="ar-SA"/>
        </w:rPr>
        <w:drawing>
          <wp:inline distT="0" distB="0" distL="0" distR="0" wp14:anchorId="0ABE2C8F" wp14:editId="5AB6844F">
            <wp:extent cx="5264150" cy="1644650"/>
            <wp:effectExtent l="0" t="0" r="6350" b="6350"/>
            <wp:docPr id="19782864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grayscl/>
                      <a:extLst>
                        <a:ext uri="{28A0092B-C50C-407E-A947-70E740481C1C}">
                          <a14:useLocalDpi xmlns:a14="http://schemas.microsoft.com/office/drawing/2010/main" val="0"/>
                        </a:ext>
                      </a:extLst>
                    </a:blip>
                    <a:srcRect/>
                    <a:stretch>
                      <a:fillRect/>
                    </a:stretch>
                  </pic:blipFill>
                  <pic:spPr bwMode="auto">
                    <a:xfrm>
                      <a:off x="0" y="0"/>
                      <a:ext cx="5264150" cy="1644650"/>
                    </a:xfrm>
                    <a:prstGeom prst="rect">
                      <a:avLst/>
                    </a:prstGeom>
                    <a:noFill/>
                    <a:ln>
                      <a:noFill/>
                    </a:ln>
                  </pic:spPr>
                </pic:pic>
              </a:graphicData>
            </a:graphic>
          </wp:inline>
        </w:drawing>
      </w:r>
    </w:p>
    <w:p w14:paraId="6050656E" w14:textId="285B883B" w:rsidR="0075794F" w:rsidRPr="00245F96" w:rsidRDefault="00D6112D" w:rsidP="00056A27">
      <w:pPr>
        <w:pStyle w:val="MDPI31text"/>
        <w:spacing w:line="276" w:lineRule="auto"/>
        <w:ind w:left="0" w:firstLine="0"/>
        <w:rPr>
          <w:rFonts w:ascii="Times New Roman" w:hAnsi="Times New Roman"/>
          <w:sz w:val="24"/>
          <w:szCs w:val="24"/>
        </w:rPr>
      </w:pPr>
      <w:r w:rsidRPr="00245F96">
        <w:rPr>
          <w:rFonts w:ascii="Times New Roman" w:hAnsi="Times New Roman"/>
          <w:b/>
          <w:bCs/>
          <w:sz w:val="24"/>
          <w:szCs w:val="24"/>
          <w:u w:val="single"/>
        </w:rPr>
        <w:t>CR</w:t>
      </w:r>
      <w:r w:rsidRPr="00245F96">
        <w:rPr>
          <w:rFonts w:ascii="Times New Roman" w:hAnsi="Times New Roman"/>
          <w:sz w:val="24"/>
          <w:szCs w:val="24"/>
          <w:u w:val="single"/>
        </w:rPr>
        <w:t xml:space="preserve"> = </w:t>
      </w:r>
      <w:r w:rsidRPr="00245F96">
        <w:rPr>
          <w:rFonts w:ascii="Times New Roman" w:hAnsi="Times New Roman"/>
          <w:color w:val="auto"/>
          <w:sz w:val="24"/>
          <w:szCs w:val="24"/>
          <w:u w:val="single"/>
          <w:lang w:eastAsia="en-US"/>
        </w:rPr>
        <w:t>0.044188 (</w:t>
      </w:r>
      <w:r w:rsidRPr="00245F96">
        <w:rPr>
          <w:rFonts w:ascii="Times New Roman" w:hAnsi="Times New Roman"/>
          <w:sz w:val="24"/>
          <w:szCs w:val="24"/>
          <w:u w:val="single"/>
        </w:rPr>
        <w:t>Consistent)</w:t>
      </w:r>
    </w:p>
    <w:p w14:paraId="41496DDE" w14:textId="1B8DC216" w:rsidR="00423049" w:rsidRPr="00245F96" w:rsidRDefault="00C13187" w:rsidP="00056A27">
      <w:pPr>
        <w:pStyle w:val="ijecsL1"/>
        <w:spacing w:afterLines="100" w:after="360" w:line="276" w:lineRule="auto"/>
        <w:rPr>
          <w:rFonts w:ascii="Times New Roman" w:hAnsi="Times New Roman" w:cs="Times New Roman"/>
          <w:noProof/>
          <w:color w:val="000000" w:themeColor="text1"/>
        </w:rPr>
      </w:pPr>
      <w:r w:rsidRPr="00245F96">
        <w:rPr>
          <w:rFonts w:ascii="Times New Roman" w:hAnsi="Times New Roman" w:cs="Times New Roman"/>
          <w:noProof/>
          <w:color w:val="000000" w:themeColor="text1"/>
        </w:rPr>
        <w:t>5</w:t>
      </w:r>
      <w:r w:rsidR="00845BE7" w:rsidRPr="00245F96">
        <w:rPr>
          <w:rFonts w:ascii="Times New Roman" w:hAnsi="Times New Roman" w:cs="Times New Roman"/>
          <w:noProof/>
          <w:color w:val="000000" w:themeColor="text1"/>
          <w:lang w:val="id-ID"/>
        </w:rPr>
        <w:t xml:space="preserve">. </w:t>
      </w:r>
      <w:r w:rsidR="00845BE7" w:rsidRPr="00245F96">
        <w:rPr>
          <w:rFonts w:ascii="Times New Roman" w:hAnsi="Times New Roman" w:cs="Times New Roman"/>
          <w:noProof/>
          <w:color w:val="000000" w:themeColor="text1"/>
        </w:rPr>
        <w:t>AHP RESULTS</w:t>
      </w:r>
    </w:p>
    <w:p w14:paraId="275AB308" w14:textId="5A8608C9" w:rsidR="0075794F" w:rsidRPr="00245F96" w:rsidRDefault="00332B0F" w:rsidP="00056A27">
      <w:pPr>
        <w:pStyle w:val="Web"/>
        <w:snapToGrid w:val="0"/>
        <w:spacing w:before="0" w:beforeAutospacing="0" w:afterLines="50" w:after="180" w:afterAutospacing="0" w:line="276" w:lineRule="auto"/>
        <w:jc w:val="both"/>
        <w:textAlignment w:val="top"/>
        <w:rPr>
          <w:rFonts w:ascii="Times New Roman" w:hAnsi="Times New Roman" w:cs="Times New Roman"/>
          <w:noProof/>
          <w:color w:val="000000" w:themeColor="text1"/>
          <w:lang w:val="id-ID"/>
        </w:rPr>
      </w:pPr>
      <w:r w:rsidRPr="00245F96">
        <w:rPr>
          <w:rFonts w:ascii="Times New Roman" w:hAnsi="Times New Roman" w:cs="Times New Roman"/>
          <w:noProof/>
          <w:color w:val="000000" w:themeColor="text1"/>
          <w:lang w:val="id-ID"/>
        </w:rPr>
        <w:t xml:space="preserve">All the gathered data was analyzed using MS Excel software. The experts' responses were collected in pairwise comparisons, and the criteria and sub-criteria were aggregated using the geometric mean method. The calculations for the comparison matrices, weights, and consistency tests for each main criterion and sub-criterion of the hierarchical model are presented in </w:t>
      </w:r>
      <w:r w:rsidR="00B34B5F" w:rsidRPr="00245F96">
        <w:rPr>
          <w:rFonts w:ascii="Times New Roman" w:hAnsi="Times New Roman" w:cs="Times New Roman"/>
          <w:noProof/>
          <w:color w:val="000000" w:themeColor="text1"/>
        </w:rPr>
        <w:t xml:space="preserve">table </w:t>
      </w:r>
      <w:r w:rsidR="00012FB9" w:rsidRPr="00245F96">
        <w:rPr>
          <w:rFonts w:ascii="Times New Roman" w:hAnsi="Times New Roman" w:cs="Times New Roman"/>
          <w:noProof/>
          <w:color w:val="000000" w:themeColor="text1"/>
        </w:rPr>
        <w:t>6</w:t>
      </w:r>
      <w:r w:rsidR="001F5111" w:rsidRPr="00245F96">
        <w:rPr>
          <w:rFonts w:ascii="Times New Roman" w:hAnsi="Times New Roman" w:cs="Times New Roman"/>
          <w:noProof/>
          <w:color w:val="000000" w:themeColor="text1"/>
        </w:rPr>
        <w:t xml:space="preserve"> </w:t>
      </w:r>
      <w:r w:rsidR="001F5111" w:rsidRPr="00245F96">
        <w:rPr>
          <w:rFonts w:ascii="Times New Roman" w:hAnsi="Times New Roman" w:cs="Times New Roman"/>
          <w:spacing w:val="-4"/>
        </w:rPr>
        <w:t>(Tables 6.0-6.5)</w:t>
      </w:r>
      <w:r w:rsidRPr="00245F96">
        <w:rPr>
          <w:rFonts w:ascii="Times New Roman" w:hAnsi="Times New Roman" w:cs="Times New Roman"/>
          <w:noProof/>
          <w:color w:val="000000" w:themeColor="text1"/>
          <w:lang w:val="id-ID"/>
        </w:rPr>
        <w:t>. The results indicate that all the consistency ratio (CR) values are less than 0.10, suggesting consistency in the comparison matrices. Therefore, the obtained weights can be accepted.</w:t>
      </w:r>
    </w:p>
    <w:p w14:paraId="56CB8354" w14:textId="07501C4F" w:rsidR="00D2418A" w:rsidRPr="00245F96" w:rsidRDefault="00EB5F1A" w:rsidP="00056A27">
      <w:pPr>
        <w:pStyle w:val="Web"/>
        <w:snapToGrid w:val="0"/>
        <w:spacing w:before="0" w:beforeAutospacing="0" w:after="0" w:afterAutospacing="0" w:line="276" w:lineRule="auto"/>
        <w:jc w:val="both"/>
        <w:textAlignment w:val="top"/>
        <w:rPr>
          <w:rFonts w:ascii="Times New Roman" w:hAnsi="Times New Roman" w:cs="Times New Roman"/>
          <w:b/>
          <w:bCs/>
          <w:sz w:val="28"/>
          <w:szCs w:val="28"/>
        </w:rPr>
      </w:pPr>
      <w:r w:rsidRPr="00245F96">
        <w:rPr>
          <w:rFonts w:ascii="Times New Roman" w:hAnsi="Times New Roman" w:cs="Times New Roman"/>
          <w:b/>
          <w:bCs/>
          <w:noProof/>
          <w:color w:val="000000" w:themeColor="text1"/>
          <w:sz w:val="28"/>
          <w:szCs w:val="28"/>
        </w:rPr>
        <w:t>5</w:t>
      </w:r>
      <w:r w:rsidR="00B75DED" w:rsidRPr="00245F96">
        <w:rPr>
          <w:rFonts w:ascii="Times New Roman" w:hAnsi="Times New Roman" w:cs="Times New Roman"/>
          <w:b/>
          <w:bCs/>
          <w:noProof/>
          <w:color w:val="000000" w:themeColor="text1"/>
          <w:sz w:val="28"/>
          <w:szCs w:val="28"/>
          <w:lang w:val="id-ID"/>
        </w:rPr>
        <w:t xml:space="preserve">.1 </w:t>
      </w:r>
      <w:r w:rsidR="00B75DED" w:rsidRPr="00245F96">
        <w:rPr>
          <w:rFonts w:ascii="Times New Roman" w:hAnsi="Times New Roman" w:cs="Times New Roman"/>
          <w:b/>
          <w:bCs/>
          <w:noProof/>
          <w:color w:val="000000" w:themeColor="text1"/>
          <w:sz w:val="28"/>
          <w:szCs w:val="28"/>
        </w:rPr>
        <w:t>Main-Factors Weights</w:t>
      </w:r>
    </w:p>
    <w:p w14:paraId="1DEB8270" w14:textId="61C34364" w:rsidR="004B1FC3" w:rsidRPr="00245F96" w:rsidRDefault="0079020E" w:rsidP="00056A27">
      <w:pPr>
        <w:pStyle w:val="Web"/>
        <w:snapToGrid w:val="0"/>
        <w:spacing w:before="0" w:beforeAutospacing="0" w:afterLines="50" w:after="180" w:afterAutospacing="0" w:line="276" w:lineRule="auto"/>
        <w:jc w:val="both"/>
        <w:textAlignment w:val="top"/>
        <w:rPr>
          <w:rFonts w:ascii="Times New Roman" w:hAnsi="Times New Roman" w:cs="Times New Roman"/>
          <w:noProof/>
          <w:color w:val="000000" w:themeColor="text1"/>
          <w:lang w:val="id-ID"/>
        </w:rPr>
      </w:pPr>
      <w:r w:rsidRPr="00245F96">
        <w:rPr>
          <w:rFonts w:ascii="Times New Roman" w:hAnsi="Times New Roman" w:cs="Times New Roman"/>
          <w:noProof/>
          <w:color w:val="000000" w:themeColor="text1"/>
          <w:lang w:val="id-ID"/>
        </w:rPr>
        <w:t xml:space="preserve">Following the transformation of the problem into a hierarchical structure, the weights of the main factors (website design, product attributes, website facilities, tactile information, and post-order services) were computed. The main criteria weights were obtained by calculating the pairwise matrix, as shown in Figure 2. It can be observed that among the five main criteria, the website design criterion (weight = 29%) is the most critical success factor in influencing consumers when interacting with Egyptian online fashion websites. This outcome is consistent with previous studies </w:t>
      </w:r>
      <w:r w:rsidR="00524528" w:rsidRPr="00245F96">
        <w:rPr>
          <w:rFonts w:ascii="Times New Roman" w:hAnsi="Times New Roman" w:cs="Times New Roman"/>
          <w:noProof/>
          <w:color w:val="000000" w:themeColor="text1"/>
        </w:rPr>
        <w:t>[27</w:t>
      </w:r>
      <w:r w:rsidR="000A0438" w:rsidRPr="00245F96">
        <w:rPr>
          <w:rFonts w:ascii="Times New Roman" w:hAnsi="Times New Roman" w:cs="Times New Roman"/>
          <w:noProof/>
          <w:color w:val="000000" w:themeColor="text1"/>
        </w:rPr>
        <w:t>, 31</w:t>
      </w:r>
      <w:r w:rsidR="002141A9" w:rsidRPr="00245F96">
        <w:rPr>
          <w:rFonts w:ascii="Times New Roman" w:hAnsi="Times New Roman" w:cs="Times New Roman"/>
          <w:noProof/>
          <w:color w:val="000000" w:themeColor="text1"/>
        </w:rPr>
        <w:t xml:space="preserve">, </w:t>
      </w:r>
      <w:r w:rsidR="00DF5957" w:rsidRPr="00245F96">
        <w:rPr>
          <w:rFonts w:ascii="Times New Roman" w:hAnsi="Times New Roman" w:cs="Times New Roman"/>
          <w:noProof/>
          <w:color w:val="000000" w:themeColor="text1"/>
        </w:rPr>
        <w:t>38</w:t>
      </w:r>
      <w:r w:rsidR="002141A9" w:rsidRPr="00245F96">
        <w:rPr>
          <w:rFonts w:ascii="Times New Roman" w:hAnsi="Times New Roman" w:cs="Times New Roman"/>
          <w:noProof/>
          <w:color w:val="000000" w:themeColor="text1"/>
        </w:rPr>
        <w:t>, 42]</w:t>
      </w:r>
      <w:r w:rsidRPr="00245F96">
        <w:rPr>
          <w:rFonts w:ascii="Times New Roman" w:hAnsi="Times New Roman" w:cs="Times New Roman"/>
          <w:noProof/>
          <w:color w:val="000000" w:themeColor="text1"/>
          <w:lang w:val="id-ID"/>
        </w:rPr>
        <w:t xml:space="preserve"> which suggest that consumers form their initial impressions based on the website interface of the e-store. Therefore, the elements of website design have a significant impact on consumers' beliefs and attitudes </w:t>
      </w:r>
      <w:r w:rsidR="00524528" w:rsidRPr="00245F96">
        <w:rPr>
          <w:rFonts w:ascii="Times New Roman" w:hAnsi="Times New Roman" w:cs="Times New Roman"/>
          <w:noProof/>
          <w:color w:val="000000" w:themeColor="text1"/>
        </w:rPr>
        <w:t>[27]</w:t>
      </w:r>
      <w:r w:rsidRPr="00245F96">
        <w:rPr>
          <w:rFonts w:ascii="Times New Roman" w:hAnsi="Times New Roman" w:cs="Times New Roman"/>
          <w:noProof/>
          <w:color w:val="000000" w:themeColor="text1"/>
          <w:lang w:val="id-ID"/>
        </w:rPr>
        <w:t xml:space="preserve">. A more attractive website leads to the </w:t>
      </w:r>
      <w:r w:rsidRPr="00245F96">
        <w:rPr>
          <w:rFonts w:ascii="Times New Roman" w:hAnsi="Times New Roman" w:cs="Times New Roman"/>
          <w:noProof/>
          <w:color w:val="000000" w:themeColor="text1"/>
          <w:lang w:val="id-ID"/>
        </w:rPr>
        <w:lastRenderedPageBreak/>
        <w:t>increased time spent by consumers, higher purchase rates, and a positive influence on customers' intention to continue using fashion applications. The second highest weight is given to website facilities (weight = 25%), which accounts for less than 4% of the weight of the website design criterion. The third factor in the hierarchy is post-order services, with a weight of 24.4%, followed by tactile information (12.4%), and product attributes (9.2%).</w:t>
      </w:r>
    </w:p>
    <w:p w14:paraId="00443F12" w14:textId="4509B6F4" w:rsidR="00056A27" w:rsidRPr="00245F96" w:rsidRDefault="00056A27" w:rsidP="00056A27">
      <w:pPr>
        <w:pStyle w:val="Web"/>
        <w:snapToGrid w:val="0"/>
        <w:spacing w:before="0" w:beforeAutospacing="0" w:after="0" w:afterAutospacing="0" w:line="276" w:lineRule="auto"/>
        <w:jc w:val="center"/>
        <w:textAlignment w:val="top"/>
        <w:rPr>
          <w:rFonts w:ascii="Times New Roman" w:hAnsi="Times New Roman" w:cs="Times New Roman"/>
          <w:noProof/>
          <w:color w:val="000000" w:themeColor="text1"/>
          <w:lang w:val="id-ID"/>
        </w:rPr>
      </w:pPr>
      <w:r w:rsidRPr="00245F96">
        <w:rPr>
          <w:rFonts w:ascii="Times New Roman" w:hAnsi="Times New Roman" w:cs="Times New Roman"/>
          <w:noProof/>
          <w:color w:val="000000" w:themeColor="text1"/>
          <w:lang w:val="id-ID"/>
        </w:rPr>
        <w:drawing>
          <wp:inline distT="0" distB="0" distL="0" distR="0" wp14:anchorId="519351D6" wp14:editId="7574E5E4">
            <wp:extent cx="5346700" cy="1859280"/>
            <wp:effectExtent l="0" t="0" r="0" b="0"/>
            <wp:docPr id="1533322210"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grayscl/>
                      <a:extLst>
                        <a:ext uri="{28A0092B-C50C-407E-A947-70E740481C1C}">
                          <a14:useLocalDpi xmlns:a14="http://schemas.microsoft.com/office/drawing/2010/main" val="0"/>
                        </a:ext>
                      </a:extLst>
                    </a:blip>
                    <a:srcRect/>
                    <a:stretch>
                      <a:fillRect/>
                    </a:stretch>
                  </pic:blipFill>
                  <pic:spPr bwMode="auto">
                    <a:xfrm>
                      <a:off x="0" y="0"/>
                      <a:ext cx="5346700" cy="1859280"/>
                    </a:xfrm>
                    <a:prstGeom prst="rect">
                      <a:avLst/>
                    </a:prstGeom>
                    <a:noFill/>
                  </pic:spPr>
                </pic:pic>
              </a:graphicData>
            </a:graphic>
          </wp:inline>
        </w:drawing>
      </w:r>
    </w:p>
    <w:p w14:paraId="5387E726" w14:textId="14288C6A" w:rsidR="00332B0F" w:rsidRPr="00245F96" w:rsidRDefault="000004E1" w:rsidP="00056A27">
      <w:pPr>
        <w:pStyle w:val="Web"/>
        <w:snapToGrid w:val="0"/>
        <w:spacing w:before="0" w:beforeAutospacing="0" w:afterLines="50" w:after="180" w:afterAutospacing="0" w:line="276" w:lineRule="auto"/>
        <w:jc w:val="center"/>
        <w:textAlignment w:val="top"/>
        <w:rPr>
          <w:rFonts w:ascii="Times New Roman" w:hAnsi="Times New Roman" w:cs="Times New Roman"/>
          <w:spacing w:val="-4"/>
        </w:rPr>
      </w:pPr>
      <w:r w:rsidRPr="00245F96">
        <w:rPr>
          <w:rFonts w:ascii="Times New Roman" w:hAnsi="Times New Roman" w:cs="Times New Roman"/>
          <w:b/>
          <w:bCs/>
          <w:color w:val="000000" w:themeColor="text1"/>
        </w:rPr>
        <w:t>Figure 2</w:t>
      </w:r>
      <w:r w:rsidR="006A4DCF" w:rsidRPr="00245F96">
        <w:rPr>
          <w:rFonts w:ascii="Times New Roman" w:hAnsi="Times New Roman" w:cs="Times New Roman"/>
          <w:spacing w:val="-2"/>
        </w:rPr>
        <w:t xml:space="preserve"> </w:t>
      </w:r>
      <w:r w:rsidR="006A4DCF" w:rsidRPr="00245F96">
        <w:rPr>
          <w:rFonts w:ascii="Times New Roman" w:hAnsi="Times New Roman" w:cs="Times New Roman"/>
        </w:rPr>
        <w:t>The</w:t>
      </w:r>
      <w:r w:rsidR="006A4DCF" w:rsidRPr="00245F96">
        <w:rPr>
          <w:rFonts w:ascii="Times New Roman" w:hAnsi="Times New Roman" w:cs="Times New Roman"/>
          <w:spacing w:val="-3"/>
        </w:rPr>
        <w:t xml:space="preserve"> </w:t>
      </w:r>
      <w:r w:rsidR="006A4DCF" w:rsidRPr="00245F96">
        <w:rPr>
          <w:rFonts w:ascii="Times New Roman" w:hAnsi="Times New Roman" w:cs="Times New Roman"/>
        </w:rPr>
        <w:t>results</w:t>
      </w:r>
      <w:r w:rsidR="006A4DCF" w:rsidRPr="00245F96">
        <w:rPr>
          <w:rFonts w:ascii="Times New Roman" w:hAnsi="Times New Roman" w:cs="Times New Roman"/>
          <w:spacing w:val="-4"/>
        </w:rPr>
        <w:t xml:space="preserve"> </w:t>
      </w:r>
      <w:r w:rsidR="006A4DCF" w:rsidRPr="00245F96">
        <w:rPr>
          <w:rFonts w:ascii="Times New Roman" w:hAnsi="Times New Roman" w:cs="Times New Roman"/>
        </w:rPr>
        <w:t>of</w:t>
      </w:r>
      <w:r w:rsidR="006A4DCF" w:rsidRPr="00245F96">
        <w:rPr>
          <w:rFonts w:ascii="Times New Roman" w:hAnsi="Times New Roman" w:cs="Times New Roman"/>
          <w:spacing w:val="-5"/>
        </w:rPr>
        <w:t xml:space="preserve"> </w:t>
      </w:r>
      <w:r w:rsidR="006A4DCF" w:rsidRPr="00245F96">
        <w:rPr>
          <w:rFonts w:ascii="Times New Roman" w:hAnsi="Times New Roman" w:cs="Times New Roman"/>
        </w:rPr>
        <w:t>online</w:t>
      </w:r>
      <w:r w:rsidR="006A4DCF" w:rsidRPr="00245F96">
        <w:rPr>
          <w:rFonts w:ascii="Times New Roman" w:hAnsi="Times New Roman" w:cs="Times New Roman"/>
          <w:spacing w:val="-5"/>
        </w:rPr>
        <w:t xml:space="preserve"> </w:t>
      </w:r>
      <w:r w:rsidR="006A4DCF" w:rsidRPr="00245F96">
        <w:rPr>
          <w:rFonts w:ascii="Times New Roman" w:hAnsi="Times New Roman" w:cs="Times New Roman"/>
        </w:rPr>
        <w:t>fashion</w:t>
      </w:r>
      <w:r w:rsidR="006A4DCF" w:rsidRPr="00245F96">
        <w:rPr>
          <w:rFonts w:ascii="Times New Roman" w:hAnsi="Times New Roman" w:cs="Times New Roman"/>
          <w:spacing w:val="-2"/>
        </w:rPr>
        <w:t xml:space="preserve"> </w:t>
      </w:r>
      <w:r w:rsidR="006A4DCF" w:rsidRPr="00245F96">
        <w:rPr>
          <w:rFonts w:ascii="Times New Roman" w:hAnsi="Times New Roman" w:cs="Times New Roman"/>
        </w:rPr>
        <w:t>website'</w:t>
      </w:r>
      <w:r w:rsidR="006A4DCF" w:rsidRPr="00245F96">
        <w:rPr>
          <w:rFonts w:ascii="Times New Roman" w:hAnsi="Times New Roman" w:cs="Times New Roman"/>
          <w:spacing w:val="-5"/>
        </w:rPr>
        <w:t xml:space="preserve"> </w:t>
      </w:r>
      <w:r w:rsidR="006A4DCF" w:rsidRPr="00245F96">
        <w:rPr>
          <w:rFonts w:ascii="Times New Roman" w:hAnsi="Times New Roman" w:cs="Times New Roman"/>
        </w:rPr>
        <w:t>factors</w:t>
      </w:r>
      <w:r w:rsidR="006A4DCF" w:rsidRPr="00245F96">
        <w:rPr>
          <w:rFonts w:ascii="Times New Roman" w:hAnsi="Times New Roman" w:cs="Times New Roman"/>
          <w:spacing w:val="-5"/>
        </w:rPr>
        <w:t xml:space="preserve"> </w:t>
      </w:r>
      <w:r w:rsidR="006A4DCF" w:rsidRPr="00245F96">
        <w:rPr>
          <w:rFonts w:ascii="Times New Roman" w:hAnsi="Times New Roman" w:cs="Times New Roman"/>
        </w:rPr>
        <w:t>with</w:t>
      </w:r>
      <w:r w:rsidR="006A4DCF" w:rsidRPr="00245F96">
        <w:rPr>
          <w:rFonts w:ascii="Times New Roman" w:hAnsi="Times New Roman" w:cs="Times New Roman"/>
          <w:spacing w:val="-2"/>
        </w:rPr>
        <w:t xml:space="preserve"> </w:t>
      </w:r>
      <w:r w:rsidR="006A4DCF" w:rsidRPr="00245F96">
        <w:rPr>
          <w:rFonts w:ascii="Times New Roman" w:hAnsi="Times New Roman" w:cs="Times New Roman"/>
        </w:rPr>
        <w:t>respect</w:t>
      </w:r>
      <w:r w:rsidR="006A4DCF" w:rsidRPr="00245F96">
        <w:rPr>
          <w:rFonts w:ascii="Times New Roman" w:hAnsi="Times New Roman" w:cs="Times New Roman"/>
          <w:spacing w:val="-4"/>
        </w:rPr>
        <w:t xml:space="preserve"> </w:t>
      </w:r>
      <w:r w:rsidR="006A4DCF" w:rsidRPr="00245F96">
        <w:rPr>
          <w:rFonts w:ascii="Times New Roman" w:hAnsi="Times New Roman" w:cs="Times New Roman"/>
        </w:rPr>
        <w:t>to</w:t>
      </w:r>
      <w:r w:rsidR="006A4DCF" w:rsidRPr="00245F96">
        <w:rPr>
          <w:rFonts w:ascii="Times New Roman" w:hAnsi="Times New Roman" w:cs="Times New Roman"/>
          <w:spacing w:val="-2"/>
        </w:rPr>
        <w:t xml:space="preserve"> </w:t>
      </w:r>
      <w:r w:rsidR="006A4DCF" w:rsidRPr="00245F96">
        <w:rPr>
          <w:rFonts w:ascii="Times New Roman" w:hAnsi="Times New Roman" w:cs="Times New Roman"/>
        </w:rPr>
        <w:t>the</w:t>
      </w:r>
      <w:r w:rsidR="006A4DCF" w:rsidRPr="00245F96">
        <w:rPr>
          <w:rFonts w:ascii="Times New Roman" w:hAnsi="Times New Roman" w:cs="Times New Roman"/>
          <w:spacing w:val="-3"/>
        </w:rPr>
        <w:t xml:space="preserve"> </w:t>
      </w:r>
      <w:r w:rsidR="006A4DCF" w:rsidRPr="00245F96">
        <w:rPr>
          <w:rFonts w:ascii="Times New Roman" w:hAnsi="Times New Roman" w:cs="Times New Roman"/>
          <w:spacing w:val="-4"/>
        </w:rPr>
        <w:t>goal.</w:t>
      </w:r>
    </w:p>
    <w:p w14:paraId="56DCA89C" w14:textId="6647D201" w:rsidR="00ED4251" w:rsidRPr="00245F96" w:rsidRDefault="00EB5F1A" w:rsidP="00056A27">
      <w:pPr>
        <w:pStyle w:val="Web"/>
        <w:snapToGrid w:val="0"/>
        <w:spacing w:before="0" w:beforeAutospacing="0" w:after="0" w:afterAutospacing="0" w:line="276" w:lineRule="auto"/>
        <w:jc w:val="both"/>
        <w:textAlignment w:val="top"/>
        <w:rPr>
          <w:rFonts w:ascii="Times New Roman" w:hAnsi="Times New Roman" w:cs="Times New Roman"/>
          <w:b/>
          <w:bCs/>
          <w:sz w:val="28"/>
          <w:szCs w:val="28"/>
        </w:rPr>
      </w:pPr>
      <w:r w:rsidRPr="00245F96">
        <w:rPr>
          <w:rFonts w:ascii="Times New Roman" w:hAnsi="Times New Roman" w:cs="Times New Roman"/>
          <w:b/>
          <w:bCs/>
          <w:noProof/>
          <w:color w:val="000000" w:themeColor="text1"/>
          <w:sz w:val="28"/>
          <w:szCs w:val="28"/>
        </w:rPr>
        <w:t>5</w:t>
      </w:r>
      <w:r w:rsidR="00ED4251" w:rsidRPr="00245F96">
        <w:rPr>
          <w:rFonts w:ascii="Times New Roman" w:hAnsi="Times New Roman" w:cs="Times New Roman"/>
          <w:b/>
          <w:bCs/>
          <w:noProof/>
          <w:color w:val="000000" w:themeColor="text1"/>
          <w:sz w:val="28"/>
          <w:szCs w:val="28"/>
          <w:lang w:val="id-ID"/>
        </w:rPr>
        <w:t>.</w:t>
      </w:r>
      <w:r w:rsidR="00ED4251" w:rsidRPr="00245F96">
        <w:rPr>
          <w:rFonts w:ascii="Times New Roman" w:hAnsi="Times New Roman" w:cs="Times New Roman"/>
          <w:b/>
          <w:bCs/>
          <w:noProof/>
          <w:color w:val="000000" w:themeColor="text1"/>
          <w:sz w:val="28"/>
          <w:szCs w:val="28"/>
        </w:rPr>
        <w:t>2</w:t>
      </w:r>
      <w:r w:rsidR="00ED4251" w:rsidRPr="00245F96">
        <w:rPr>
          <w:rFonts w:ascii="Times New Roman" w:hAnsi="Times New Roman" w:cs="Times New Roman"/>
          <w:b/>
          <w:bCs/>
          <w:noProof/>
          <w:color w:val="000000" w:themeColor="text1"/>
          <w:sz w:val="28"/>
          <w:szCs w:val="28"/>
          <w:lang w:val="id-ID"/>
        </w:rPr>
        <w:t xml:space="preserve"> </w:t>
      </w:r>
      <w:r w:rsidR="00ED4251" w:rsidRPr="00245F96">
        <w:rPr>
          <w:rFonts w:ascii="Times New Roman" w:hAnsi="Times New Roman" w:cs="Times New Roman"/>
          <w:b/>
          <w:bCs/>
          <w:noProof/>
          <w:color w:val="000000" w:themeColor="text1"/>
          <w:sz w:val="28"/>
          <w:szCs w:val="28"/>
        </w:rPr>
        <w:t xml:space="preserve">Website </w:t>
      </w:r>
      <w:r w:rsidR="00F753B7" w:rsidRPr="00245F96">
        <w:rPr>
          <w:rFonts w:ascii="Times New Roman" w:hAnsi="Times New Roman" w:cs="Times New Roman"/>
          <w:b/>
          <w:bCs/>
          <w:noProof/>
          <w:color w:val="000000" w:themeColor="text1"/>
          <w:sz w:val="28"/>
          <w:szCs w:val="28"/>
        </w:rPr>
        <w:t>D</w:t>
      </w:r>
      <w:r w:rsidR="00ED4251" w:rsidRPr="00245F96">
        <w:rPr>
          <w:rFonts w:ascii="Times New Roman" w:hAnsi="Times New Roman" w:cs="Times New Roman"/>
          <w:b/>
          <w:bCs/>
          <w:noProof/>
          <w:color w:val="000000" w:themeColor="text1"/>
          <w:sz w:val="28"/>
          <w:szCs w:val="28"/>
        </w:rPr>
        <w:t>esign Weights</w:t>
      </w:r>
    </w:p>
    <w:p w14:paraId="325FEB3B" w14:textId="408C363E" w:rsidR="0065178A" w:rsidRPr="00245F96" w:rsidRDefault="00FE1DF7" w:rsidP="00056A27">
      <w:pPr>
        <w:pStyle w:val="Web"/>
        <w:snapToGrid w:val="0"/>
        <w:spacing w:before="0" w:beforeAutospacing="0" w:afterLines="50" w:after="180" w:afterAutospacing="0" w:line="276" w:lineRule="auto"/>
        <w:jc w:val="both"/>
        <w:textAlignment w:val="top"/>
        <w:rPr>
          <w:rFonts w:ascii="Times New Roman" w:hAnsi="Times New Roman" w:cs="Times New Roman"/>
          <w:spacing w:val="-4"/>
        </w:rPr>
      </w:pPr>
      <w:r w:rsidRPr="00245F96">
        <w:rPr>
          <w:rFonts w:ascii="Times New Roman" w:hAnsi="Times New Roman" w:cs="Times New Roman"/>
          <w:spacing w:val="-4"/>
        </w:rPr>
        <w:t xml:space="preserve">Additionally, after computing the weights of the main criteria, the weights of the sub-criteria were also calculated using similar steps as in the computation of the main criteria weights. For each main criterion, five pairwise matrices were constructed, which are presented in </w:t>
      </w:r>
      <w:r w:rsidR="00CB49D3" w:rsidRPr="00245F96">
        <w:rPr>
          <w:rFonts w:ascii="Times New Roman" w:hAnsi="Times New Roman" w:cs="Times New Roman"/>
          <w:spacing w:val="-4"/>
        </w:rPr>
        <w:t>table 6</w:t>
      </w:r>
      <w:r w:rsidR="00EF7EA2" w:rsidRPr="00245F96">
        <w:rPr>
          <w:rFonts w:ascii="Times New Roman" w:hAnsi="Times New Roman" w:cs="Times New Roman"/>
          <w:spacing w:val="-4"/>
        </w:rPr>
        <w:t>.1</w:t>
      </w:r>
      <w:r w:rsidRPr="00245F96">
        <w:rPr>
          <w:rFonts w:ascii="Times New Roman" w:hAnsi="Times New Roman" w:cs="Times New Roman"/>
          <w:spacing w:val="-4"/>
        </w:rPr>
        <w:t>. Solving these matrices resulted in obtaining the weights of the sub-criteria relative to their respective main criteria. The pairwise comparison of each sub-criterion within the "website design" factor revealed that the sub-factor "responsiveness" has the highest weight of 44%, followed by "navigation" with 28.3%, "information design" with 16.5%, and "visual design" with 10.7%.</w:t>
      </w:r>
    </w:p>
    <w:p w14:paraId="13E93F74" w14:textId="1ACEA749" w:rsidR="005533E7" w:rsidRPr="00245F96" w:rsidRDefault="00D5080A" w:rsidP="00056A27">
      <w:pPr>
        <w:pStyle w:val="Web"/>
        <w:snapToGrid w:val="0"/>
        <w:spacing w:before="0" w:beforeAutospacing="0" w:after="0" w:afterAutospacing="0" w:line="276" w:lineRule="auto"/>
        <w:jc w:val="both"/>
        <w:textAlignment w:val="top"/>
        <w:rPr>
          <w:rFonts w:ascii="Times New Roman" w:hAnsi="Times New Roman" w:cs="Times New Roman"/>
          <w:noProof/>
          <w:color w:val="000000" w:themeColor="text1"/>
          <w:lang w:val="id-ID"/>
        </w:rPr>
      </w:pPr>
      <w:r w:rsidRPr="00245F96">
        <w:rPr>
          <w:rFonts w:ascii="Times New Roman" w:hAnsi="Times New Roman" w:cs="Times New Roman"/>
          <w:noProof/>
          <w:sz w:val="20"/>
        </w:rPr>
        <w:drawing>
          <wp:inline distT="0" distB="0" distL="0" distR="0" wp14:anchorId="04F456CB" wp14:editId="6323CA49">
            <wp:extent cx="5362575" cy="1854200"/>
            <wp:effectExtent l="0" t="0" r="0" b="0"/>
            <wp:docPr id="25"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5.png"/>
                    <pic:cNvPicPr/>
                  </pic:nvPicPr>
                  <pic:blipFill>
                    <a:blip r:embed="rId24" cstate="print">
                      <a:grayscl/>
                    </a:blip>
                    <a:stretch>
                      <a:fillRect/>
                    </a:stretch>
                  </pic:blipFill>
                  <pic:spPr>
                    <a:xfrm>
                      <a:off x="0" y="0"/>
                      <a:ext cx="5389984" cy="1863677"/>
                    </a:xfrm>
                    <a:prstGeom prst="rect">
                      <a:avLst/>
                    </a:prstGeom>
                  </pic:spPr>
                </pic:pic>
              </a:graphicData>
            </a:graphic>
          </wp:inline>
        </w:drawing>
      </w:r>
    </w:p>
    <w:p w14:paraId="6420941F" w14:textId="18FBEFBB" w:rsidR="00D5080A" w:rsidRPr="00245F96" w:rsidRDefault="000004E1" w:rsidP="00056A27">
      <w:pPr>
        <w:snapToGrid w:val="0"/>
        <w:spacing w:line="276" w:lineRule="auto"/>
        <w:jc w:val="center"/>
      </w:pPr>
      <w:r w:rsidRPr="00245F96">
        <w:rPr>
          <w:b/>
          <w:bCs/>
          <w:color w:val="000000" w:themeColor="text1"/>
        </w:rPr>
        <w:t>Figure</w:t>
      </w:r>
      <w:r w:rsidR="00D5080A" w:rsidRPr="00245F96">
        <w:rPr>
          <w:b/>
          <w:bCs/>
          <w:spacing w:val="-4"/>
        </w:rPr>
        <w:t xml:space="preserve"> </w:t>
      </w:r>
      <w:r w:rsidR="00D5080A" w:rsidRPr="00245F96">
        <w:rPr>
          <w:b/>
          <w:bCs/>
        </w:rPr>
        <w:t>3</w:t>
      </w:r>
      <w:r w:rsidR="00D5080A" w:rsidRPr="00245F96">
        <w:rPr>
          <w:spacing w:val="-3"/>
        </w:rPr>
        <w:t xml:space="preserve"> </w:t>
      </w:r>
      <w:r w:rsidR="00D5080A" w:rsidRPr="00245F96">
        <w:t>The</w:t>
      </w:r>
      <w:r w:rsidR="00D5080A" w:rsidRPr="00245F96">
        <w:rPr>
          <w:spacing w:val="-4"/>
        </w:rPr>
        <w:t xml:space="preserve"> </w:t>
      </w:r>
      <w:r w:rsidR="00D5080A" w:rsidRPr="00245F96">
        <w:t>sub-criteria</w:t>
      </w:r>
      <w:r w:rsidR="00D5080A" w:rsidRPr="00245F96">
        <w:rPr>
          <w:spacing w:val="-3"/>
        </w:rPr>
        <w:t xml:space="preserve"> </w:t>
      </w:r>
      <w:r w:rsidR="00D5080A" w:rsidRPr="00245F96">
        <w:t>result</w:t>
      </w:r>
      <w:r w:rsidR="00D5080A" w:rsidRPr="00245F96">
        <w:rPr>
          <w:spacing w:val="-7"/>
        </w:rPr>
        <w:t xml:space="preserve"> </w:t>
      </w:r>
      <w:r w:rsidR="00D5080A" w:rsidRPr="00245F96">
        <w:t>with</w:t>
      </w:r>
      <w:r w:rsidR="00D5080A" w:rsidRPr="00245F96">
        <w:rPr>
          <w:spacing w:val="-2"/>
        </w:rPr>
        <w:t xml:space="preserve"> </w:t>
      </w:r>
      <w:r w:rsidR="00D5080A" w:rsidRPr="00245F96">
        <w:t>respect</w:t>
      </w:r>
      <w:r w:rsidR="00D5080A" w:rsidRPr="00245F96">
        <w:rPr>
          <w:spacing w:val="-5"/>
        </w:rPr>
        <w:t xml:space="preserve"> </w:t>
      </w:r>
      <w:r w:rsidR="00D5080A" w:rsidRPr="00245F96">
        <w:t>to</w:t>
      </w:r>
      <w:r w:rsidR="00D5080A" w:rsidRPr="00245F96">
        <w:rPr>
          <w:spacing w:val="-3"/>
        </w:rPr>
        <w:t xml:space="preserve"> </w:t>
      </w:r>
      <w:r w:rsidR="00D5080A" w:rsidRPr="00245F96">
        <w:t>the</w:t>
      </w:r>
      <w:r w:rsidR="00D5080A" w:rsidRPr="00245F96">
        <w:rPr>
          <w:spacing w:val="-4"/>
        </w:rPr>
        <w:t xml:space="preserve"> </w:t>
      </w:r>
      <w:r w:rsidR="00D5080A" w:rsidRPr="00245F96">
        <w:t>website</w:t>
      </w:r>
      <w:r w:rsidR="00D5080A" w:rsidRPr="00245F96">
        <w:rPr>
          <w:spacing w:val="-3"/>
        </w:rPr>
        <w:t xml:space="preserve"> </w:t>
      </w:r>
      <w:r w:rsidR="00D5080A" w:rsidRPr="00245F96">
        <w:rPr>
          <w:spacing w:val="-2"/>
        </w:rPr>
        <w:t>design</w:t>
      </w:r>
    </w:p>
    <w:p w14:paraId="1E5C9FE0" w14:textId="25426D0C" w:rsidR="00FA4872" w:rsidRPr="00245F96" w:rsidRDefault="00EB5F1A" w:rsidP="00D50ABA">
      <w:pPr>
        <w:pStyle w:val="Web"/>
        <w:snapToGrid w:val="0"/>
        <w:spacing w:beforeLines="50" w:before="180" w:beforeAutospacing="0" w:after="0" w:afterAutospacing="0" w:line="276" w:lineRule="auto"/>
        <w:jc w:val="both"/>
        <w:textAlignment w:val="top"/>
        <w:rPr>
          <w:rFonts w:ascii="Times New Roman" w:hAnsi="Times New Roman" w:cs="Times New Roman"/>
          <w:b/>
          <w:bCs/>
          <w:noProof/>
          <w:color w:val="000000" w:themeColor="text1"/>
          <w:sz w:val="28"/>
          <w:szCs w:val="28"/>
        </w:rPr>
      </w:pPr>
      <w:r w:rsidRPr="00245F96">
        <w:rPr>
          <w:rFonts w:ascii="Times New Roman" w:hAnsi="Times New Roman" w:cs="Times New Roman"/>
          <w:b/>
          <w:bCs/>
          <w:noProof/>
          <w:color w:val="000000" w:themeColor="text1"/>
          <w:sz w:val="28"/>
          <w:szCs w:val="28"/>
        </w:rPr>
        <w:t>5</w:t>
      </w:r>
      <w:r w:rsidR="00FA4872" w:rsidRPr="00245F96">
        <w:rPr>
          <w:rFonts w:ascii="Times New Roman" w:hAnsi="Times New Roman" w:cs="Times New Roman"/>
          <w:b/>
          <w:bCs/>
          <w:noProof/>
          <w:color w:val="000000" w:themeColor="text1"/>
          <w:sz w:val="28"/>
          <w:szCs w:val="28"/>
          <w:lang w:val="id-ID"/>
        </w:rPr>
        <w:t>.</w:t>
      </w:r>
      <w:r w:rsidR="00FA4872" w:rsidRPr="00245F96">
        <w:rPr>
          <w:rFonts w:ascii="Times New Roman" w:hAnsi="Times New Roman" w:cs="Times New Roman"/>
          <w:b/>
          <w:bCs/>
          <w:noProof/>
          <w:color w:val="000000" w:themeColor="text1"/>
          <w:sz w:val="28"/>
          <w:szCs w:val="28"/>
        </w:rPr>
        <w:t>3</w:t>
      </w:r>
      <w:r w:rsidR="00FA4872" w:rsidRPr="00245F96">
        <w:rPr>
          <w:rFonts w:ascii="Times New Roman" w:hAnsi="Times New Roman" w:cs="Times New Roman"/>
          <w:b/>
          <w:bCs/>
          <w:noProof/>
          <w:color w:val="000000" w:themeColor="text1"/>
          <w:sz w:val="28"/>
          <w:szCs w:val="28"/>
          <w:lang w:val="id-ID"/>
        </w:rPr>
        <w:t xml:space="preserve"> </w:t>
      </w:r>
      <w:r w:rsidR="00FA4872" w:rsidRPr="00245F96">
        <w:rPr>
          <w:rFonts w:ascii="Times New Roman" w:hAnsi="Times New Roman" w:cs="Times New Roman"/>
          <w:b/>
          <w:bCs/>
          <w:noProof/>
          <w:color w:val="000000" w:themeColor="text1"/>
          <w:sz w:val="28"/>
          <w:szCs w:val="28"/>
        </w:rPr>
        <w:t>Product Attributes Website</w:t>
      </w:r>
    </w:p>
    <w:p w14:paraId="1C87662B" w14:textId="53D1DD38" w:rsidR="00FF353D" w:rsidRPr="00245F96" w:rsidRDefault="001D5B92" w:rsidP="00D50ABA">
      <w:pPr>
        <w:pStyle w:val="Web"/>
        <w:snapToGrid w:val="0"/>
        <w:spacing w:before="0" w:beforeAutospacing="0" w:afterLines="50" w:after="180" w:afterAutospacing="0" w:line="276" w:lineRule="auto"/>
        <w:jc w:val="both"/>
        <w:textAlignment w:val="top"/>
        <w:rPr>
          <w:rFonts w:ascii="Times New Roman" w:hAnsi="Times New Roman" w:cs="Times New Roman"/>
          <w:noProof/>
          <w:color w:val="000000" w:themeColor="text1"/>
        </w:rPr>
      </w:pPr>
      <w:r w:rsidRPr="00245F96">
        <w:rPr>
          <w:rFonts w:ascii="Times New Roman" w:hAnsi="Times New Roman" w:cs="Times New Roman"/>
          <w:noProof/>
          <w:color w:val="000000" w:themeColor="text1"/>
        </w:rPr>
        <w:t xml:space="preserve">Figure 4 displays the weights of the sub-criteria in relation to the product attributes criterion. It is evident that the sub-criterion "product variety" has the highest weight of 37.9%. Following closely, the sub-criterion "product availability" holds the second </w:t>
      </w:r>
      <w:r w:rsidRPr="00245F96">
        <w:rPr>
          <w:rFonts w:ascii="Times New Roman" w:hAnsi="Times New Roman" w:cs="Times New Roman"/>
          <w:noProof/>
          <w:color w:val="000000" w:themeColor="text1"/>
        </w:rPr>
        <w:lastRenderedPageBreak/>
        <w:t>highest weight of 35.8%. Conversely, the sub-criteria "price" and "product quality" obtained the lowest weights of 17.9% and 8.5% respectively.</w:t>
      </w:r>
    </w:p>
    <w:p w14:paraId="3EF555BA" w14:textId="3F5E26DA" w:rsidR="00D50ABA" w:rsidRPr="00245F96" w:rsidRDefault="00D50ABA" w:rsidP="00D50ABA">
      <w:pPr>
        <w:pStyle w:val="Web"/>
        <w:snapToGrid w:val="0"/>
        <w:spacing w:before="0" w:beforeAutospacing="0" w:after="0" w:afterAutospacing="0" w:line="276" w:lineRule="auto"/>
        <w:jc w:val="center"/>
        <w:textAlignment w:val="top"/>
        <w:rPr>
          <w:rFonts w:ascii="Times New Roman" w:hAnsi="Times New Roman" w:cs="Times New Roman"/>
          <w:noProof/>
          <w:color w:val="000000" w:themeColor="text1"/>
        </w:rPr>
      </w:pPr>
      <w:r w:rsidRPr="00245F96">
        <w:rPr>
          <w:rFonts w:ascii="Times New Roman" w:hAnsi="Times New Roman" w:cs="Times New Roman"/>
          <w:noProof/>
          <w:color w:val="000000" w:themeColor="text1"/>
        </w:rPr>
        <w:drawing>
          <wp:inline distT="0" distB="0" distL="0" distR="0" wp14:anchorId="72C2FBAA" wp14:editId="7F9006B5">
            <wp:extent cx="5261610" cy="1859280"/>
            <wp:effectExtent l="0" t="0" r="0" b="0"/>
            <wp:docPr id="1794375464"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grayscl/>
                      <a:extLst>
                        <a:ext uri="{28A0092B-C50C-407E-A947-70E740481C1C}">
                          <a14:useLocalDpi xmlns:a14="http://schemas.microsoft.com/office/drawing/2010/main" val="0"/>
                        </a:ext>
                      </a:extLst>
                    </a:blip>
                    <a:srcRect/>
                    <a:stretch>
                      <a:fillRect/>
                    </a:stretch>
                  </pic:blipFill>
                  <pic:spPr bwMode="auto">
                    <a:xfrm>
                      <a:off x="0" y="0"/>
                      <a:ext cx="5261610" cy="1859280"/>
                    </a:xfrm>
                    <a:prstGeom prst="rect">
                      <a:avLst/>
                    </a:prstGeom>
                    <a:noFill/>
                  </pic:spPr>
                </pic:pic>
              </a:graphicData>
            </a:graphic>
          </wp:inline>
        </w:drawing>
      </w:r>
    </w:p>
    <w:p w14:paraId="0B5B8E13" w14:textId="2525ADE9" w:rsidR="001A1659" w:rsidRPr="00245F96" w:rsidRDefault="000004E1" w:rsidP="00D50ABA">
      <w:pPr>
        <w:snapToGrid w:val="0"/>
        <w:spacing w:line="276" w:lineRule="auto"/>
        <w:jc w:val="center"/>
      </w:pPr>
      <w:r w:rsidRPr="00245F96">
        <w:rPr>
          <w:b/>
          <w:bCs/>
          <w:color w:val="000000" w:themeColor="text1"/>
        </w:rPr>
        <w:t>Figure</w:t>
      </w:r>
      <w:r w:rsidR="001A1659" w:rsidRPr="00245F96">
        <w:rPr>
          <w:b/>
          <w:bCs/>
          <w:spacing w:val="-4"/>
        </w:rPr>
        <w:t xml:space="preserve"> </w:t>
      </w:r>
      <w:r w:rsidR="001A1659" w:rsidRPr="00245F96">
        <w:rPr>
          <w:b/>
          <w:bCs/>
        </w:rPr>
        <w:t>4</w:t>
      </w:r>
      <w:r w:rsidR="001A1659" w:rsidRPr="00245F96">
        <w:rPr>
          <w:spacing w:val="-2"/>
        </w:rPr>
        <w:t xml:space="preserve"> </w:t>
      </w:r>
      <w:r w:rsidR="001A1659" w:rsidRPr="00245F96">
        <w:t>The</w:t>
      </w:r>
      <w:r w:rsidR="001A1659" w:rsidRPr="00245F96">
        <w:rPr>
          <w:spacing w:val="-4"/>
        </w:rPr>
        <w:t xml:space="preserve"> </w:t>
      </w:r>
      <w:r w:rsidR="001A1659" w:rsidRPr="00245F96">
        <w:t>sub-criteria</w:t>
      </w:r>
      <w:r w:rsidR="001A1659" w:rsidRPr="00245F96">
        <w:rPr>
          <w:spacing w:val="-3"/>
        </w:rPr>
        <w:t xml:space="preserve"> </w:t>
      </w:r>
      <w:r w:rsidR="001A1659" w:rsidRPr="00245F96">
        <w:t>result</w:t>
      </w:r>
      <w:r w:rsidR="001A1659" w:rsidRPr="00245F96">
        <w:rPr>
          <w:spacing w:val="-6"/>
        </w:rPr>
        <w:t xml:space="preserve"> </w:t>
      </w:r>
      <w:r w:rsidR="001A1659" w:rsidRPr="00245F96">
        <w:t>with</w:t>
      </w:r>
      <w:r w:rsidR="001A1659" w:rsidRPr="00245F96">
        <w:rPr>
          <w:spacing w:val="-3"/>
        </w:rPr>
        <w:t xml:space="preserve"> </w:t>
      </w:r>
      <w:r w:rsidR="001A1659" w:rsidRPr="00245F96">
        <w:t>respect</w:t>
      </w:r>
      <w:r w:rsidR="001A1659" w:rsidRPr="00245F96">
        <w:rPr>
          <w:spacing w:val="-4"/>
        </w:rPr>
        <w:t xml:space="preserve"> </w:t>
      </w:r>
      <w:r w:rsidR="001A1659" w:rsidRPr="00245F96">
        <w:t>to</w:t>
      </w:r>
      <w:r w:rsidR="001A1659" w:rsidRPr="00245F96">
        <w:rPr>
          <w:spacing w:val="-2"/>
        </w:rPr>
        <w:t xml:space="preserve"> </w:t>
      </w:r>
      <w:r w:rsidR="001A1659" w:rsidRPr="00245F96">
        <w:t>the</w:t>
      </w:r>
      <w:r w:rsidR="001A1659" w:rsidRPr="00245F96">
        <w:rPr>
          <w:spacing w:val="-4"/>
        </w:rPr>
        <w:t xml:space="preserve"> </w:t>
      </w:r>
      <w:r w:rsidR="001A1659" w:rsidRPr="00245F96">
        <w:t>product</w:t>
      </w:r>
      <w:r w:rsidR="001A1659" w:rsidRPr="00245F96">
        <w:rPr>
          <w:spacing w:val="-3"/>
        </w:rPr>
        <w:t xml:space="preserve"> </w:t>
      </w:r>
      <w:r w:rsidR="001A1659" w:rsidRPr="00245F96">
        <w:rPr>
          <w:spacing w:val="-2"/>
        </w:rPr>
        <w:t>attributes</w:t>
      </w:r>
    </w:p>
    <w:p w14:paraId="6CC3ADE3" w14:textId="24A4633A" w:rsidR="00FF353D" w:rsidRPr="00245F96" w:rsidRDefault="00EB5F1A" w:rsidP="00D50ABA">
      <w:pPr>
        <w:pStyle w:val="Web"/>
        <w:snapToGrid w:val="0"/>
        <w:spacing w:beforeLines="50" w:before="180" w:beforeAutospacing="0" w:after="0" w:afterAutospacing="0" w:line="276" w:lineRule="auto"/>
        <w:jc w:val="both"/>
        <w:textAlignment w:val="top"/>
        <w:rPr>
          <w:rFonts w:ascii="Times New Roman" w:hAnsi="Times New Roman" w:cs="Times New Roman"/>
          <w:b/>
          <w:bCs/>
          <w:sz w:val="28"/>
          <w:szCs w:val="28"/>
        </w:rPr>
      </w:pPr>
      <w:r w:rsidRPr="00245F96">
        <w:rPr>
          <w:rFonts w:ascii="Times New Roman" w:hAnsi="Times New Roman" w:cs="Times New Roman"/>
          <w:b/>
          <w:bCs/>
          <w:noProof/>
          <w:color w:val="000000" w:themeColor="text1"/>
          <w:sz w:val="28"/>
          <w:szCs w:val="28"/>
        </w:rPr>
        <w:t>5</w:t>
      </w:r>
      <w:r w:rsidR="00FF353D" w:rsidRPr="00245F96">
        <w:rPr>
          <w:rFonts w:ascii="Times New Roman" w:hAnsi="Times New Roman" w:cs="Times New Roman"/>
          <w:b/>
          <w:bCs/>
          <w:noProof/>
          <w:color w:val="000000" w:themeColor="text1"/>
          <w:sz w:val="28"/>
          <w:szCs w:val="28"/>
          <w:lang w:val="id-ID"/>
        </w:rPr>
        <w:t>.</w:t>
      </w:r>
      <w:r w:rsidR="00FF353D" w:rsidRPr="00245F96">
        <w:rPr>
          <w:rFonts w:ascii="Times New Roman" w:hAnsi="Times New Roman" w:cs="Times New Roman"/>
          <w:b/>
          <w:bCs/>
          <w:noProof/>
          <w:color w:val="000000" w:themeColor="text1"/>
          <w:sz w:val="28"/>
          <w:szCs w:val="28"/>
        </w:rPr>
        <w:t>4</w:t>
      </w:r>
      <w:r w:rsidR="00FF353D" w:rsidRPr="00245F96">
        <w:rPr>
          <w:rFonts w:ascii="Times New Roman" w:hAnsi="Times New Roman" w:cs="Times New Roman"/>
          <w:b/>
          <w:bCs/>
          <w:noProof/>
          <w:color w:val="000000" w:themeColor="text1"/>
          <w:sz w:val="28"/>
          <w:szCs w:val="28"/>
          <w:lang w:val="id-ID"/>
        </w:rPr>
        <w:t xml:space="preserve"> </w:t>
      </w:r>
      <w:r w:rsidR="00C057AA" w:rsidRPr="00245F96">
        <w:rPr>
          <w:rFonts w:ascii="Times New Roman" w:hAnsi="Times New Roman" w:cs="Times New Roman"/>
          <w:b/>
          <w:bCs/>
          <w:noProof/>
          <w:color w:val="000000" w:themeColor="text1"/>
          <w:sz w:val="28"/>
          <w:szCs w:val="28"/>
        </w:rPr>
        <w:t>Tactical Information</w:t>
      </w:r>
      <w:r w:rsidR="00FF353D" w:rsidRPr="00245F96">
        <w:rPr>
          <w:rFonts w:ascii="Times New Roman" w:hAnsi="Times New Roman" w:cs="Times New Roman"/>
          <w:b/>
          <w:bCs/>
          <w:noProof/>
          <w:color w:val="000000" w:themeColor="text1"/>
          <w:sz w:val="28"/>
          <w:szCs w:val="28"/>
        </w:rPr>
        <w:t xml:space="preserve"> We</w:t>
      </w:r>
      <w:r w:rsidR="00045EAB" w:rsidRPr="00245F96">
        <w:rPr>
          <w:rFonts w:ascii="Times New Roman" w:hAnsi="Times New Roman" w:cs="Times New Roman"/>
          <w:b/>
          <w:bCs/>
          <w:noProof/>
          <w:color w:val="000000" w:themeColor="text1"/>
          <w:sz w:val="28"/>
          <w:szCs w:val="28"/>
        </w:rPr>
        <w:t>ights</w:t>
      </w:r>
      <w:r w:rsidR="00FF353D" w:rsidRPr="00245F96">
        <w:rPr>
          <w:rFonts w:ascii="Times New Roman" w:hAnsi="Times New Roman" w:cs="Times New Roman"/>
          <w:b/>
          <w:bCs/>
          <w:noProof/>
          <w:color w:val="000000" w:themeColor="text1"/>
          <w:sz w:val="28"/>
          <w:szCs w:val="28"/>
        </w:rPr>
        <w:t xml:space="preserve"> </w:t>
      </w:r>
    </w:p>
    <w:p w14:paraId="422DF494" w14:textId="312D3895" w:rsidR="00FF353D" w:rsidRPr="00245F96" w:rsidRDefault="00BD0DBE" w:rsidP="00D50ABA">
      <w:pPr>
        <w:pStyle w:val="Web"/>
        <w:snapToGrid w:val="0"/>
        <w:spacing w:before="0" w:beforeAutospacing="0" w:afterLines="50" w:after="180" w:afterAutospacing="0" w:line="276" w:lineRule="auto"/>
        <w:jc w:val="both"/>
        <w:textAlignment w:val="top"/>
        <w:rPr>
          <w:rFonts w:ascii="Times New Roman" w:hAnsi="Times New Roman" w:cs="Times New Roman"/>
        </w:rPr>
      </w:pPr>
      <w:r w:rsidRPr="00245F96">
        <w:rPr>
          <w:rFonts w:ascii="Times New Roman" w:hAnsi="Times New Roman" w:cs="Times New Roman"/>
        </w:rPr>
        <w:t>The AHP technique determined the top three sub-criteria for the main factor "tactile information" to be FAQs, Extensive product details, and Contact information. Figure 5 illustrates the weights of the sub-criteria in relation to the tactile information factor. The FAQ sub-criteria received the highest weight of 37.2% among the tactile information factor. The extensive product details sub-criteria received a weight of 29.2%, while visual merchandise obtained the lowest weight of 9%.</w:t>
      </w:r>
    </w:p>
    <w:p w14:paraId="763E2FBD" w14:textId="7CCFD774" w:rsidR="00BD0DBE" w:rsidRPr="00245F96" w:rsidRDefault="00793409" w:rsidP="00056A27">
      <w:pPr>
        <w:pStyle w:val="Web"/>
        <w:snapToGrid w:val="0"/>
        <w:spacing w:before="0" w:beforeAutospacing="0" w:after="0" w:afterAutospacing="0" w:line="276" w:lineRule="auto"/>
        <w:jc w:val="both"/>
        <w:textAlignment w:val="top"/>
        <w:rPr>
          <w:rFonts w:ascii="Times New Roman" w:hAnsi="Times New Roman" w:cs="Times New Roman"/>
        </w:rPr>
      </w:pPr>
      <w:r w:rsidRPr="00245F96">
        <w:rPr>
          <w:rFonts w:ascii="Times New Roman" w:hAnsi="Times New Roman" w:cs="Times New Roman"/>
          <w:noProof/>
          <w:sz w:val="20"/>
        </w:rPr>
        <w:drawing>
          <wp:inline distT="0" distB="0" distL="0" distR="0" wp14:anchorId="4C898549" wp14:editId="02E36777">
            <wp:extent cx="5347481" cy="1841500"/>
            <wp:effectExtent l="0" t="0" r="0" b="0"/>
            <wp:docPr id="2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7.png"/>
                    <pic:cNvPicPr/>
                  </pic:nvPicPr>
                  <pic:blipFill>
                    <a:blip r:embed="rId26" cstate="print">
                      <a:grayscl/>
                    </a:blip>
                    <a:stretch>
                      <a:fillRect/>
                    </a:stretch>
                  </pic:blipFill>
                  <pic:spPr>
                    <a:xfrm>
                      <a:off x="0" y="0"/>
                      <a:ext cx="5372971" cy="1850278"/>
                    </a:xfrm>
                    <a:prstGeom prst="rect">
                      <a:avLst/>
                    </a:prstGeom>
                  </pic:spPr>
                </pic:pic>
              </a:graphicData>
            </a:graphic>
          </wp:inline>
        </w:drawing>
      </w:r>
    </w:p>
    <w:p w14:paraId="1925C396" w14:textId="70B678F0" w:rsidR="00793409" w:rsidRPr="00245F96" w:rsidRDefault="00304140" w:rsidP="00D50ABA">
      <w:pPr>
        <w:snapToGrid w:val="0"/>
        <w:spacing w:afterLines="50" w:after="180" w:line="276" w:lineRule="auto"/>
        <w:jc w:val="center"/>
      </w:pPr>
      <w:r w:rsidRPr="00245F96">
        <w:rPr>
          <w:b/>
          <w:bCs/>
          <w:color w:val="000000" w:themeColor="text1"/>
        </w:rPr>
        <w:t>Figure</w:t>
      </w:r>
      <w:r w:rsidR="00793409" w:rsidRPr="00245F96">
        <w:rPr>
          <w:b/>
          <w:bCs/>
          <w:spacing w:val="-4"/>
        </w:rPr>
        <w:t xml:space="preserve"> </w:t>
      </w:r>
      <w:r w:rsidR="00793409" w:rsidRPr="00245F96">
        <w:rPr>
          <w:b/>
          <w:bCs/>
        </w:rPr>
        <w:t>5</w:t>
      </w:r>
      <w:r w:rsidR="00793409" w:rsidRPr="00245F96">
        <w:rPr>
          <w:spacing w:val="-2"/>
        </w:rPr>
        <w:t xml:space="preserve"> </w:t>
      </w:r>
      <w:r w:rsidR="00793409" w:rsidRPr="00245F96">
        <w:t>The</w:t>
      </w:r>
      <w:r w:rsidR="00793409" w:rsidRPr="00245F96">
        <w:rPr>
          <w:spacing w:val="-4"/>
        </w:rPr>
        <w:t xml:space="preserve"> </w:t>
      </w:r>
      <w:r w:rsidR="00793409" w:rsidRPr="00245F96">
        <w:t>sub-criteria</w:t>
      </w:r>
      <w:r w:rsidR="00793409" w:rsidRPr="00245F96">
        <w:rPr>
          <w:spacing w:val="-3"/>
        </w:rPr>
        <w:t xml:space="preserve"> </w:t>
      </w:r>
      <w:r w:rsidR="00793409" w:rsidRPr="00245F96">
        <w:t>result</w:t>
      </w:r>
      <w:r w:rsidR="00793409" w:rsidRPr="00245F96">
        <w:rPr>
          <w:spacing w:val="-6"/>
        </w:rPr>
        <w:t xml:space="preserve"> </w:t>
      </w:r>
      <w:r w:rsidR="00793409" w:rsidRPr="00245F96">
        <w:t>with</w:t>
      </w:r>
      <w:r w:rsidR="00793409" w:rsidRPr="00245F96">
        <w:rPr>
          <w:spacing w:val="-2"/>
        </w:rPr>
        <w:t xml:space="preserve"> </w:t>
      </w:r>
      <w:r w:rsidR="00793409" w:rsidRPr="00245F96">
        <w:t>respect</w:t>
      </w:r>
      <w:r w:rsidR="00793409" w:rsidRPr="00245F96">
        <w:rPr>
          <w:spacing w:val="-5"/>
        </w:rPr>
        <w:t xml:space="preserve"> </w:t>
      </w:r>
      <w:r w:rsidR="00793409" w:rsidRPr="00245F96">
        <w:t>to</w:t>
      </w:r>
      <w:r w:rsidR="00793409" w:rsidRPr="00245F96">
        <w:rPr>
          <w:spacing w:val="-2"/>
        </w:rPr>
        <w:t xml:space="preserve"> </w:t>
      </w:r>
      <w:r w:rsidR="00793409" w:rsidRPr="00245F96">
        <w:t>the</w:t>
      </w:r>
      <w:r w:rsidR="00793409" w:rsidRPr="00245F96">
        <w:rPr>
          <w:spacing w:val="-4"/>
        </w:rPr>
        <w:t xml:space="preserve"> </w:t>
      </w:r>
      <w:r w:rsidR="00793409" w:rsidRPr="00245F96">
        <w:t>tactile</w:t>
      </w:r>
      <w:r w:rsidR="00793409" w:rsidRPr="00245F96">
        <w:rPr>
          <w:spacing w:val="-1"/>
        </w:rPr>
        <w:t xml:space="preserve"> </w:t>
      </w:r>
      <w:r w:rsidR="00793409" w:rsidRPr="00245F96">
        <w:rPr>
          <w:spacing w:val="-2"/>
        </w:rPr>
        <w:t>information</w:t>
      </w:r>
    </w:p>
    <w:p w14:paraId="559A0618" w14:textId="203DC0A2" w:rsidR="00776A5F" w:rsidRPr="00245F96" w:rsidRDefault="00EB5F1A" w:rsidP="00056A27">
      <w:pPr>
        <w:pStyle w:val="Web"/>
        <w:snapToGrid w:val="0"/>
        <w:spacing w:before="0" w:beforeAutospacing="0" w:after="0" w:afterAutospacing="0" w:line="276" w:lineRule="auto"/>
        <w:jc w:val="both"/>
        <w:textAlignment w:val="top"/>
        <w:rPr>
          <w:rFonts w:ascii="Times New Roman" w:hAnsi="Times New Roman" w:cs="Times New Roman"/>
          <w:b/>
          <w:bCs/>
          <w:sz w:val="28"/>
          <w:szCs w:val="28"/>
        </w:rPr>
      </w:pPr>
      <w:r w:rsidRPr="00245F96">
        <w:rPr>
          <w:rFonts w:ascii="Times New Roman" w:hAnsi="Times New Roman" w:cs="Times New Roman"/>
          <w:b/>
          <w:bCs/>
          <w:noProof/>
          <w:color w:val="000000" w:themeColor="text1"/>
          <w:sz w:val="28"/>
          <w:szCs w:val="28"/>
        </w:rPr>
        <w:t>5</w:t>
      </w:r>
      <w:r w:rsidR="00776A5F" w:rsidRPr="00245F96">
        <w:rPr>
          <w:rFonts w:ascii="Times New Roman" w:hAnsi="Times New Roman" w:cs="Times New Roman"/>
          <w:b/>
          <w:bCs/>
          <w:noProof/>
          <w:color w:val="000000" w:themeColor="text1"/>
          <w:sz w:val="28"/>
          <w:szCs w:val="28"/>
          <w:lang w:val="id-ID"/>
        </w:rPr>
        <w:t>.</w:t>
      </w:r>
      <w:r w:rsidR="00453BC0" w:rsidRPr="00245F96">
        <w:rPr>
          <w:rFonts w:ascii="Times New Roman" w:hAnsi="Times New Roman" w:cs="Times New Roman"/>
          <w:b/>
          <w:bCs/>
          <w:noProof/>
          <w:color w:val="000000" w:themeColor="text1"/>
          <w:sz w:val="28"/>
          <w:szCs w:val="28"/>
        </w:rPr>
        <w:t>5</w:t>
      </w:r>
      <w:r w:rsidR="00776A5F" w:rsidRPr="00245F96">
        <w:rPr>
          <w:rFonts w:ascii="Times New Roman" w:hAnsi="Times New Roman" w:cs="Times New Roman"/>
          <w:b/>
          <w:bCs/>
          <w:noProof/>
          <w:color w:val="000000" w:themeColor="text1"/>
          <w:sz w:val="28"/>
          <w:szCs w:val="28"/>
          <w:lang w:val="id-ID"/>
        </w:rPr>
        <w:t xml:space="preserve"> </w:t>
      </w:r>
      <w:r w:rsidR="00776A5F" w:rsidRPr="00245F96">
        <w:rPr>
          <w:rFonts w:ascii="Times New Roman" w:hAnsi="Times New Roman" w:cs="Times New Roman"/>
          <w:b/>
          <w:bCs/>
          <w:noProof/>
          <w:color w:val="000000" w:themeColor="text1"/>
          <w:sz w:val="28"/>
          <w:szCs w:val="28"/>
        </w:rPr>
        <w:t xml:space="preserve">Website Facilities Weights </w:t>
      </w:r>
    </w:p>
    <w:p w14:paraId="4425E7F0" w14:textId="3E152255" w:rsidR="005533E7" w:rsidRPr="00245F96" w:rsidRDefault="00453BC0" w:rsidP="00D50ABA">
      <w:pPr>
        <w:pStyle w:val="Web"/>
        <w:snapToGrid w:val="0"/>
        <w:spacing w:before="0" w:beforeAutospacing="0" w:afterLines="50" w:after="180" w:afterAutospacing="0" w:line="276" w:lineRule="auto"/>
        <w:jc w:val="both"/>
        <w:textAlignment w:val="top"/>
        <w:rPr>
          <w:rFonts w:ascii="Times New Roman" w:hAnsi="Times New Roman" w:cs="Times New Roman"/>
          <w:noProof/>
          <w:color w:val="000000" w:themeColor="text1"/>
          <w:lang w:val="id-ID"/>
        </w:rPr>
      </w:pPr>
      <w:r w:rsidRPr="00245F96">
        <w:rPr>
          <w:rFonts w:ascii="Times New Roman" w:hAnsi="Times New Roman" w:cs="Times New Roman"/>
          <w:noProof/>
          <w:color w:val="000000" w:themeColor="text1"/>
          <w:lang w:val="id-ID" w:eastAsia="en-US"/>
        </w:rPr>
        <w:t>The main category "Website Facilities" consists of four sub-factors: search, low-cost shipping, delivery options, and multi-payment methods. Based on the pairwise comparison results presented in Figure 6, the multi-payment methods obtained the highest weight of 38.4% under the website facilities criterion. The search option sub-criterion achieved a weight of 30%, while low-cost shipping received the lowest weight at 12.6%.</w:t>
      </w:r>
    </w:p>
    <w:p w14:paraId="0DEB0A45" w14:textId="41DB2434" w:rsidR="00D50ABA" w:rsidRPr="00245F96" w:rsidRDefault="00D50ABA" w:rsidP="00056A27">
      <w:pPr>
        <w:tabs>
          <w:tab w:val="left" w:pos="3630"/>
        </w:tabs>
        <w:snapToGrid w:val="0"/>
        <w:spacing w:line="276" w:lineRule="auto"/>
        <w:jc w:val="center"/>
        <w:rPr>
          <w:noProof/>
        </w:rPr>
      </w:pPr>
      <w:r w:rsidRPr="00245F96">
        <w:rPr>
          <w:noProof/>
        </w:rPr>
        <w:lastRenderedPageBreak/>
        <w:drawing>
          <wp:inline distT="0" distB="0" distL="0" distR="0" wp14:anchorId="4A6A2554" wp14:editId="792702D3">
            <wp:extent cx="5273675" cy="1908175"/>
            <wp:effectExtent l="0" t="0" r="0" b="0"/>
            <wp:docPr id="731093176"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a:grayscl/>
                      <a:extLst>
                        <a:ext uri="{28A0092B-C50C-407E-A947-70E740481C1C}">
                          <a14:useLocalDpi xmlns:a14="http://schemas.microsoft.com/office/drawing/2010/main" val="0"/>
                        </a:ext>
                      </a:extLst>
                    </a:blip>
                    <a:srcRect/>
                    <a:stretch>
                      <a:fillRect/>
                    </a:stretch>
                  </pic:blipFill>
                  <pic:spPr bwMode="auto">
                    <a:xfrm>
                      <a:off x="0" y="0"/>
                      <a:ext cx="5273675" cy="1908175"/>
                    </a:xfrm>
                    <a:prstGeom prst="rect">
                      <a:avLst/>
                    </a:prstGeom>
                    <a:noFill/>
                  </pic:spPr>
                </pic:pic>
              </a:graphicData>
            </a:graphic>
          </wp:inline>
        </w:drawing>
      </w:r>
    </w:p>
    <w:p w14:paraId="316F6788" w14:textId="0F08B01E" w:rsidR="00F8271A" w:rsidRPr="00245F96" w:rsidRDefault="00B429A3" w:rsidP="00D50ABA">
      <w:pPr>
        <w:tabs>
          <w:tab w:val="left" w:pos="3630"/>
        </w:tabs>
        <w:snapToGrid w:val="0"/>
        <w:spacing w:afterLines="50" w:after="180" w:line="276" w:lineRule="auto"/>
        <w:jc w:val="center"/>
        <w:rPr>
          <w:noProof/>
          <w:color w:val="000000" w:themeColor="text1"/>
          <w:lang w:val="id-ID"/>
        </w:rPr>
      </w:pPr>
      <w:r w:rsidRPr="00245F96">
        <w:rPr>
          <w:b/>
          <w:bCs/>
          <w:color w:val="000000" w:themeColor="text1"/>
        </w:rPr>
        <w:t xml:space="preserve">Figure </w:t>
      </w:r>
      <w:r w:rsidR="00453BC0" w:rsidRPr="00245F96">
        <w:rPr>
          <w:b/>
          <w:bCs/>
          <w:color w:val="000000" w:themeColor="text1"/>
        </w:rPr>
        <w:t>6</w:t>
      </w:r>
      <w:r w:rsidR="005533E7" w:rsidRPr="00245F96">
        <w:rPr>
          <w:noProof/>
          <w:color w:val="000000" w:themeColor="text1"/>
          <w:lang w:val="id-ID"/>
        </w:rPr>
        <w:t xml:space="preserve"> </w:t>
      </w:r>
      <w:r w:rsidR="00453BC0" w:rsidRPr="00245F96">
        <w:rPr>
          <w:sz w:val="20"/>
        </w:rPr>
        <w:t>The</w:t>
      </w:r>
      <w:r w:rsidR="00453BC0" w:rsidRPr="00245F96">
        <w:rPr>
          <w:spacing w:val="-3"/>
          <w:sz w:val="20"/>
        </w:rPr>
        <w:t xml:space="preserve"> </w:t>
      </w:r>
      <w:r w:rsidR="00453BC0" w:rsidRPr="00245F96">
        <w:rPr>
          <w:sz w:val="20"/>
        </w:rPr>
        <w:t>sub-criteria</w:t>
      </w:r>
      <w:r w:rsidR="00453BC0" w:rsidRPr="00245F96">
        <w:rPr>
          <w:spacing w:val="-4"/>
          <w:sz w:val="20"/>
        </w:rPr>
        <w:t xml:space="preserve"> </w:t>
      </w:r>
      <w:r w:rsidR="00453BC0" w:rsidRPr="00245F96">
        <w:rPr>
          <w:sz w:val="20"/>
        </w:rPr>
        <w:t>result</w:t>
      </w:r>
      <w:r w:rsidR="00453BC0" w:rsidRPr="00245F96">
        <w:rPr>
          <w:spacing w:val="-6"/>
          <w:sz w:val="20"/>
        </w:rPr>
        <w:t xml:space="preserve"> </w:t>
      </w:r>
      <w:r w:rsidR="00453BC0" w:rsidRPr="00245F96">
        <w:rPr>
          <w:sz w:val="20"/>
        </w:rPr>
        <w:t>with</w:t>
      </w:r>
      <w:r w:rsidR="00453BC0" w:rsidRPr="00245F96">
        <w:rPr>
          <w:spacing w:val="-3"/>
          <w:sz w:val="20"/>
        </w:rPr>
        <w:t xml:space="preserve"> </w:t>
      </w:r>
      <w:r w:rsidR="00453BC0" w:rsidRPr="00245F96">
        <w:rPr>
          <w:sz w:val="20"/>
        </w:rPr>
        <w:t>respect</w:t>
      </w:r>
      <w:r w:rsidR="00453BC0" w:rsidRPr="00245F96">
        <w:rPr>
          <w:spacing w:val="-4"/>
          <w:sz w:val="20"/>
        </w:rPr>
        <w:t xml:space="preserve"> </w:t>
      </w:r>
      <w:r w:rsidR="00453BC0" w:rsidRPr="00245F96">
        <w:rPr>
          <w:sz w:val="20"/>
        </w:rPr>
        <w:t>to</w:t>
      </w:r>
      <w:r w:rsidR="00453BC0" w:rsidRPr="00245F96">
        <w:rPr>
          <w:spacing w:val="-3"/>
          <w:sz w:val="20"/>
        </w:rPr>
        <w:t xml:space="preserve"> </w:t>
      </w:r>
      <w:r w:rsidR="00453BC0" w:rsidRPr="00245F96">
        <w:rPr>
          <w:sz w:val="20"/>
        </w:rPr>
        <w:t>the</w:t>
      </w:r>
      <w:r w:rsidR="00453BC0" w:rsidRPr="00245F96">
        <w:rPr>
          <w:spacing w:val="-4"/>
          <w:sz w:val="20"/>
        </w:rPr>
        <w:t xml:space="preserve"> </w:t>
      </w:r>
      <w:r w:rsidR="00453BC0" w:rsidRPr="00245F96">
        <w:rPr>
          <w:sz w:val="20"/>
        </w:rPr>
        <w:t>website</w:t>
      </w:r>
      <w:r w:rsidR="00453BC0" w:rsidRPr="00245F96">
        <w:rPr>
          <w:spacing w:val="-3"/>
          <w:sz w:val="20"/>
        </w:rPr>
        <w:t xml:space="preserve"> </w:t>
      </w:r>
      <w:r w:rsidR="00453BC0" w:rsidRPr="00245F96">
        <w:rPr>
          <w:spacing w:val="-2"/>
          <w:sz w:val="20"/>
        </w:rPr>
        <w:t>facilities</w:t>
      </w:r>
      <w:r w:rsidR="00453BC0" w:rsidRPr="00245F96">
        <w:rPr>
          <w:noProof/>
          <w:color w:val="000000" w:themeColor="text1"/>
          <w:lang w:val="id-ID"/>
        </w:rPr>
        <w:t xml:space="preserve"> </w:t>
      </w:r>
    </w:p>
    <w:p w14:paraId="0756D0F2" w14:textId="1F948F83" w:rsidR="00702666" w:rsidRPr="00245F96" w:rsidRDefault="00EB5F1A" w:rsidP="00056A27">
      <w:pPr>
        <w:pStyle w:val="Web"/>
        <w:snapToGrid w:val="0"/>
        <w:spacing w:before="0" w:beforeAutospacing="0" w:after="0" w:afterAutospacing="0" w:line="276" w:lineRule="auto"/>
        <w:jc w:val="both"/>
        <w:textAlignment w:val="top"/>
        <w:rPr>
          <w:rFonts w:ascii="Times New Roman" w:hAnsi="Times New Roman" w:cs="Times New Roman"/>
          <w:b/>
          <w:bCs/>
          <w:sz w:val="28"/>
          <w:szCs w:val="28"/>
        </w:rPr>
      </w:pPr>
      <w:r w:rsidRPr="00245F96">
        <w:rPr>
          <w:rFonts w:ascii="Times New Roman" w:hAnsi="Times New Roman" w:cs="Times New Roman"/>
          <w:b/>
          <w:bCs/>
          <w:noProof/>
          <w:color w:val="000000" w:themeColor="text1"/>
          <w:sz w:val="28"/>
          <w:szCs w:val="28"/>
        </w:rPr>
        <w:t>5</w:t>
      </w:r>
      <w:r w:rsidR="00702666" w:rsidRPr="00245F96">
        <w:rPr>
          <w:rFonts w:ascii="Times New Roman" w:hAnsi="Times New Roman" w:cs="Times New Roman"/>
          <w:b/>
          <w:bCs/>
          <w:noProof/>
          <w:color w:val="000000" w:themeColor="text1"/>
          <w:sz w:val="28"/>
          <w:szCs w:val="28"/>
          <w:lang w:val="id-ID"/>
        </w:rPr>
        <w:t>.</w:t>
      </w:r>
      <w:r w:rsidR="00702666" w:rsidRPr="00245F96">
        <w:rPr>
          <w:rFonts w:ascii="Times New Roman" w:hAnsi="Times New Roman" w:cs="Times New Roman"/>
          <w:b/>
          <w:bCs/>
          <w:noProof/>
          <w:color w:val="000000" w:themeColor="text1"/>
          <w:sz w:val="28"/>
          <w:szCs w:val="28"/>
        </w:rPr>
        <w:t>6</w:t>
      </w:r>
      <w:r w:rsidR="00702666" w:rsidRPr="00245F96">
        <w:rPr>
          <w:rFonts w:ascii="Times New Roman" w:hAnsi="Times New Roman" w:cs="Times New Roman"/>
          <w:b/>
          <w:bCs/>
          <w:noProof/>
          <w:color w:val="000000" w:themeColor="text1"/>
          <w:sz w:val="28"/>
          <w:szCs w:val="28"/>
          <w:lang w:val="id-ID"/>
        </w:rPr>
        <w:t xml:space="preserve"> </w:t>
      </w:r>
      <w:r w:rsidR="00702666" w:rsidRPr="00245F96">
        <w:rPr>
          <w:rFonts w:ascii="Times New Roman" w:hAnsi="Times New Roman" w:cs="Times New Roman"/>
          <w:b/>
          <w:bCs/>
          <w:noProof/>
          <w:color w:val="000000" w:themeColor="text1"/>
          <w:sz w:val="28"/>
          <w:szCs w:val="28"/>
        </w:rPr>
        <w:t xml:space="preserve">Post-Order Service Weights </w:t>
      </w:r>
    </w:p>
    <w:p w14:paraId="2299421D" w14:textId="6464B2C6" w:rsidR="00702666" w:rsidRPr="00245F96" w:rsidRDefault="00644F54" w:rsidP="00D50ABA">
      <w:pPr>
        <w:tabs>
          <w:tab w:val="left" w:pos="3630"/>
        </w:tabs>
        <w:snapToGrid w:val="0"/>
        <w:spacing w:afterLines="50" w:after="180" w:line="276" w:lineRule="auto"/>
        <w:rPr>
          <w:noProof/>
          <w:color w:val="000000" w:themeColor="text1"/>
          <w:lang w:val="id-ID"/>
        </w:rPr>
      </w:pPr>
      <w:r w:rsidRPr="00245F96">
        <w:rPr>
          <w:noProof/>
          <w:color w:val="000000" w:themeColor="text1"/>
          <w:lang w:val="id-ID"/>
        </w:rPr>
        <w:t>Finally, the comparison matrix result for the main factor "Post-order services" is presented in Figure 7. Among the sub-criteria, the weight of "order tracking" received the highest weight of 37.5%, followed by "customer support" at 33.6% and "on-time delivery" at 19%.</w:t>
      </w:r>
    </w:p>
    <w:p w14:paraId="172F533B" w14:textId="7EEBF12A" w:rsidR="009B10F4" w:rsidRPr="00245F96" w:rsidRDefault="009B10F4" w:rsidP="00D50ABA">
      <w:pPr>
        <w:tabs>
          <w:tab w:val="left" w:pos="3630"/>
        </w:tabs>
        <w:snapToGrid w:val="0"/>
        <w:spacing w:line="276" w:lineRule="auto"/>
        <w:jc w:val="center"/>
        <w:rPr>
          <w:noProof/>
          <w:color w:val="000000" w:themeColor="text1"/>
          <w:lang w:val="id-ID"/>
        </w:rPr>
      </w:pPr>
      <w:r w:rsidRPr="00245F96">
        <w:rPr>
          <w:noProof/>
          <w:sz w:val="20"/>
        </w:rPr>
        <w:drawing>
          <wp:inline distT="0" distB="0" distL="0" distR="0" wp14:anchorId="3C8FE44D" wp14:editId="2D376581">
            <wp:extent cx="5250180" cy="1797050"/>
            <wp:effectExtent l="0" t="0" r="0" b="6350"/>
            <wp:docPr id="33"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9.png"/>
                    <pic:cNvPicPr/>
                  </pic:nvPicPr>
                  <pic:blipFill>
                    <a:blip r:embed="rId28" cstate="print">
                      <a:grayscl/>
                    </a:blip>
                    <a:stretch>
                      <a:fillRect/>
                    </a:stretch>
                  </pic:blipFill>
                  <pic:spPr>
                    <a:xfrm>
                      <a:off x="0" y="0"/>
                      <a:ext cx="5251118" cy="1797371"/>
                    </a:xfrm>
                    <a:prstGeom prst="rect">
                      <a:avLst/>
                    </a:prstGeom>
                  </pic:spPr>
                </pic:pic>
              </a:graphicData>
            </a:graphic>
          </wp:inline>
        </w:drawing>
      </w:r>
    </w:p>
    <w:p w14:paraId="68D0AB39" w14:textId="69AB9C39" w:rsidR="009B10F4" w:rsidRPr="00245F96" w:rsidRDefault="009B10F4" w:rsidP="00D50ABA">
      <w:pPr>
        <w:tabs>
          <w:tab w:val="left" w:pos="3630"/>
        </w:tabs>
        <w:snapToGrid w:val="0"/>
        <w:spacing w:afterLines="50" w:after="180" w:line="276" w:lineRule="auto"/>
        <w:jc w:val="center"/>
        <w:rPr>
          <w:spacing w:val="-2"/>
        </w:rPr>
      </w:pPr>
      <w:r w:rsidRPr="00245F96">
        <w:rPr>
          <w:b/>
          <w:bCs/>
        </w:rPr>
        <w:t>Figure</w:t>
      </w:r>
      <w:r w:rsidRPr="00245F96">
        <w:rPr>
          <w:b/>
          <w:bCs/>
          <w:spacing w:val="-4"/>
        </w:rPr>
        <w:t xml:space="preserve"> </w:t>
      </w:r>
      <w:r w:rsidRPr="00245F96">
        <w:rPr>
          <w:b/>
          <w:bCs/>
        </w:rPr>
        <w:t>7</w:t>
      </w:r>
      <w:r w:rsidRPr="00245F96">
        <w:t>:</w:t>
      </w:r>
      <w:r w:rsidRPr="00245F96">
        <w:rPr>
          <w:spacing w:val="-3"/>
        </w:rPr>
        <w:t xml:space="preserve"> </w:t>
      </w:r>
      <w:r w:rsidRPr="00245F96">
        <w:t>The</w:t>
      </w:r>
      <w:r w:rsidRPr="00245F96">
        <w:rPr>
          <w:spacing w:val="-3"/>
        </w:rPr>
        <w:t xml:space="preserve"> </w:t>
      </w:r>
      <w:r w:rsidRPr="00245F96">
        <w:t>sub-criteria</w:t>
      </w:r>
      <w:r w:rsidRPr="00245F96">
        <w:rPr>
          <w:spacing w:val="-4"/>
        </w:rPr>
        <w:t xml:space="preserve"> </w:t>
      </w:r>
      <w:r w:rsidRPr="00245F96">
        <w:t>result</w:t>
      </w:r>
      <w:r w:rsidRPr="00245F96">
        <w:rPr>
          <w:spacing w:val="-6"/>
        </w:rPr>
        <w:t xml:space="preserve"> </w:t>
      </w:r>
      <w:r w:rsidRPr="00245F96">
        <w:t>with</w:t>
      </w:r>
      <w:r w:rsidRPr="00245F96">
        <w:rPr>
          <w:spacing w:val="-3"/>
        </w:rPr>
        <w:t xml:space="preserve"> </w:t>
      </w:r>
      <w:r w:rsidRPr="00245F96">
        <w:t>respect</w:t>
      </w:r>
      <w:r w:rsidRPr="00245F96">
        <w:rPr>
          <w:spacing w:val="-5"/>
        </w:rPr>
        <w:t xml:space="preserve"> </w:t>
      </w:r>
      <w:r w:rsidRPr="00245F96">
        <w:t>to</w:t>
      </w:r>
      <w:r w:rsidRPr="00245F96">
        <w:rPr>
          <w:spacing w:val="-2"/>
        </w:rPr>
        <w:t xml:space="preserve"> </w:t>
      </w:r>
      <w:r w:rsidRPr="00245F96">
        <w:t>the</w:t>
      </w:r>
      <w:r w:rsidRPr="00245F96">
        <w:rPr>
          <w:spacing w:val="-4"/>
        </w:rPr>
        <w:t xml:space="preserve"> </w:t>
      </w:r>
      <w:r w:rsidRPr="00245F96">
        <w:t>post-order</w:t>
      </w:r>
      <w:r w:rsidRPr="00245F96">
        <w:rPr>
          <w:spacing w:val="-7"/>
        </w:rPr>
        <w:t xml:space="preserve"> </w:t>
      </w:r>
      <w:r w:rsidRPr="00245F96">
        <w:rPr>
          <w:spacing w:val="-2"/>
        </w:rPr>
        <w:t>services</w:t>
      </w:r>
    </w:p>
    <w:p w14:paraId="67EFCE11" w14:textId="6FBCE227" w:rsidR="00DE4EBA" w:rsidRPr="00245F96" w:rsidRDefault="00EB5F1A" w:rsidP="00056A27">
      <w:pPr>
        <w:pStyle w:val="Web"/>
        <w:snapToGrid w:val="0"/>
        <w:spacing w:before="0" w:beforeAutospacing="0" w:after="0" w:afterAutospacing="0" w:line="276" w:lineRule="auto"/>
        <w:jc w:val="both"/>
        <w:textAlignment w:val="top"/>
        <w:rPr>
          <w:rFonts w:ascii="Times New Roman" w:hAnsi="Times New Roman" w:cs="Times New Roman"/>
          <w:b/>
          <w:bCs/>
          <w:noProof/>
          <w:color w:val="000000" w:themeColor="text1"/>
          <w:sz w:val="28"/>
          <w:szCs w:val="28"/>
        </w:rPr>
      </w:pPr>
      <w:r w:rsidRPr="00245F96">
        <w:rPr>
          <w:rFonts w:ascii="Times New Roman" w:hAnsi="Times New Roman" w:cs="Times New Roman"/>
          <w:b/>
          <w:bCs/>
          <w:noProof/>
          <w:color w:val="000000" w:themeColor="text1"/>
          <w:sz w:val="28"/>
          <w:szCs w:val="28"/>
        </w:rPr>
        <w:t>5</w:t>
      </w:r>
      <w:r w:rsidR="00CB6767" w:rsidRPr="00245F96">
        <w:rPr>
          <w:rFonts w:ascii="Times New Roman" w:hAnsi="Times New Roman" w:cs="Times New Roman"/>
          <w:b/>
          <w:bCs/>
          <w:noProof/>
          <w:color w:val="000000" w:themeColor="text1"/>
          <w:sz w:val="28"/>
          <w:szCs w:val="28"/>
          <w:lang w:val="id-ID"/>
        </w:rPr>
        <w:t>.</w:t>
      </w:r>
      <w:r w:rsidR="00CB6767" w:rsidRPr="00245F96">
        <w:rPr>
          <w:rFonts w:ascii="Times New Roman" w:hAnsi="Times New Roman" w:cs="Times New Roman"/>
          <w:b/>
          <w:bCs/>
          <w:noProof/>
          <w:color w:val="000000" w:themeColor="text1"/>
          <w:sz w:val="28"/>
          <w:szCs w:val="28"/>
        </w:rPr>
        <w:t>7</w:t>
      </w:r>
      <w:r w:rsidR="00CB6767" w:rsidRPr="00245F96">
        <w:rPr>
          <w:rFonts w:ascii="Times New Roman" w:hAnsi="Times New Roman" w:cs="Times New Roman"/>
          <w:b/>
          <w:bCs/>
          <w:noProof/>
          <w:color w:val="000000" w:themeColor="text1"/>
          <w:sz w:val="28"/>
          <w:szCs w:val="28"/>
          <w:lang w:val="id-ID"/>
        </w:rPr>
        <w:t xml:space="preserve"> </w:t>
      </w:r>
      <w:r w:rsidR="00CB6767" w:rsidRPr="00245F96">
        <w:rPr>
          <w:rFonts w:ascii="Times New Roman" w:hAnsi="Times New Roman" w:cs="Times New Roman"/>
          <w:b/>
          <w:bCs/>
          <w:noProof/>
          <w:color w:val="000000" w:themeColor="text1"/>
          <w:sz w:val="28"/>
          <w:szCs w:val="28"/>
        </w:rPr>
        <w:t>Final Ranking of Overall Factors</w:t>
      </w:r>
    </w:p>
    <w:p w14:paraId="7904A31F" w14:textId="0338C310" w:rsidR="00CB6767" w:rsidRPr="00245F96" w:rsidRDefault="00DE4EBA" w:rsidP="00D50ABA">
      <w:pPr>
        <w:pStyle w:val="Web"/>
        <w:snapToGrid w:val="0"/>
        <w:spacing w:before="0" w:beforeAutospacing="0" w:afterLines="50" w:after="180" w:afterAutospacing="0" w:line="276" w:lineRule="auto"/>
        <w:jc w:val="both"/>
        <w:textAlignment w:val="top"/>
        <w:rPr>
          <w:rFonts w:ascii="Times New Roman" w:hAnsi="Times New Roman" w:cs="Times New Roman"/>
        </w:rPr>
      </w:pPr>
      <w:r w:rsidRPr="00245F96">
        <w:rPr>
          <w:rFonts w:ascii="Times New Roman" w:hAnsi="Times New Roman" w:cs="Times New Roman"/>
          <w:noProof/>
          <w:color w:val="000000" w:themeColor="text1"/>
        </w:rPr>
        <w:t>In the last step, after calculating the weights of the main criteria and sub-criteria (with respect to the main factor), we calculated the final weights of the sub-criteria. These calculations were performed by multiplying the initial sub-criteria weights with their respective weights of the main criteria. The final weights of the sub-criteria and their overall rankings are shown in Table 6. The sub-criterion "responsive" is ranked as very important among the 20 sub-criteria. In contrast, the sub-criterion "product quality" is considered the least significant factor. The rationale behind the low ranking of the "product quality" sub-criterion may be that customers prefer shopping through mobile applications rather than accessing websites. It is worth noting that many online fashion retailers already have dedicated mobile applications.</w:t>
      </w:r>
      <w:r w:rsidR="00CB6767" w:rsidRPr="00245F96">
        <w:rPr>
          <w:rFonts w:ascii="Times New Roman" w:hAnsi="Times New Roman" w:cs="Times New Roman"/>
          <w:noProof/>
          <w:color w:val="000000" w:themeColor="text1"/>
        </w:rPr>
        <w:t xml:space="preserve"> </w:t>
      </w:r>
    </w:p>
    <w:p w14:paraId="4DC4518D" w14:textId="77777777" w:rsidR="00D50ABA" w:rsidRPr="00245F96" w:rsidRDefault="00D50ABA">
      <w:pPr>
        <w:widowControl/>
        <w:rPr>
          <w:b/>
          <w:bCs/>
        </w:rPr>
      </w:pPr>
      <w:r w:rsidRPr="00245F96">
        <w:rPr>
          <w:b/>
          <w:bCs/>
        </w:rPr>
        <w:br w:type="page"/>
      </w:r>
    </w:p>
    <w:p w14:paraId="22F57B03" w14:textId="15288007" w:rsidR="00BC5549" w:rsidRPr="00245F96" w:rsidRDefault="00BC5549" w:rsidP="00D50ABA">
      <w:pPr>
        <w:tabs>
          <w:tab w:val="left" w:pos="3630"/>
        </w:tabs>
        <w:snapToGrid w:val="0"/>
        <w:spacing w:line="276" w:lineRule="auto"/>
        <w:jc w:val="center"/>
        <w:rPr>
          <w:spacing w:val="-2"/>
        </w:rPr>
      </w:pPr>
      <w:r w:rsidRPr="00245F96">
        <w:rPr>
          <w:b/>
          <w:bCs/>
        </w:rPr>
        <w:lastRenderedPageBreak/>
        <w:t>Table</w:t>
      </w:r>
      <w:r w:rsidRPr="00245F96">
        <w:rPr>
          <w:b/>
          <w:bCs/>
          <w:spacing w:val="-4"/>
        </w:rPr>
        <w:t xml:space="preserve"> </w:t>
      </w:r>
      <w:r w:rsidRPr="00245F96">
        <w:rPr>
          <w:b/>
          <w:bCs/>
        </w:rPr>
        <w:t>6</w:t>
      </w:r>
      <w:r w:rsidRPr="00245F96">
        <w:rPr>
          <w:spacing w:val="-3"/>
        </w:rPr>
        <w:t xml:space="preserve"> </w:t>
      </w:r>
      <w:r w:rsidRPr="00245F96">
        <w:t>Final</w:t>
      </w:r>
      <w:r w:rsidRPr="00245F96">
        <w:rPr>
          <w:spacing w:val="-4"/>
        </w:rPr>
        <w:t xml:space="preserve"> </w:t>
      </w:r>
      <w:r w:rsidRPr="00245F96">
        <w:t>weights</w:t>
      </w:r>
      <w:r w:rsidRPr="00245F96">
        <w:rPr>
          <w:spacing w:val="-5"/>
        </w:rPr>
        <w:t xml:space="preserve"> </w:t>
      </w:r>
      <w:r w:rsidRPr="00245F96">
        <w:t>of</w:t>
      </w:r>
      <w:r w:rsidRPr="00245F96">
        <w:rPr>
          <w:spacing w:val="-5"/>
        </w:rPr>
        <w:t xml:space="preserve"> </w:t>
      </w:r>
      <w:r w:rsidRPr="00245F96">
        <w:t>overall</w:t>
      </w:r>
      <w:r w:rsidRPr="00245F96">
        <w:rPr>
          <w:spacing w:val="-4"/>
        </w:rPr>
        <w:t xml:space="preserve"> </w:t>
      </w:r>
      <w:r w:rsidRPr="00245F96">
        <w:t>online</w:t>
      </w:r>
      <w:r w:rsidRPr="00245F96">
        <w:rPr>
          <w:spacing w:val="-4"/>
        </w:rPr>
        <w:t xml:space="preserve"> </w:t>
      </w:r>
      <w:r w:rsidRPr="00245F96">
        <w:t>fashion</w:t>
      </w:r>
      <w:r w:rsidRPr="00245F96">
        <w:rPr>
          <w:spacing w:val="-4"/>
        </w:rPr>
        <w:t xml:space="preserve"> </w:t>
      </w:r>
      <w:r w:rsidRPr="00245F96">
        <w:t>website</w:t>
      </w:r>
      <w:r w:rsidRPr="00245F96">
        <w:rPr>
          <w:spacing w:val="-4"/>
        </w:rPr>
        <w:t xml:space="preserve"> </w:t>
      </w:r>
      <w:r w:rsidRPr="00245F96">
        <w:rPr>
          <w:spacing w:val="-2"/>
        </w:rPr>
        <w:t>factors</w:t>
      </w:r>
    </w:p>
    <w:p w14:paraId="604231F8" w14:textId="7F797339" w:rsidR="009E1B56" w:rsidRPr="00245F96" w:rsidRDefault="00D50ABA" w:rsidP="00D50ABA">
      <w:pPr>
        <w:tabs>
          <w:tab w:val="left" w:pos="3630"/>
        </w:tabs>
        <w:snapToGrid w:val="0"/>
        <w:spacing w:line="276" w:lineRule="auto"/>
        <w:jc w:val="center"/>
        <w:rPr>
          <w:noProof/>
          <w:color w:val="000000" w:themeColor="text1"/>
        </w:rPr>
      </w:pPr>
      <w:r w:rsidRPr="00245F96">
        <w:rPr>
          <w:noProof/>
          <w:color w:val="000000" w:themeColor="text1"/>
        </w:rPr>
        <w:drawing>
          <wp:inline distT="0" distB="0" distL="0" distR="0" wp14:anchorId="5A1CE684" wp14:editId="1DF6E9A0">
            <wp:extent cx="5267325" cy="4462780"/>
            <wp:effectExtent l="0" t="0" r="9525" b="0"/>
            <wp:docPr id="85905644"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67325" cy="4462780"/>
                    </a:xfrm>
                    <a:prstGeom prst="rect">
                      <a:avLst/>
                    </a:prstGeom>
                    <a:noFill/>
                  </pic:spPr>
                </pic:pic>
              </a:graphicData>
            </a:graphic>
          </wp:inline>
        </w:drawing>
      </w:r>
    </w:p>
    <w:p w14:paraId="41C0C637" w14:textId="71464C36" w:rsidR="00B00D61" w:rsidRPr="00245F96" w:rsidRDefault="00EB5F1A" w:rsidP="00D50ABA">
      <w:pPr>
        <w:pStyle w:val="ijecsL1"/>
        <w:spacing w:afterLines="100" w:after="360" w:line="276" w:lineRule="auto"/>
        <w:rPr>
          <w:rFonts w:ascii="Times New Roman" w:hAnsi="Times New Roman" w:cs="Times New Roman"/>
          <w:noProof/>
          <w:color w:val="000000" w:themeColor="text1"/>
          <w:lang w:val="id-ID"/>
        </w:rPr>
      </w:pPr>
      <w:r w:rsidRPr="00245F96">
        <w:rPr>
          <w:rFonts w:ascii="Times New Roman" w:hAnsi="Times New Roman" w:cs="Times New Roman"/>
          <w:noProof/>
          <w:color w:val="000000" w:themeColor="text1"/>
        </w:rPr>
        <w:t>6</w:t>
      </w:r>
      <w:r w:rsidR="00461899" w:rsidRPr="00245F96">
        <w:rPr>
          <w:rFonts w:ascii="Times New Roman" w:hAnsi="Times New Roman" w:cs="Times New Roman"/>
          <w:noProof/>
          <w:color w:val="000000" w:themeColor="text1"/>
          <w:lang w:val="id-ID"/>
        </w:rPr>
        <w:t>. DISCUSSION</w:t>
      </w:r>
    </w:p>
    <w:p w14:paraId="2572AD57" w14:textId="30E6B339" w:rsidR="00385287" w:rsidRPr="00245F96" w:rsidRDefault="00E94236" w:rsidP="00D50ABA">
      <w:pPr>
        <w:pStyle w:val="ijecsL1"/>
        <w:spacing w:beforeLines="0" w:before="0" w:afterLines="50" w:after="180" w:line="276" w:lineRule="auto"/>
        <w:jc w:val="both"/>
        <w:rPr>
          <w:rFonts w:ascii="Times New Roman" w:hAnsi="Times New Roman" w:cs="Times New Roman"/>
          <w:b w:val="0"/>
          <w:bCs w:val="0"/>
          <w:noProof/>
          <w:color w:val="000000" w:themeColor="text1"/>
          <w:sz w:val="24"/>
          <w:szCs w:val="24"/>
          <w:lang w:val="id-ID"/>
        </w:rPr>
      </w:pPr>
      <w:r w:rsidRPr="00245F96">
        <w:rPr>
          <w:rFonts w:ascii="Times New Roman" w:hAnsi="Times New Roman" w:cs="Times New Roman"/>
          <w:b w:val="0"/>
          <w:bCs w:val="0"/>
          <w:noProof/>
          <w:color w:val="000000" w:themeColor="text1"/>
          <w:sz w:val="24"/>
          <w:szCs w:val="24"/>
          <w:lang w:val="id-ID"/>
        </w:rPr>
        <w:t>The current research has several key implications. It focuses on selecting attributes that are relevant to online retail and compares them based on previous studies [12, 14</w:t>
      </w:r>
      <w:r w:rsidR="00B34B5F" w:rsidRPr="00245F96">
        <w:rPr>
          <w:rFonts w:ascii="Times New Roman" w:hAnsi="Times New Roman" w:cs="Times New Roman"/>
          <w:b w:val="0"/>
          <w:bCs w:val="0"/>
          <w:noProof/>
          <w:color w:val="000000" w:themeColor="text1"/>
          <w:sz w:val="24"/>
          <w:szCs w:val="24"/>
        </w:rPr>
        <w:t>-1</w:t>
      </w:r>
      <w:r w:rsidRPr="00245F96">
        <w:rPr>
          <w:rFonts w:ascii="Times New Roman" w:hAnsi="Times New Roman" w:cs="Times New Roman"/>
          <w:b w:val="0"/>
          <w:bCs w:val="0"/>
          <w:noProof/>
          <w:color w:val="000000" w:themeColor="text1"/>
          <w:sz w:val="24"/>
          <w:szCs w:val="24"/>
          <w:lang w:val="id-ID"/>
        </w:rPr>
        <w:t>5, 53]. This research draws on the findings of these literature reviews and applies them to the context of online fashion retailing in Egypt to identify any unique characteristics of this market. Additionally, the research categorizes and prioritizes various aspects of online fashion retailing to identify the most critical factors that should be prioritized when developing an online strategy.</w:t>
      </w:r>
    </w:p>
    <w:p w14:paraId="6C3FB282" w14:textId="5D296689" w:rsidR="00385287" w:rsidRPr="00245F96" w:rsidRDefault="00141E6E" w:rsidP="00D50ABA">
      <w:pPr>
        <w:pStyle w:val="ijecsL1"/>
        <w:spacing w:beforeLines="0" w:before="0" w:afterLines="50" w:after="180" w:line="276" w:lineRule="auto"/>
        <w:jc w:val="both"/>
        <w:rPr>
          <w:rFonts w:ascii="Times New Roman" w:hAnsi="Times New Roman" w:cs="Times New Roman"/>
          <w:b w:val="0"/>
          <w:bCs w:val="0"/>
          <w:noProof/>
          <w:color w:val="000000" w:themeColor="text1"/>
          <w:sz w:val="24"/>
          <w:szCs w:val="24"/>
          <w:lang w:val="id-ID"/>
        </w:rPr>
      </w:pPr>
      <w:r w:rsidRPr="00245F96">
        <w:rPr>
          <w:rFonts w:ascii="Times New Roman" w:hAnsi="Times New Roman" w:cs="Times New Roman"/>
          <w:b w:val="0"/>
          <w:bCs w:val="0"/>
          <w:noProof/>
          <w:color w:val="000000" w:themeColor="text1"/>
          <w:sz w:val="24"/>
          <w:szCs w:val="24"/>
          <w:lang w:val="id-ID"/>
        </w:rPr>
        <w:t xml:space="preserve">From a theoretical perspective, the study began by identifying factors related to online fashion retail. The most significant factors that influence consumers' reactions to Egyptian online fashion websites were selected. These factors were validated through a literature review conducted by the author and consultation with industry experts. A decision methodology, specifically the Analytic Hierarchy Process (AHP), was employed to address the decision problem. The AHP results revealed that website design is the primary factor that influences consumers' interactions with fashion e-stores, followed by website facilities, post-order services, tactile information, and product attributes. These findings can be valuable for practitioners and academics in </w:t>
      </w:r>
      <w:r w:rsidRPr="00245F96">
        <w:rPr>
          <w:rFonts w:ascii="Times New Roman" w:hAnsi="Times New Roman" w:cs="Times New Roman"/>
          <w:b w:val="0"/>
          <w:bCs w:val="0"/>
          <w:noProof/>
          <w:color w:val="000000" w:themeColor="text1"/>
          <w:sz w:val="24"/>
          <w:szCs w:val="24"/>
          <w:lang w:val="id-ID"/>
        </w:rPr>
        <w:lastRenderedPageBreak/>
        <w:t>further investigating the impact of these factors on online consumers and effectively managing this type of business.</w:t>
      </w:r>
    </w:p>
    <w:p w14:paraId="7DFDF283" w14:textId="184F796D" w:rsidR="00F556EF" w:rsidRPr="00245F96" w:rsidRDefault="00AC54B9" w:rsidP="00D50ABA">
      <w:pPr>
        <w:pStyle w:val="ijecsL1"/>
        <w:spacing w:beforeLines="0" w:before="0" w:afterLines="50" w:after="180" w:line="276" w:lineRule="auto"/>
        <w:jc w:val="both"/>
        <w:rPr>
          <w:rFonts w:ascii="Times New Roman" w:hAnsi="Times New Roman" w:cs="Times New Roman"/>
          <w:b w:val="0"/>
          <w:bCs w:val="0"/>
          <w:noProof/>
          <w:color w:val="000000" w:themeColor="text1"/>
          <w:sz w:val="24"/>
          <w:szCs w:val="24"/>
        </w:rPr>
      </w:pPr>
      <w:r w:rsidRPr="00245F96">
        <w:rPr>
          <w:rFonts w:ascii="Times New Roman" w:hAnsi="Times New Roman" w:cs="Times New Roman"/>
          <w:b w:val="0"/>
          <w:bCs w:val="0"/>
          <w:noProof/>
          <w:color w:val="000000" w:themeColor="text1"/>
          <w:sz w:val="24"/>
          <w:szCs w:val="24"/>
        </w:rPr>
        <w:t>From a practical standpoint, the findings of this research can be utilized by fashion retailers to enhance the online shopping experience for consumers. By improving their services and product attributes based on the identified factors, retailers can increase customer satisfaction and retention. Additionally, online fashion store managers can enhance the website attributes according to the prioritized factor weights. Entrepreneurs interested in entering the online fashion retail sector can also benefit from the prioritization of factors to efficiently cater to customer needs. Furthermore, market researchers can rely on these results for their analysis and market forecasting activities.</w:t>
      </w:r>
    </w:p>
    <w:p w14:paraId="113C51F9" w14:textId="6C89B4CF" w:rsidR="00650E4F" w:rsidRPr="00245F96" w:rsidRDefault="00EB5F1A" w:rsidP="00D50ABA">
      <w:pPr>
        <w:pStyle w:val="ijecsL1"/>
        <w:spacing w:afterLines="100" w:after="360" w:line="276" w:lineRule="auto"/>
        <w:rPr>
          <w:rFonts w:ascii="Times New Roman" w:hAnsi="Times New Roman" w:cs="Times New Roman"/>
          <w:noProof/>
          <w:color w:val="000000" w:themeColor="text1"/>
          <w:lang w:val="id-ID"/>
        </w:rPr>
      </w:pPr>
      <w:r w:rsidRPr="00245F96">
        <w:rPr>
          <w:rFonts w:ascii="Times New Roman" w:hAnsi="Times New Roman" w:cs="Times New Roman"/>
          <w:noProof/>
          <w:color w:val="000000" w:themeColor="text1"/>
        </w:rPr>
        <w:t>7</w:t>
      </w:r>
      <w:r w:rsidR="00650E4F" w:rsidRPr="00245F96">
        <w:rPr>
          <w:rFonts w:ascii="Times New Roman" w:hAnsi="Times New Roman" w:cs="Times New Roman"/>
          <w:noProof/>
          <w:color w:val="000000" w:themeColor="text1"/>
          <w:lang w:val="id-ID"/>
        </w:rPr>
        <w:t>. CONCLUSION</w:t>
      </w:r>
    </w:p>
    <w:p w14:paraId="11ACDA7B" w14:textId="2669202C" w:rsidR="00C43BB4" w:rsidRPr="00245F96" w:rsidRDefault="00C43BB4" w:rsidP="00D50ABA">
      <w:pPr>
        <w:pStyle w:val="ijecsL1"/>
        <w:spacing w:beforeLines="0" w:before="0" w:afterLines="50" w:after="180" w:line="276" w:lineRule="auto"/>
        <w:jc w:val="both"/>
        <w:rPr>
          <w:rFonts w:ascii="Times New Roman" w:hAnsi="Times New Roman" w:cs="Times New Roman"/>
          <w:b w:val="0"/>
          <w:bCs w:val="0"/>
          <w:noProof/>
          <w:color w:val="000000" w:themeColor="text1"/>
          <w:sz w:val="24"/>
          <w:szCs w:val="24"/>
          <w:lang w:val="id-ID"/>
        </w:rPr>
      </w:pPr>
      <w:r w:rsidRPr="00245F96">
        <w:rPr>
          <w:rFonts w:ascii="Times New Roman" w:hAnsi="Times New Roman" w:cs="Times New Roman"/>
          <w:b w:val="0"/>
          <w:bCs w:val="0"/>
          <w:noProof/>
          <w:color w:val="000000" w:themeColor="text1"/>
          <w:sz w:val="24"/>
          <w:szCs w:val="24"/>
          <w:lang w:val="id-ID"/>
        </w:rPr>
        <w:t>Previous studies have explored various aspects of e-stores and consumer buying behavior [26, 38], assessed and ranked the performance of online retail [15], and evaluated and ranked e-stores [12]. Building upon this existing literature, the current study extends the understanding by introducing the most influential criteria that impact online fashion retail. These criteria include website design, product attributes, tactile information, website facilities, and post-order services. Furthermore, this research is the first to identify and prioritize a specific sector within the B2C e-commerce domain, specifically the Egyptian online market, based on the author's knowledge and expertise.</w:t>
      </w:r>
    </w:p>
    <w:p w14:paraId="1CF05587" w14:textId="3BF21467" w:rsidR="003A2409" w:rsidRPr="00245F96" w:rsidRDefault="0059176C" w:rsidP="00D50ABA">
      <w:pPr>
        <w:pStyle w:val="ijecsL1"/>
        <w:spacing w:beforeLines="0" w:before="0" w:afterLines="50" w:after="180" w:line="276" w:lineRule="auto"/>
        <w:jc w:val="both"/>
        <w:rPr>
          <w:rFonts w:ascii="Times New Roman" w:hAnsi="Times New Roman" w:cs="Times New Roman"/>
          <w:b w:val="0"/>
          <w:bCs w:val="0"/>
          <w:noProof/>
          <w:color w:val="000000" w:themeColor="text1"/>
          <w:sz w:val="24"/>
          <w:szCs w:val="24"/>
        </w:rPr>
      </w:pPr>
      <w:r w:rsidRPr="00245F96">
        <w:rPr>
          <w:rFonts w:ascii="Times New Roman" w:hAnsi="Times New Roman" w:cs="Times New Roman"/>
          <w:b w:val="0"/>
          <w:bCs w:val="0"/>
          <w:noProof/>
          <w:color w:val="000000" w:themeColor="text1"/>
          <w:sz w:val="24"/>
          <w:szCs w:val="24"/>
        </w:rPr>
        <w:t>The rapid growth of online fashion retail in Egypt over the past five years has brought about significant changes. These changes have underscored the importance of identifying the factors crucial for the growth and success of online fashion retail. This research focuses on the Egyptian online fashion sector and aims to determine the website factors and sub-factors that influence consumer preferences. By applying the Analytic Hierarchy Process (AHP), the study determines the weights of these factors and constructs an evaluative model.</w:t>
      </w:r>
      <w:r w:rsidR="00CD75E9" w:rsidRPr="00245F96">
        <w:rPr>
          <w:rFonts w:ascii="Times New Roman" w:hAnsi="Times New Roman" w:cs="Times New Roman"/>
          <w:b w:val="0"/>
          <w:bCs w:val="0"/>
          <w:noProof/>
          <w:color w:val="000000" w:themeColor="text1"/>
          <w:sz w:val="24"/>
          <w:szCs w:val="24"/>
        </w:rPr>
        <w:t xml:space="preserve"> </w:t>
      </w:r>
    </w:p>
    <w:p w14:paraId="3B4B7FE7" w14:textId="51058A09" w:rsidR="00F143D3" w:rsidRPr="00245F96" w:rsidRDefault="00CD75E9" w:rsidP="00D50ABA">
      <w:pPr>
        <w:pStyle w:val="ijecsL1"/>
        <w:spacing w:beforeLines="0" w:before="0" w:afterLines="50" w:after="180" w:line="276" w:lineRule="auto"/>
        <w:jc w:val="both"/>
        <w:rPr>
          <w:rFonts w:ascii="Times New Roman" w:hAnsi="Times New Roman" w:cs="Times New Roman"/>
          <w:b w:val="0"/>
          <w:bCs w:val="0"/>
          <w:noProof/>
          <w:color w:val="000000" w:themeColor="text1"/>
          <w:sz w:val="24"/>
          <w:szCs w:val="24"/>
        </w:rPr>
      </w:pPr>
      <w:r w:rsidRPr="00245F96">
        <w:rPr>
          <w:rFonts w:ascii="Times New Roman" w:hAnsi="Times New Roman" w:cs="Times New Roman"/>
          <w:b w:val="0"/>
          <w:bCs w:val="0"/>
          <w:noProof/>
          <w:color w:val="000000" w:themeColor="text1"/>
          <w:sz w:val="24"/>
          <w:szCs w:val="24"/>
        </w:rPr>
        <w:t>Initially, five main factors and twenty sub-factors were identified based on previous research in online retail and insights from industry experts. The analysis revealed that "website design" is the most influential factor on online consumers, particularly the sub-factors of navigation and responsiveness. The second most important category is web facilities, followed by post-order services and tactile information, respectively.</w:t>
      </w:r>
      <w:r w:rsidR="002E1996" w:rsidRPr="00245F96">
        <w:rPr>
          <w:rFonts w:ascii="Times New Roman" w:hAnsi="Times New Roman" w:cs="Times New Roman"/>
          <w:b w:val="0"/>
          <w:bCs w:val="0"/>
          <w:noProof/>
          <w:color w:val="000000" w:themeColor="text1"/>
          <w:sz w:val="24"/>
          <w:szCs w:val="24"/>
        </w:rPr>
        <w:t xml:space="preserve"> </w:t>
      </w:r>
      <w:r w:rsidRPr="00245F96">
        <w:rPr>
          <w:rFonts w:ascii="Times New Roman" w:hAnsi="Times New Roman" w:cs="Times New Roman"/>
          <w:b w:val="0"/>
          <w:bCs w:val="0"/>
          <w:noProof/>
          <w:color w:val="000000" w:themeColor="text1"/>
          <w:sz w:val="24"/>
          <w:szCs w:val="24"/>
        </w:rPr>
        <w:t>These findings shed light on the factors specifically crucial for Egyptian online fashion retailers, enabling e-store managers to prioritize and improve their e-stores' performance based on their relative importance. Furthermore, effective resource management can be achieved by implementing cost-effective e-fashion applications.</w:t>
      </w:r>
    </w:p>
    <w:p w14:paraId="34E46666" w14:textId="77777777" w:rsidR="00D50ABA" w:rsidRPr="00245F96" w:rsidRDefault="00D50ABA">
      <w:pPr>
        <w:widowControl/>
        <w:rPr>
          <w:rFonts w:eastAsia="Arial Unicode MS"/>
          <w:b/>
          <w:bCs/>
          <w:noProof/>
          <w:color w:val="000000" w:themeColor="text1"/>
          <w:kern w:val="0"/>
          <w:sz w:val="28"/>
          <w:szCs w:val="28"/>
        </w:rPr>
      </w:pPr>
      <w:r w:rsidRPr="00245F96">
        <w:rPr>
          <w:noProof/>
          <w:color w:val="000000" w:themeColor="text1"/>
        </w:rPr>
        <w:br w:type="page"/>
      </w:r>
    </w:p>
    <w:p w14:paraId="2EF49C19" w14:textId="5C8D5435" w:rsidR="00EB5F1A" w:rsidRPr="00245F96" w:rsidRDefault="00EB5F1A" w:rsidP="00D50ABA">
      <w:pPr>
        <w:pStyle w:val="ijecsL1"/>
        <w:spacing w:afterLines="100" w:after="360" w:line="276" w:lineRule="auto"/>
        <w:rPr>
          <w:rFonts w:ascii="Times New Roman" w:hAnsi="Times New Roman" w:cs="Times New Roman"/>
          <w:noProof/>
          <w:color w:val="000000" w:themeColor="text1"/>
          <w:lang w:val="id-ID"/>
        </w:rPr>
      </w:pPr>
      <w:r w:rsidRPr="00245F96">
        <w:rPr>
          <w:rFonts w:ascii="Times New Roman" w:hAnsi="Times New Roman" w:cs="Times New Roman"/>
          <w:noProof/>
          <w:color w:val="000000" w:themeColor="text1"/>
        </w:rPr>
        <w:lastRenderedPageBreak/>
        <w:t>8</w:t>
      </w:r>
      <w:r w:rsidRPr="00245F96">
        <w:rPr>
          <w:rFonts w:ascii="Times New Roman" w:hAnsi="Times New Roman" w:cs="Times New Roman"/>
          <w:noProof/>
          <w:color w:val="000000" w:themeColor="text1"/>
          <w:lang w:val="id-ID"/>
        </w:rPr>
        <w:t xml:space="preserve">. </w:t>
      </w:r>
      <w:r w:rsidRPr="00245F96">
        <w:rPr>
          <w:rFonts w:ascii="Times New Roman" w:hAnsi="Times New Roman" w:cs="Times New Roman"/>
          <w:noProof/>
          <w:color w:val="000000" w:themeColor="text1"/>
        </w:rPr>
        <w:t>LIMITATION</w:t>
      </w:r>
      <w:r w:rsidR="003868F8" w:rsidRPr="00245F96">
        <w:rPr>
          <w:rFonts w:ascii="Times New Roman" w:hAnsi="Times New Roman" w:cs="Times New Roman"/>
          <w:noProof/>
          <w:color w:val="000000" w:themeColor="text1"/>
        </w:rPr>
        <w:t>S AND FUTURE WORK</w:t>
      </w:r>
    </w:p>
    <w:p w14:paraId="183FCDFC" w14:textId="77777777" w:rsidR="004B7911" w:rsidRPr="00245F96" w:rsidRDefault="004B7911" w:rsidP="00D50ABA">
      <w:pPr>
        <w:pStyle w:val="ijecsL1"/>
        <w:spacing w:beforeLines="0" w:before="0" w:afterLines="50" w:after="180" w:line="276" w:lineRule="auto"/>
        <w:jc w:val="both"/>
        <w:rPr>
          <w:rFonts w:ascii="Times New Roman" w:hAnsi="Times New Roman" w:cs="Times New Roman"/>
          <w:b w:val="0"/>
          <w:bCs w:val="0"/>
          <w:noProof/>
          <w:color w:val="000000" w:themeColor="text1"/>
          <w:sz w:val="24"/>
          <w:szCs w:val="24"/>
        </w:rPr>
      </w:pPr>
      <w:r w:rsidRPr="00245F96">
        <w:rPr>
          <w:rFonts w:ascii="Times New Roman" w:hAnsi="Times New Roman" w:cs="Times New Roman"/>
          <w:b w:val="0"/>
          <w:bCs w:val="0"/>
          <w:noProof/>
          <w:color w:val="000000" w:themeColor="text1"/>
          <w:sz w:val="24"/>
          <w:szCs w:val="24"/>
        </w:rPr>
        <w:t>The study has certain constraints. It focuses solely on the fashion industry, specifically apparel, which means the conclusions may not apply to other product categories like electronics, books, and automobiles. Additionally, while the study has identified 20 factors, it is conceivable that other significant factors might not have been taken into account. Moreover, the cases analyzed in the study are specifically derived from Egypt, indicating that the findings may have limited applicability to the Egyptian market. It would be beneficial for future research to explore and compare these findings across different countries and cultures. In future research, alternative Multi-Criteria Decision Making (MCDM) techniques such as ISM (Interpretive Structural Modeling) and DEMATEL (Decision-Making Trial and Evaluation Laboratory) could be employed to examine the interrelationships, strength of relationships, and direction among the factors. Additionally, TOPSIS (Technique for Order of Preference by Similarity to Ideal Solution) could be utilized to assist in the selection and prioritization of online fashion retail options.</w:t>
      </w:r>
    </w:p>
    <w:p w14:paraId="4294BBCC" w14:textId="1360D221" w:rsidR="00F143D3" w:rsidRPr="00245F96" w:rsidRDefault="004B7911" w:rsidP="0063133B">
      <w:pPr>
        <w:pStyle w:val="ijecsL1"/>
        <w:spacing w:beforeLines="0" w:before="0" w:afterLines="50" w:after="180" w:line="276" w:lineRule="auto"/>
        <w:jc w:val="both"/>
        <w:rPr>
          <w:rFonts w:ascii="Times New Roman" w:hAnsi="Times New Roman" w:cs="Times New Roman"/>
          <w:b w:val="0"/>
          <w:bCs w:val="0"/>
          <w:noProof/>
          <w:color w:val="000000" w:themeColor="text1"/>
          <w:sz w:val="24"/>
          <w:szCs w:val="24"/>
        </w:rPr>
      </w:pPr>
      <w:r w:rsidRPr="00245F96">
        <w:rPr>
          <w:rFonts w:ascii="Times New Roman" w:hAnsi="Times New Roman" w:cs="Times New Roman"/>
          <w:b w:val="0"/>
          <w:bCs w:val="0"/>
          <w:noProof/>
          <w:color w:val="000000" w:themeColor="text1"/>
          <w:sz w:val="24"/>
          <w:szCs w:val="24"/>
        </w:rPr>
        <w:t>In addition, the study did not take into account the fuzzy factor, which suggests that a fuzzy-based approach could be employed in future research. Furthermore, in order to reduce the number of factors, those that are similar could be consolidated through Exploratory Factor Analysis. Additionally, the model established in the study could be validated using statistical modeling techniques such as Structural Equation Modeling.</w:t>
      </w:r>
    </w:p>
    <w:p w14:paraId="67BD3858" w14:textId="0DE7849A" w:rsidR="00650E4F" w:rsidRPr="00245F96" w:rsidRDefault="00FA5EBA" w:rsidP="0063133B">
      <w:pPr>
        <w:pStyle w:val="ijecsL1"/>
        <w:spacing w:afterLines="100" w:after="360" w:line="276" w:lineRule="auto"/>
        <w:rPr>
          <w:rFonts w:ascii="Times New Roman" w:hAnsi="Times New Roman" w:cs="Times New Roman"/>
          <w:noProof/>
          <w:color w:val="000000" w:themeColor="text1"/>
          <w:lang w:val="id-ID"/>
        </w:rPr>
      </w:pPr>
      <w:r w:rsidRPr="00245F96">
        <w:rPr>
          <w:rFonts w:ascii="Times New Roman" w:hAnsi="Times New Roman" w:cs="Times New Roman"/>
          <w:noProof/>
          <w:color w:val="000000" w:themeColor="text1"/>
        </w:rPr>
        <w:t>9</w:t>
      </w:r>
      <w:r w:rsidR="00650E4F" w:rsidRPr="00245F96">
        <w:rPr>
          <w:rFonts w:ascii="Times New Roman" w:hAnsi="Times New Roman" w:cs="Times New Roman"/>
          <w:noProof/>
          <w:color w:val="000000" w:themeColor="text1"/>
          <w:lang w:val="id-ID"/>
        </w:rPr>
        <w:t>. REFERENCES</w:t>
      </w:r>
    </w:p>
    <w:p w14:paraId="0E304073" w14:textId="34B33239" w:rsidR="005A4503" w:rsidRPr="00245F96" w:rsidRDefault="00286898" w:rsidP="0063133B">
      <w:pPr>
        <w:pStyle w:val="EndNoteBibliography"/>
        <w:numPr>
          <w:ilvl w:val="0"/>
          <w:numId w:val="3"/>
        </w:numPr>
        <w:snapToGrid w:val="0"/>
        <w:spacing w:line="276" w:lineRule="auto"/>
        <w:ind w:left="475" w:hanging="475"/>
        <w:rPr>
          <w:rFonts w:ascii="Times New Roman" w:eastAsia="新細明體" w:hAnsi="Times New Roman" w:cs="Times New Roman"/>
        </w:rPr>
      </w:pPr>
      <w:r w:rsidRPr="00245F96">
        <w:rPr>
          <w:rFonts w:ascii="Times New Roman" w:hAnsi="Times New Roman" w:cs="Times New Roman"/>
          <w:color w:val="222222"/>
          <w:shd w:val="clear" w:color="auto" w:fill="FFFFFF"/>
        </w:rPr>
        <w:t>D. Chaffey, E-business and E-commerce Management: Strategy, Implementation and Practice. Pearson Education, 2007</w:t>
      </w:r>
      <w:r w:rsidR="00341225" w:rsidRPr="00245F96">
        <w:rPr>
          <w:rFonts w:ascii="Times New Roman" w:eastAsia="新細明體" w:hAnsi="Times New Roman" w:cs="Times New Roman"/>
        </w:rPr>
        <w:t>.</w:t>
      </w:r>
      <w:r w:rsidR="0080377F" w:rsidRPr="00245F96">
        <w:rPr>
          <w:rFonts w:ascii="Times New Roman" w:eastAsia="新細明體" w:hAnsi="Times New Roman" w:cs="Times New Roman"/>
        </w:rPr>
        <w:t xml:space="preserve"> </w:t>
      </w:r>
    </w:p>
    <w:p w14:paraId="1E002698" w14:textId="1AEE6496" w:rsidR="0063133B" w:rsidRPr="00245F96" w:rsidRDefault="0063133B" w:rsidP="0063133B">
      <w:pPr>
        <w:pStyle w:val="af7"/>
        <w:numPr>
          <w:ilvl w:val="0"/>
          <w:numId w:val="3"/>
        </w:numPr>
        <w:spacing w:line="276" w:lineRule="auto"/>
        <w:ind w:left="475" w:hanging="475"/>
        <w:jc w:val="both"/>
        <w:rPr>
          <w:kern w:val="0"/>
        </w:rPr>
      </w:pPr>
      <w:r w:rsidRPr="00245F96">
        <w:t xml:space="preserve">M. </w:t>
      </w:r>
      <w:proofErr w:type="spellStart"/>
      <w:r w:rsidRPr="00245F96">
        <w:t>Neger</w:t>
      </w:r>
      <w:proofErr w:type="spellEnd"/>
      <w:r w:rsidRPr="00245F96">
        <w:t xml:space="preserve"> and B. Uddin</w:t>
      </w:r>
      <w:r w:rsidR="007D07B8" w:rsidRPr="00245F96">
        <w:t>.</w:t>
      </w:r>
      <w:r w:rsidRPr="00245F96">
        <w:t xml:space="preserve">, “Factors Affecting Consumers’ Internet Shopping Behavior During the COVID-19 Pandemic: Evidence </w:t>
      </w:r>
      <w:r w:rsidR="00120AA5" w:rsidRPr="00245F96">
        <w:t>f</w:t>
      </w:r>
      <w:r w:rsidRPr="00245F96">
        <w:t xml:space="preserve">rom Bangladesh,” </w:t>
      </w:r>
      <w:r w:rsidRPr="00245F96">
        <w:rPr>
          <w:i/>
          <w:iCs/>
        </w:rPr>
        <w:t>Chinese Business Review</w:t>
      </w:r>
      <w:r w:rsidRPr="00245F96">
        <w:t>, vol. 19, no. 3, 2020.</w:t>
      </w:r>
    </w:p>
    <w:p w14:paraId="2F92D6B5" w14:textId="71A8B706" w:rsidR="008E7EDA" w:rsidRPr="00245F96" w:rsidRDefault="008E7EDA" w:rsidP="0063133B">
      <w:pPr>
        <w:pStyle w:val="EndNoteBibliography"/>
        <w:numPr>
          <w:ilvl w:val="0"/>
          <w:numId w:val="3"/>
        </w:numPr>
        <w:snapToGrid w:val="0"/>
        <w:spacing w:line="276" w:lineRule="auto"/>
        <w:ind w:left="475" w:hanging="475"/>
        <w:rPr>
          <w:rFonts w:ascii="Times New Roman" w:eastAsia="新細明體" w:hAnsi="Times New Roman" w:cs="Times New Roman"/>
        </w:rPr>
      </w:pPr>
      <w:r w:rsidRPr="00245F96">
        <w:rPr>
          <w:rFonts w:ascii="Times New Roman" w:eastAsia="新細明體" w:hAnsi="Times New Roman" w:cs="Times New Roman"/>
        </w:rPr>
        <w:t>B. Knezevic, P. Skrobot, and E. Pavic.</w:t>
      </w:r>
      <w:r w:rsidR="00EC649D" w:rsidRPr="00245F96">
        <w:rPr>
          <w:rFonts w:ascii="Times New Roman" w:eastAsia="新細明體" w:hAnsi="Times New Roman" w:cs="Times New Roman"/>
        </w:rPr>
        <w:t>,</w:t>
      </w:r>
      <w:r w:rsidRPr="00245F96">
        <w:rPr>
          <w:rFonts w:ascii="Times New Roman" w:eastAsia="新細明體" w:hAnsi="Times New Roman" w:cs="Times New Roman"/>
        </w:rPr>
        <w:t xml:space="preserve"> "Differentiation of e-commerce consumer approach by product categories</w:t>
      </w:r>
      <w:r w:rsidR="00EC649D" w:rsidRPr="00245F96">
        <w:rPr>
          <w:rFonts w:ascii="Times New Roman" w:eastAsia="新細明體" w:hAnsi="Times New Roman" w:cs="Times New Roman"/>
        </w:rPr>
        <w:t>,</w:t>
      </w:r>
      <w:r w:rsidRPr="00245F96">
        <w:rPr>
          <w:rFonts w:ascii="Times New Roman" w:eastAsia="新細明體" w:hAnsi="Times New Roman" w:cs="Times New Roman"/>
        </w:rPr>
        <w:t>" </w:t>
      </w:r>
      <w:r w:rsidRPr="00245F96">
        <w:rPr>
          <w:rFonts w:ascii="Times New Roman" w:eastAsia="新細明體" w:hAnsi="Times New Roman" w:cs="Times New Roman"/>
          <w:i/>
          <w:iCs/>
        </w:rPr>
        <w:t>Journal of Logistics, Informatics and Service</w:t>
      </w:r>
      <w:r w:rsidRPr="00245F96">
        <w:rPr>
          <w:rFonts w:ascii="Times New Roman" w:eastAsia="新細明體" w:hAnsi="Times New Roman" w:cs="Times New Roman"/>
        </w:rPr>
        <w:t xml:space="preserve"> </w:t>
      </w:r>
      <w:r w:rsidRPr="00245F96">
        <w:rPr>
          <w:rFonts w:ascii="Times New Roman" w:eastAsia="新細明體" w:hAnsi="Times New Roman" w:cs="Times New Roman"/>
          <w:i/>
          <w:iCs/>
        </w:rPr>
        <w:t>Science</w:t>
      </w:r>
      <w:r w:rsidR="003A5728" w:rsidRPr="00245F96">
        <w:rPr>
          <w:rFonts w:ascii="Times New Roman" w:eastAsia="新細明體" w:hAnsi="Times New Roman" w:cs="Times New Roman"/>
        </w:rPr>
        <w:t>,</w:t>
      </w:r>
      <w:r w:rsidRPr="00245F96">
        <w:rPr>
          <w:rFonts w:ascii="Times New Roman" w:eastAsia="新細明體" w:hAnsi="Times New Roman" w:cs="Times New Roman"/>
        </w:rPr>
        <w:t> </w:t>
      </w:r>
      <w:r w:rsidR="003A5728" w:rsidRPr="00245F96">
        <w:rPr>
          <w:rFonts w:ascii="Times New Roman" w:eastAsia="新細明體" w:hAnsi="Times New Roman" w:cs="Times New Roman"/>
        </w:rPr>
        <w:t>Vol.</w:t>
      </w:r>
      <w:r w:rsidRPr="00245F96">
        <w:rPr>
          <w:rFonts w:ascii="Times New Roman" w:eastAsia="新細明體" w:hAnsi="Times New Roman" w:cs="Times New Roman"/>
        </w:rPr>
        <w:t>8</w:t>
      </w:r>
      <w:r w:rsidR="003A5728" w:rsidRPr="00245F96">
        <w:rPr>
          <w:rFonts w:ascii="Times New Roman" w:eastAsia="新細明體" w:hAnsi="Times New Roman" w:cs="Times New Roman"/>
        </w:rPr>
        <w:t>, No.</w:t>
      </w:r>
      <w:r w:rsidRPr="00245F96">
        <w:rPr>
          <w:rFonts w:ascii="Times New Roman" w:eastAsia="新細明體" w:hAnsi="Times New Roman" w:cs="Times New Roman"/>
        </w:rPr>
        <w:t>1</w:t>
      </w:r>
      <w:r w:rsidR="008644ED" w:rsidRPr="00245F96">
        <w:rPr>
          <w:rFonts w:ascii="Times New Roman" w:eastAsia="新細明體" w:hAnsi="Times New Roman" w:cs="Times New Roman"/>
        </w:rPr>
        <w:t xml:space="preserve">, </w:t>
      </w:r>
      <w:r w:rsidR="003A5728" w:rsidRPr="00245F96">
        <w:rPr>
          <w:rFonts w:ascii="Times New Roman" w:eastAsia="新細明體" w:hAnsi="Times New Roman" w:cs="Times New Roman"/>
        </w:rPr>
        <w:t xml:space="preserve">pp. 1-19, </w:t>
      </w:r>
      <w:r w:rsidRPr="00245F96">
        <w:rPr>
          <w:rFonts w:ascii="Times New Roman" w:eastAsia="新細明體" w:hAnsi="Times New Roman" w:cs="Times New Roman"/>
        </w:rPr>
        <w:t>2021.</w:t>
      </w:r>
    </w:p>
    <w:p w14:paraId="296E6BDE" w14:textId="76BE49E4" w:rsidR="00561CA6" w:rsidRPr="00245F96" w:rsidRDefault="00561CA6" w:rsidP="0063133B">
      <w:pPr>
        <w:pStyle w:val="EndNoteBibliography"/>
        <w:numPr>
          <w:ilvl w:val="0"/>
          <w:numId w:val="3"/>
        </w:numPr>
        <w:snapToGrid w:val="0"/>
        <w:spacing w:line="276" w:lineRule="auto"/>
        <w:ind w:left="475" w:hanging="475"/>
        <w:rPr>
          <w:rFonts w:ascii="Times New Roman" w:eastAsia="新細明體" w:hAnsi="Times New Roman" w:cs="Times New Roman"/>
        </w:rPr>
      </w:pPr>
      <w:r w:rsidRPr="00245F96">
        <w:rPr>
          <w:rFonts w:ascii="Times New Roman" w:eastAsia="新細明體" w:hAnsi="Times New Roman" w:cs="Times New Roman"/>
        </w:rPr>
        <w:t>D. Yang, &amp; S. Grice, S.</w:t>
      </w:r>
      <w:r w:rsidR="00153BA0" w:rsidRPr="00245F96">
        <w:rPr>
          <w:rFonts w:ascii="Times New Roman" w:eastAsia="新細明體" w:hAnsi="Times New Roman" w:cs="Times New Roman"/>
        </w:rPr>
        <w:t>,</w:t>
      </w:r>
      <w:r w:rsidRPr="00245F96">
        <w:rPr>
          <w:rFonts w:ascii="Times New Roman" w:eastAsia="新細明體" w:hAnsi="Times New Roman" w:cs="Times New Roman"/>
        </w:rPr>
        <w:t xml:space="preserve"> “Research on the Design of E-commerce Recommendation System</w:t>
      </w:r>
      <w:r w:rsidR="00153BA0" w:rsidRPr="00245F96">
        <w:rPr>
          <w:rFonts w:ascii="Times New Roman" w:eastAsia="新細明體" w:hAnsi="Times New Roman" w:cs="Times New Roman"/>
        </w:rPr>
        <w:t>,</w:t>
      </w:r>
      <w:r w:rsidRPr="00245F96">
        <w:rPr>
          <w:rFonts w:ascii="Times New Roman" w:eastAsia="新細明體" w:hAnsi="Times New Roman" w:cs="Times New Roman"/>
        </w:rPr>
        <w:t xml:space="preserve">” </w:t>
      </w:r>
      <w:r w:rsidRPr="00245F96">
        <w:rPr>
          <w:rFonts w:ascii="Times New Roman" w:eastAsia="新細明體" w:hAnsi="Times New Roman" w:cs="Times New Roman"/>
          <w:i/>
          <w:iCs/>
        </w:rPr>
        <w:t>International Journal of Smart Business and Technology</w:t>
      </w:r>
      <w:r w:rsidRPr="00245F96">
        <w:rPr>
          <w:rFonts w:ascii="Times New Roman" w:eastAsia="新細明體" w:hAnsi="Times New Roman" w:cs="Times New Roman"/>
        </w:rPr>
        <w:t xml:space="preserve">, </w:t>
      </w:r>
      <w:r w:rsidR="00741160" w:rsidRPr="00245F96">
        <w:rPr>
          <w:rFonts w:ascii="Times New Roman" w:eastAsia="新細明體" w:hAnsi="Times New Roman" w:cs="Times New Roman"/>
        </w:rPr>
        <w:t>Vol.</w:t>
      </w:r>
      <w:r w:rsidRPr="00245F96">
        <w:rPr>
          <w:rFonts w:ascii="Times New Roman" w:eastAsia="新細明體" w:hAnsi="Times New Roman" w:cs="Times New Roman"/>
        </w:rPr>
        <w:t>6</w:t>
      </w:r>
      <w:r w:rsidR="00741160" w:rsidRPr="00245F96">
        <w:rPr>
          <w:rFonts w:ascii="Times New Roman" w:eastAsia="新細明體" w:hAnsi="Times New Roman" w:cs="Times New Roman"/>
        </w:rPr>
        <w:t xml:space="preserve">, No. </w:t>
      </w:r>
      <w:r w:rsidRPr="00245F96">
        <w:rPr>
          <w:rFonts w:ascii="Times New Roman" w:eastAsia="新細明體" w:hAnsi="Times New Roman" w:cs="Times New Roman"/>
        </w:rPr>
        <w:t xml:space="preserve">1, </w:t>
      </w:r>
      <w:r w:rsidR="00741160" w:rsidRPr="00245F96">
        <w:rPr>
          <w:rFonts w:ascii="Times New Roman" w:eastAsia="新細明體" w:hAnsi="Times New Roman" w:cs="Times New Roman"/>
        </w:rPr>
        <w:t xml:space="preserve">pp. 15-30, </w:t>
      </w:r>
      <w:r w:rsidRPr="00245F96">
        <w:rPr>
          <w:rFonts w:ascii="Times New Roman" w:eastAsia="新細明體" w:hAnsi="Times New Roman" w:cs="Times New Roman"/>
        </w:rPr>
        <w:t>2018</w:t>
      </w:r>
      <w:r w:rsidR="00741160" w:rsidRPr="00245F96">
        <w:rPr>
          <w:rFonts w:ascii="Times New Roman" w:eastAsia="新細明體" w:hAnsi="Times New Roman" w:cs="Times New Roman"/>
        </w:rPr>
        <w:t xml:space="preserve">. </w:t>
      </w:r>
    </w:p>
    <w:p w14:paraId="0E67FDE8" w14:textId="4D46A727" w:rsidR="00647A25" w:rsidRPr="00245F96" w:rsidRDefault="00647A25" w:rsidP="0063133B">
      <w:pPr>
        <w:pStyle w:val="EndNoteBibliography"/>
        <w:numPr>
          <w:ilvl w:val="0"/>
          <w:numId w:val="3"/>
        </w:numPr>
        <w:snapToGrid w:val="0"/>
        <w:spacing w:line="276" w:lineRule="auto"/>
        <w:ind w:left="475" w:hanging="475"/>
        <w:rPr>
          <w:rFonts w:ascii="Times New Roman" w:eastAsia="新細明體" w:hAnsi="Times New Roman" w:cs="Times New Roman"/>
        </w:rPr>
      </w:pPr>
      <w:r w:rsidRPr="00245F96">
        <w:rPr>
          <w:rFonts w:ascii="Times New Roman" w:eastAsia="新細明體" w:hAnsi="Times New Roman" w:cs="Times New Roman"/>
        </w:rPr>
        <w:t xml:space="preserve">Research </w:t>
      </w:r>
      <w:r w:rsidR="001D1679" w:rsidRPr="00245F96">
        <w:rPr>
          <w:rFonts w:ascii="Times New Roman" w:eastAsia="新細明體" w:hAnsi="Times New Roman" w:cs="Times New Roman"/>
        </w:rPr>
        <w:t xml:space="preserve">and </w:t>
      </w:r>
      <w:r w:rsidRPr="00245F96">
        <w:rPr>
          <w:rFonts w:ascii="Times New Roman" w:eastAsia="新細明體" w:hAnsi="Times New Roman" w:cs="Times New Roman"/>
        </w:rPr>
        <w:t>Markets</w:t>
      </w:r>
      <w:r w:rsidR="008A6376" w:rsidRPr="00245F96">
        <w:rPr>
          <w:rFonts w:ascii="Times New Roman" w:eastAsia="新細明體" w:hAnsi="Times New Roman" w:cs="Times New Roman"/>
        </w:rPr>
        <w:t>. (2021, Oct. 1).</w:t>
      </w:r>
      <w:r w:rsidRPr="00245F96">
        <w:rPr>
          <w:rFonts w:ascii="Times New Roman" w:eastAsia="新細明體" w:hAnsi="Times New Roman" w:cs="Times New Roman"/>
        </w:rPr>
        <w:t xml:space="preserve"> Online Retail in Egypt-Market Summary, Competitive</w:t>
      </w:r>
      <w:r w:rsidR="0009537C" w:rsidRPr="00245F96">
        <w:rPr>
          <w:rFonts w:ascii="Times New Roman" w:eastAsia="新細明體" w:hAnsi="Times New Roman" w:cs="Times New Roman"/>
        </w:rPr>
        <w:t xml:space="preserve"> </w:t>
      </w:r>
      <w:r w:rsidRPr="00245F96">
        <w:rPr>
          <w:rFonts w:ascii="Times New Roman" w:eastAsia="新細明體" w:hAnsi="Times New Roman" w:cs="Times New Roman"/>
        </w:rPr>
        <w:t>Analysis</w:t>
      </w:r>
      <w:r w:rsidRPr="00245F96">
        <w:rPr>
          <w:rFonts w:ascii="Times New Roman" w:eastAsia="新細明體" w:hAnsi="Times New Roman" w:cs="Times New Roman"/>
        </w:rPr>
        <w:tab/>
        <w:t>and</w:t>
      </w:r>
      <w:r w:rsidRPr="00245F96">
        <w:rPr>
          <w:rFonts w:ascii="Times New Roman" w:eastAsia="新細明體" w:hAnsi="Times New Roman" w:cs="Times New Roman"/>
        </w:rPr>
        <w:tab/>
        <w:t>Forecast</w:t>
      </w:r>
      <w:r w:rsidRPr="00245F96">
        <w:rPr>
          <w:rFonts w:ascii="Times New Roman" w:eastAsia="新細明體" w:hAnsi="Times New Roman" w:cs="Times New Roman"/>
        </w:rPr>
        <w:tab/>
        <w:t>to</w:t>
      </w:r>
      <w:r w:rsidRPr="00245F96">
        <w:rPr>
          <w:rFonts w:ascii="Times New Roman" w:eastAsia="新細明體" w:hAnsi="Times New Roman" w:cs="Times New Roman"/>
        </w:rPr>
        <w:tab/>
        <w:t>2025</w:t>
      </w:r>
      <w:r w:rsidR="008A6376" w:rsidRPr="00245F96">
        <w:rPr>
          <w:rFonts w:ascii="Times New Roman" w:eastAsia="新細明體" w:hAnsi="Times New Roman" w:cs="Times New Roman"/>
        </w:rPr>
        <w:t>[Online]. Available:</w:t>
      </w:r>
      <w:r w:rsidR="00CB0A93" w:rsidRPr="00245F96">
        <w:rPr>
          <w:rFonts w:ascii="Times New Roman" w:hAnsi="Times New Roman" w:cs="Times New Roman"/>
        </w:rPr>
        <w:t xml:space="preserve"> </w:t>
      </w:r>
      <w:r w:rsidR="00CB0A93" w:rsidRPr="00245F96">
        <w:rPr>
          <w:rFonts w:ascii="Times New Roman" w:eastAsia="新細明體" w:hAnsi="Times New Roman" w:cs="Times New Roman"/>
        </w:rPr>
        <w:t>https://www.researchandmarkets.com/reports/5322688/online-retail-in-egypt-market-summary.</w:t>
      </w:r>
      <w:r w:rsidRPr="00245F96">
        <w:rPr>
          <w:rFonts w:ascii="Times New Roman" w:eastAsia="新細明體" w:hAnsi="Times New Roman" w:cs="Times New Roman"/>
        </w:rPr>
        <w:t xml:space="preserve"> </w:t>
      </w:r>
    </w:p>
    <w:p w14:paraId="0642B95B" w14:textId="31838173" w:rsidR="00427717" w:rsidRPr="00245F96" w:rsidRDefault="00427717" w:rsidP="0063133B">
      <w:pPr>
        <w:pStyle w:val="EndNoteBibliography"/>
        <w:numPr>
          <w:ilvl w:val="0"/>
          <w:numId w:val="3"/>
        </w:numPr>
        <w:snapToGrid w:val="0"/>
        <w:spacing w:line="276" w:lineRule="auto"/>
        <w:ind w:left="475" w:hanging="475"/>
        <w:rPr>
          <w:rFonts w:ascii="Times New Roman" w:eastAsia="新細明體" w:hAnsi="Times New Roman" w:cs="Times New Roman"/>
        </w:rPr>
      </w:pPr>
      <w:r w:rsidRPr="00245F96">
        <w:rPr>
          <w:rFonts w:ascii="Times New Roman" w:eastAsia="新細明體" w:hAnsi="Times New Roman" w:cs="Times New Roman"/>
        </w:rPr>
        <w:t>Statista</w:t>
      </w:r>
      <w:r w:rsidR="00520002" w:rsidRPr="00245F96">
        <w:rPr>
          <w:rFonts w:ascii="Times New Roman" w:eastAsia="新細明體" w:hAnsi="Times New Roman" w:cs="Times New Roman"/>
        </w:rPr>
        <w:t xml:space="preserve">. (2021). </w:t>
      </w:r>
      <w:r w:rsidR="00413124" w:rsidRPr="00245F96">
        <w:rPr>
          <w:rFonts w:ascii="Times New Roman" w:eastAsia="新細明體" w:hAnsi="Times New Roman" w:cs="Times New Roman"/>
        </w:rPr>
        <w:t xml:space="preserve">Market Insights - </w:t>
      </w:r>
      <w:r w:rsidRPr="00245F96">
        <w:rPr>
          <w:rFonts w:ascii="Times New Roman" w:eastAsia="新細明體" w:hAnsi="Times New Roman" w:cs="Times New Roman"/>
        </w:rPr>
        <w:t>Digital – E-commerce – Egypt</w:t>
      </w:r>
      <w:r w:rsidR="00413124" w:rsidRPr="00245F96">
        <w:rPr>
          <w:rFonts w:ascii="Times New Roman" w:eastAsia="新細明體" w:hAnsi="Times New Roman" w:cs="Times New Roman"/>
        </w:rPr>
        <w:t xml:space="preserve"> [Online]. </w:t>
      </w:r>
      <w:r w:rsidR="006C2BEA" w:rsidRPr="00245F96">
        <w:rPr>
          <w:rFonts w:ascii="Times New Roman" w:eastAsia="新細明體" w:hAnsi="Times New Roman" w:cs="Times New Roman"/>
        </w:rPr>
        <w:t>Available</w:t>
      </w:r>
      <w:r w:rsidR="00520002" w:rsidRPr="00245F96">
        <w:rPr>
          <w:rFonts w:ascii="Times New Roman" w:eastAsia="新細明體" w:hAnsi="Times New Roman" w:cs="Times New Roman"/>
        </w:rPr>
        <w:t xml:space="preserve">: </w:t>
      </w:r>
      <w:r w:rsidRPr="00245F96">
        <w:rPr>
          <w:rFonts w:ascii="Times New Roman" w:eastAsia="新細明體" w:hAnsi="Times New Roman" w:cs="Times New Roman"/>
        </w:rPr>
        <w:t>https://</w:t>
      </w:r>
      <w:hyperlink r:id="rId30">
        <w:r w:rsidRPr="00245F96">
          <w:rPr>
            <w:rFonts w:ascii="Times New Roman" w:eastAsia="新細明體" w:hAnsi="Times New Roman" w:cs="Times New Roman"/>
          </w:rPr>
          <w:t>www.statista.com/outlook/dmo/ecommerce/egypt</w:t>
        </w:r>
      </w:hyperlink>
      <w:r w:rsidRPr="00245F96">
        <w:rPr>
          <w:rFonts w:ascii="Times New Roman" w:eastAsia="新細明體" w:hAnsi="Times New Roman" w:cs="Times New Roman"/>
        </w:rPr>
        <w:t>.</w:t>
      </w:r>
    </w:p>
    <w:p w14:paraId="700D2A80" w14:textId="4CE86889" w:rsidR="00354BAA" w:rsidRPr="00245F96" w:rsidRDefault="003238AF" w:rsidP="0063133B">
      <w:pPr>
        <w:pStyle w:val="EndNoteBibliography"/>
        <w:numPr>
          <w:ilvl w:val="0"/>
          <w:numId w:val="3"/>
        </w:numPr>
        <w:snapToGrid w:val="0"/>
        <w:spacing w:line="276" w:lineRule="auto"/>
        <w:ind w:left="475" w:hanging="475"/>
        <w:rPr>
          <w:rFonts w:ascii="Times New Roman" w:eastAsia="新細明體" w:hAnsi="Times New Roman" w:cs="Times New Roman"/>
        </w:rPr>
      </w:pPr>
      <w:r w:rsidRPr="00245F96">
        <w:rPr>
          <w:rFonts w:ascii="Times New Roman" w:eastAsia="新細明體" w:hAnsi="Times New Roman" w:cs="Times New Roman"/>
        </w:rPr>
        <w:lastRenderedPageBreak/>
        <w:t>S. Kamel</w:t>
      </w:r>
      <w:r w:rsidR="00CB3EAB" w:rsidRPr="00245F96">
        <w:rPr>
          <w:rFonts w:ascii="Times New Roman" w:eastAsia="新細明體" w:hAnsi="Times New Roman" w:cs="Times New Roman"/>
        </w:rPr>
        <w:t>.</w:t>
      </w:r>
      <w:r w:rsidRPr="00245F96">
        <w:rPr>
          <w:rFonts w:ascii="Times New Roman" w:eastAsia="新細明體" w:hAnsi="Times New Roman" w:cs="Times New Roman"/>
        </w:rPr>
        <w:t xml:space="preserve"> "Electronic commerce challenges and opportunities for emerging economies: Case of Egypt</w:t>
      </w:r>
      <w:r w:rsidR="00CB3EAB" w:rsidRPr="00245F96">
        <w:rPr>
          <w:rFonts w:ascii="Times New Roman" w:eastAsia="新細明體" w:hAnsi="Times New Roman" w:cs="Times New Roman"/>
        </w:rPr>
        <w:t>,</w:t>
      </w:r>
      <w:r w:rsidRPr="00245F96">
        <w:rPr>
          <w:rFonts w:ascii="Times New Roman" w:eastAsia="新細明體" w:hAnsi="Times New Roman" w:cs="Times New Roman"/>
        </w:rPr>
        <w:t>"</w:t>
      </w:r>
      <w:r w:rsidR="00CB3EAB" w:rsidRPr="00245F96">
        <w:rPr>
          <w:rFonts w:ascii="Times New Roman" w:eastAsia="新細明體" w:hAnsi="Times New Roman" w:cs="Times New Roman"/>
        </w:rPr>
        <w:t xml:space="preserve"> in conf. International Conference on Information Resources</w:t>
      </w:r>
      <w:r w:rsidR="002B68DB" w:rsidRPr="00245F96">
        <w:rPr>
          <w:rFonts w:ascii="Times New Roman" w:eastAsia="新細明體" w:hAnsi="Times New Roman" w:cs="Times New Roman"/>
        </w:rPr>
        <w:t xml:space="preserve"> </w:t>
      </w:r>
      <w:r w:rsidR="00CB3EAB" w:rsidRPr="00245F96">
        <w:rPr>
          <w:rFonts w:ascii="Times New Roman" w:eastAsia="新細明體" w:hAnsi="Times New Roman" w:cs="Times New Roman"/>
        </w:rPr>
        <w:t xml:space="preserve">Management </w:t>
      </w:r>
      <w:r w:rsidR="00D0059E" w:rsidRPr="00245F96">
        <w:rPr>
          <w:rFonts w:ascii="Times New Roman" w:eastAsia="新細明體" w:hAnsi="Times New Roman" w:cs="Times New Roman"/>
        </w:rPr>
        <w:t>(CONF-IRM)</w:t>
      </w:r>
      <w:r w:rsidR="000D0FEC" w:rsidRPr="00245F96">
        <w:rPr>
          <w:rFonts w:ascii="Times New Roman" w:eastAsia="新細明體" w:hAnsi="Times New Roman" w:cs="Times New Roman"/>
        </w:rPr>
        <w:t xml:space="preserve">, </w:t>
      </w:r>
      <w:r w:rsidRPr="00245F96">
        <w:rPr>
          <w:rFonts w:ascii="Times New Roman" w:eastAsia="新細明體" w:hAnsi="Times New Roman" w:cs="Times New Roman"/>
        </w:rPr>
        <w:t>2015.</w:t>
      </w:r>
    </w:p>
    <w:p w14:paraId="07980F39" w14:textId="20425E71" w:rsidR="00354BAA" w:rsidRPr="00245F96" w:rsidRDefault="00C9163E" w:rsidP="00EE4A58">
      <w:pPr>
        <w:pStyle w:val="EndNoteBibliography"/>
        <w:numPr>
          <w:ilvl w:val="0"/>
          <w:numId w:val="3"/>
        </w:numPr>
        <w:snapToGrid w:val="0"/>
        <w:spacing w:line="276" w:lineRule="auto"/>
        <w:rPr>
          <w:rFonts w:ascii="Times New Roman" w:eastAsia="新細明體" w:hAnsi="Times New Roman" w:cs="Times New Roman"/>
        </w:rPr>
      </w:pPr>
      <w:r w:rsidRPr="00245F96">
        <w:rPr>
          <w:rFonts w:ascii="Times New Roman" w:eastAsia="新細明體" w:hAnsi="Times New Roman" w:cs="Times New Roman"/>
        </w:rPr>
        <w:t>P. El Ahmar, G. Oatley, and P. Tantawi</w:t>
      </w:r>
      <w:r w:rsidR="00176C2A" w:rsidRPr="00245F96">
        <w:rPr>
          <w:rFonts w:ascii="Times New Roman" w:eastAsia="新細明體" w:hAnsi="Times New Roman" w:cs="Times New Roman"/>
        </w:rPr>
        <w:t>.</w:t>
      </w:r>
      <w:r w:rsidR="0037358A" w:rsidRPr="00245F96">
        <w:rPr>
          <w:rFonts w:ascii="Times New Roman" w:eastAsia="新細明體" w:hAnsi="Times New Roman" w:cs="Times New Roman"/>
        </w:rPr>
        <w:t xml:space="preserve">, </w:t>
      </w:r>
      <w:r w:rsidRPr="00245F96">
        <w:rPr>
          <w:rFonts w:ascii="Times New Roman" w:eastAsia="新細明體" w:hAnsi="Times New Roman" w:cs="Times New Roman"/>
        </w:rPr>
        <w:t xml:space="preserve">"Government regulations and online shopping </w:t>
      </w:r>
      <w:r w:rsidR="00FB1077" w:rsidRPr="00245F96">
        <w:rPr>
          <w:rFonts w:ascii="Times New Roman" w:eastAsia="新細明體" w:hAnsi="Times New Roman" w:cs="Times New Roman"/>
        </w:rPr>
        <w:t>behavior</w:t>
      </w:r>
      <w:r w:rsidRPr="00245F96">
        <w:rPr>
          <w:rFonts w:ascii="Times New Roman" w:eastAsia="新細明體" w:hAnsi="Times New Roman" w:cs="Times New Roman"/>
        </w:rPr>
        <w:t>: An exploratory study on Egyptian online consumers</w:t>
      </w:r>
      <w:r w:rsidR="0037358A" w:rsidRPr="00245F96">
        <w:rPr>
          <w:rFonts w:ascii="Times New Roman" w:eastAsia="新細明體" w:hAnsi="Times New Roman" w:cs="Times New Roman"/>
        </w:rPr>
        <w:t>,</w:t>
      </w:r>
      <w:r w:rsidRPr="00245F96">
        <w:rPr>
          <w:rFonts w:ascii="Times New Roman" w:eastAsia="新細明體" w:hAnsi="Times New Roman" w:cs="Times New Roman"/>
        </w:rPr>
        <w:t>" </w:t>
      </w:r>
      <w:r w:rsidRPr="00245F96">
        <w:rPr>
          <w:rFonts w:ascii="Times New Roman" w:eastAsia="新細明體" w:hAnsi="Times New Roman" w:cs="Times New Roman"/>
          <w:i/>
          <w:iCs/>
        </w:rPr>
        <w:t>The Business and Management Review</w:t>
      </w:r>
      <w:r w:rsidR="0037358A" w:rsidRPr="00245F96">
        <w:rPr>
          <w:rFonts w:ascii="Times New Roman" w:eastAsia="新細明體" w:hAnsi="Times New Roman" w:cs="Times New Roman"/>
        </w:rPr>
        <w:t>, Vol.</w:t>
      </w:r>
      <w:r w:rsidRPr="00245F96">
        <w:rPr>
          <w:rFonts w:ascii="Times New Roman" w:eastAsia="新細明體" w:hAnsi="Times New Roman" w:cs="Times New Roman"/>
        </w:rPr>
        <w:t> 7</w:t>
      </w:r>
      <w:r w:rsidR="0037358A" w:rsidRPr="00245F96">
        <w:rPr>
          <w:rFonts w:ascii="Times New Roman" w:eastAsia="新細明體" w:hAnsi="Times New Roman" w:cs="Times New Roman"/>
        </w:rPr>
        <w:t xml:space="preserve">, No. </w:t>
      </w:r>
      <w:r w:rsidRPr="00245F96">
        <w:rPr>
          <w:rFonts w:ascii="Times New Roman" w:eastAsia="新細明體" w:hAnsi="Times New Roman" w:cs="Times New Roman"/>
        </w:rPr>
        <w:t>2</w:t>
      </w:r>
      <w:r w:rsidR="00FB1077" w:rsidRPr="00245F96">
        <w:rPr>
          <w:rFonts w:ascii="Times New Roman" w:eastAsia="新細明體" w:hAnsi="Times New Roman" w:cs="Times New Roman"/>
        </w:rPr>
        <w:t>,</w:t>
      </w:r>
      <w:r w:rsidR="0037358A" w:rsidRPr="00245F96">
        <w:rPr>
          <w:rFonts w:ascii="Times New Roman" w:eastAsia="新細明體" w:hAnsi="Times New Roman" w:cs="Times New Roman"/>
        </w:rPr>
        <w:t xml:space="preserve"> pp. </w:t>
      </w:r>
      <w:r w:rsidRPr="00245F96">
        <w:rPr>
          <w:rFonts w:ascii="Times New Roman" w:eastAsia="新細明體" w:hAnsi="Times New Roman" w:cs="Times New Roman"/>
        </w:rPr>
        <w:t>134-144</w:t>
      </w:r>
      <w:r w:rsidR="0037358A" w:rsidRPr="00245F96">
        <w:rPr>
          <w:rFonts w:ascii="Times New Roman" w:eastAsia="新細明體" w:hAnsi="Times New Roman" w:cs="Times New Roman"/>
        </w:rPr>
        <w:t>, 2016</w:t>
      </w:r>
      <w:r w:rsidRPr="00245F96">
        <w:rPr>
          <w:rFonts w:ascii="Times New Roman" w:eastAsia="新細明體" w:hAnsi="Times New Roman" w:cs="Times New Roman"/>
        </w:rPr>
        <w:t>.</w:t>
      </w:r>
    </w:p>
    <w:p w14:paraId="77A74EA5" w14:textId="5B9701F7" w:rsidR="00FC553C" w:rsidRPr="00245F96" w:rsidRDefault="00FC553C" w:rsidP="00EE4A58">
      <w:pPr>
        <w:pStyle w:val="EndNoteBibliography"/>
        <w:numPr>
          <w:ilvl w:val="0"/>
          <w:numId w:val="3"/>
        </w:numPr>
        <w:snapToGrid w:val="0"/>
        <w:spacing w:line="276" w:lineRule="auto"/>
        <w:rPr>
          <w:rFonts w:ascii="Times New Roman" w:eastAsia="新細明體" w:hAnsi="Times New Roman" w:cs="Times New Roman"/>
        </w:rPr>
      </w:pPr>
      <w:r w:rsidRPr="00245F96">
        <w:rPr>
          <w:rFonts w:ascii="Times New Roman" w:eastAsia="新細明體" w:hAnsi="Times New Roman" w:cs="Times New Roman"/>
        </w:rPr>
        <w:t xml:space="preserve">S. Morsi, </w:t>
      </w:r>
      <w:r w:rsidR="00F07DE5" w:rsidRPr="00245F96">
        <w:rPr>
          <w:rFonts w:ascii="Times New Roman" w:eastAsia="新細明體" w:hAnsi="Times New Roman" w:cs="Times New Roman"/>
        </w:rPr>
        <w:t xml:space="preserve">and </w:t>
      </w:r>
      <w:r w:rsidRPr="00245F96">
        <w:rPr>
          <w:rFonts w:ascii="Times New Roman" w:eastAsia="新細明體" w:hAnsi="Times New Roman" w:cs="Times New Roman"/>
        </w:rPr>
        <w:t>M. Tarek</w:t>
      </w:r>
      <w:r w:rsidR="00176C2A" w:rsidRPr="00245F96">
        <w:rPr>
          <w:rFonts w:ascii="Times New Roman" w:eastAsia="新細明體" w:hAnsi="Times New Roman" w:cs="Times New Roman"/>
        </w:rPr>
        <w:t>.</w:t>
      </w:r>
      <w:r w:rsidRPr="00245F96">
        <w:rPr>
          <w:rFonts w:ascii="Times New Roman" w:eastAsia="新細明體" w:hAnsi="Times New Roman" w:cs="Times New Roman"/>
        </w:rPr>
        <w:t>, “Using System Dynamics Approach to Analyze Factors restraining E-Commerce Growth in Egyptian firms</w:t>
      </w:r>
      <w:r w:rsidR="00D86230" w:rsidRPr="00245F96">
        <w:rPr>
          <w:rFonts w:ascii="Times New Roman" w:eastAsia="新細明體" w:hAnsi="Times New Roman" w:cs="Times New Roman"/>
        </w:rPr>
        <w:t>,</w:t>
      </w:r>
      <w:r w:rsidRPr="00245F96">
        <w:rPr>
          <w:rFonts w:ascii="Times New Roman" w:eastAsia="新細明體" w:hAnsi="Times New Roman" w:cs="Times New Roman"/>
        </w:rPr>
        <w:t>”</w:t>
      </w:r>
      <w:r w:rsidR="00D86230" w:rsidRPr="00245F96">
        <w:rPr>
          <w:rFonts w:ascii="Times New Roman" w:eastAsia="新細明體" w:hAnsi="Times New Roman" w:cs="Times New Roman"/>
        </w:rPr>
        <w:t xml:space="preserve"> </w:t>
      </w:r>
      <w:r w:rsidRPr="00245F96">
        <w:rPr>
          <w:rFonts w:ascii="Times New Roman" w:eastAsia="新細明體" w:hAnsi="Times New Roman" w:cs="Times New Roman"/>
          <w:i/>
          <w:iCs/>
        </w:rPr>
        <w:t xml:space="preserve">Journal of business Studies, </w:t>
      </w:r>
      <w:r w:rsidR="002B2535" w:rsidRPr="00245F96">
        <w:rPr>
          <w:rFonts w:ascii="Times New Roman" w:eastAsia="新細明體" w:hAnsi="Times New Roman" w:cs="Times New Roman"/>
          <w:i/>
          <w:iCs/>
        </w:rPr>
        <w:t>Faculty of Commerce</w:t>
      </w:r>
      <w:r w:rsidR="002B2535" w:rsidRPr="00245F96">
        <w:rPr>
          <w:rFonts w:ascii="Times New Roman" w:eastAsia="新細明體" w:hAnsi="Times New Roman" w:cs="Times New Roman"/>
        </w:rPr>
        <w:t xml:space="preserve">, Banha University, </w:t>
      </w:r>
      <w:r w:rsidR="007761D8" w:rsidRPr="00245F96">
        <w:rPr>
          <w:rFonts w:ascii="Times New Roman" w:eastAsia="新細明體" w:hAnsi="Times New Roman" w:cs="Times New Roman"/>
        </w:rPr>
        <w:t xml:space="preserve">Vol. 31, No. 1, </w:t>
      </w:r>
      <w:r w:rsidR="002B2535" w:rsidRPr="00245F96">
        <w:rPr>
          <w:rFonts w:ascii="Times New Roman" w:eastAsia="新細明體" w:hAnsi="Times New Roman" w:cs="Times New Roman"/>
        </w:rPr>
        <w:t>2011</w:t>
      </w:r>
      <w:r w:rsidR="007761D8" w:rsidRPr="00245F96">
        <w:rPr>
          <w:rFonts w:ascii="Times New Roman" w:eastAsia="新細明體" w:hAnsi="Times New Roman" w:cs="Times New Roman"/>
        </w:rPr>
        <w:t>.</w:t>
      </w:r>
    </w:p>
    <w:p w14:paraId="1888052E" w14:textId="2E8D109C" w:rsidR="00CB2A7D" w:rsidRPr="00245F96" w:rsidRDefault="00CB2A7D" w:rsidP="00EE4A58">
      <w:pPr>
        <w:pStyle w:val="EndNoteBibliography"/>
        <w:numPr>
          <w:ilvl w:val="0"/>
          <w:numId w:val="3"/>
        </w:numPr>
        <w:snapToGrid w:val="0"/>
        <w:spacing w:line="276" w:lineRule="auto"/>
        <w:rPr>
          <w:rFonts w:ascii="Times New Roman" w:eastAsia="新細明體" w:hAnsi="Times New Roman" w:cs="Times New Roman"/>
        </w:rPr>
      </w:pPr>
      <w:r w:rsidRPr="00245F96">
        <w:rPr>
          <w:rFonts w:ascii="Times New Roman" w:eastAsia="新細明體" w:hAnsi="Times New Roman" w:cs="Times New Roman"/>
        </w:rPr>
        <w:t xml:space="preserve">H. Lokman, H. Amy, </w:t>
      </w:r>
      <w:r w:rsidR="00F07DE5" w:rsidRPr="00245F96">
        <w:rPr>
          <w:rFonts w:ascii="Times New Roman" w:eastAsia="新細明體" w:hAnsi="Times New Roman" w:cs="Times New Roman"/>
        </w:rPr>
        <w:t xml:space="preserve">and </w:t>
      </w:r>
      <w:r w:rsidRPr="00245F96">
        <w:rPr>
          <w:rFonts w:ascii="Times New Roman" w:eastAsia="新細明體" w:hAnsi="Times New Roman" w:cs="Times New Roman"/>
        </w:rPr>
        <w:t>G. Hui-Ngo</w:t>
      </w:r>
      <w:r w:rsidR="00176C2A" w:rsidRPr="00245F96">
        <w:rPr>
          <w:rFonts w:ascii="Times New Roman" w:eastAsia="新細明體" w:hAnsi="Times New Roman" w:cs="Times New Roman"/>
        </w:rPr>
        <w:t>.</w:t>
      </w:r>
      <w:r w:rsidRPr="00245F96">
        <w:rPr>
          <w:rFonts w:ascii="Times New Roman" w:eastAsia="新細明體" w:hAnsi="Times New Roman" w:cs="Times New Roman"/>
        </w:rPr>
        <w:t>, “Click Analysis: How E-commerce Companies Benefit from Exploratory and Association Rule Mining</w:t>
      </w:r>
      <w:r w:rsidR="00D86230" w:rsidRPr="00245F96">
        <w:rPr>
          <w:rFonts w:ascii="Times New Roman" w:eastAsia="新細明體" w:hAnsi="Times New Roman" w:cs="Times New Roman"/>
        </w:rPr>
        <w:t>,</w:t>
      </w:r>
      <w:r w:rsidRPr="00245F96">
        <w:rPr>
          <w:rFonts w:ascii="Times New Roman" w:eastAsia="新細明體" w:hAnsi="Times New Roman" w:cs="Times New Roman"/>
        </w:rPr>
        <w:t xml:space="preserve">” </w:t>
      </w:r>
      <w:r w:rsidRPr="00245F96">
        <w:rPr>
          <w:rFonts w:ascii="Times New Roman" w:eastAsia="新細明體" w:hAnsi="Times New Roman" w:cs="Times New Roman"/>
          <w:i/>
          <w:iCs/>
        </w:rPr>
        <w:t>Journal of System and Management Sciences</w:t>
      </w:r>
      <w:r w:rsidRPr="00245F96">
        <w:rPr>
          <w:rFonts w:ascii="Times New Roman" w:eastAsia="新細明體" w:hAnsi="Times New Roman" w:cs="Times New Roman"/>
        </w:rPr>
        <w:t xml:space="preserve">, </w:t>
      </w:r>
      <w:r w:rsidR="009C5C67" w:rsidRPr="00245F96">
        <w:rPr>
          <w:rFonts w:ascii="Times New Roman" w:eastAsia="新細明體" w:hAnsi="Times New Roman" w:cs="Times New Roman"/>
        </w:rPr>
        <w:t xml:space="preserve">Vol. 12, No. 5, pp. 36-56, </w:t>
      </w:r>
      <w:r w:rsidRPr="00245F96">
        <w:rPr>
          <w:rFonts w:ascii="Times New Roman" w:eastAsia="新細明體" w:hAnsi="Times New Roman" w:cs="Times New Roman"/>
        </w:rPr>
        <w:t>2022</w:t>
      </w:r>
      <w:r w:rsidR="009C5C67" w:rsidRPr="00245F96">
        <w:rPr>
          <w:rFonts w:ascii="Times New Roman" w:eastAsia="新細明體" w:hAnsi="Times New Roman" w:cs="Times New Roman"/>
        </w:rPr>
        <w:t>.</w:t>
      </w:r>
    </w:p>
    <w:p w14:paraId="64D3E493" w14:textId="45444984" w:rsidR="00836CB7" w:rsidRPr="00245F96" w:rsidRDefault="004A3089" w:rsidP="00EE4A58">
      <w:pPr>
        <w:pStyle w:val="EndNoteBibliography"/>
        <w:numPr>
          <w:ilvl w:val="0"/>
          <w:numId w:val="3"/>
        </w:numPr>
        <w:snapToGrid w:val="0"/>
        <w:spacing w:line="276" w:lineRule="auto"/>
        <w:rPr>
          <w:rFonts w:ascii="Times New Roman" w:eastAsia="新細明體" w:hAnsi="Times New Roman" w:cs="Times New Roman"/>
        </w:rPr>
      </w:pPr>
      <w:r w:rsidRPr="00245F96">
        <w:rPr>
          <w:rFonts w:ascii="Times New Roman" w:eastAsia="新細明體" w:hAnsi="Times New Roman" w:cs="Times New Roman"/>
        </w:rPr>
        <w:t>Statista</w:t>
      </w:r>
      <w:r w:rsidR="00B354DA" w:rsidRPr="00245F96">
        <w:rPr>
          <w:rFonts w:ascii="Times New Roman" w:eastAsia="新細明體" w:hAnsi="Times New Roman" w:cs="Times New Roman"/>
        </w:rPr>
        <w:t xml:space="preserve">. (2022). </w:t>
      </w:r>
      <w:r w:rsidR="0057238F" w:rsidRPr="00245F96">
        <w:rPr>
          <w:rFonts w:ascii="Times New Roman" w:eastAsia="新細明體" w:hAnsi="Times New Roman" w:cs="Times New Roman"/>
        </w:rPr>
        <w:t>Market Insights – Digital – e-Commerce -</w:t>
      </w:r>
      <w:r w:rsidRPr="00245F96">
        <w:rPr>
          <w:rFonts w:ascii="Times New Roman" w:eastAsia="新細明體" w:hAnsi="Times New Roman" w:cs="Times New Roman"/>
        </w:rPr>
        <w:t>Fashion–Egypt</w:t>
      </w:r>
      <w:r w:rsidR="0057238F" w:rsidRPr="00245F96">
        <w:rPr>
          <w:rFonts w:ascii="Times New Roman" w:eastAsia="新細明體" w:hAnsi="Times New Roman" w:cs="Times New Roman"/>
        </w:rPr>
        <w:t xml:space="preserve"> [Online]. </w:t>
      </w:r>
      <w:r w:rsidR="00B354DA" w:rsidRPr="00245F96">
        <w:rPr>
          <w:rFonts w:ascii="Times New Roman" w:eastAsia="新細明體" w:hAnsi="Times New Roman" w:cs="Times New Roman"/>
        </w:rPr>
        <w:t>Avilable:</w:t>
      </w:r>
      <w:r w:rsidRPr="00245F96">
        <w:rPr>
          <w:rFonts w:ascii="Times New Roman" w:eastAsia="新細明體" w:hAnsi="Times New Roman" w:cs="Times New Roman"/>
        </w:rPr>
        <w:t xml:space="preserve"> https://</w:t>
      </w:r>
      <w:hyperlink r:id="rId31">
        <w:r w:rsidRPr="00245F96">
          <w:rPr>
            <w:rFonts w:ascii="Times New Roman" w:eastAsia="新細明體" w:hAnsi="Times New Roman" w:cs="Times New Roman"/>
          </w:rPr>
          <w:t>www.statista.com/outlook/dmo/ecommerce/fashion/egypt</w:t>
        </w:r>
      </w:hyperlink>
      <w:r w:rsidR="00762B73" w:rsidRPr="00245F96">
        <w:rPr>
          <w:rFonts w:ascii="Times New Roman" w:eastAsia="新細明體" w:hAnsi="Times New Roman" w:cs="Times New Roman"/>
        </w:rPr>
        <w:t>.</w:t>
      </w:r>
    </w:p>
    <w:p w14:paraId="1D306C73" w14:textId="211A224C" w:rsidR="00836CB7" w:rsidRPr="00245F96" w:rsidRDefault="00470EE1" w:rsidP="00EE4A58">
      <w:pPr>
        <w:pStyle w:val="EndNoteBibliography"/>
        <w:numPr>
          <w:ilvl w:val="0"/>
          <w:numId w:val="3"/>
        </w:numPr>
        <w:snapToGrid w:val="0"/>
        <w:spacing w:line="276" w:lineRule="auto"/>
        <w:rPr>
          <w:rFonts w:ascii="Times New Roman" w:eastAsia="新細明體" w:hAnsi="Times New Roman" w:cs="Times New Roman"/>
        </w:rPr>
      </w:pPr>
      <w:r w:rsidRPr="00245F96">
        <w:rPr>
          <w:rFonts w:ascii="Times New Roman" w:eastAsia="新細明體" w:hAnsi="Times New Roman" w:cs="Times New Roman"/>
        </w:rPr>
        <w:t xml:space="preserve">L. </w:t>
      </w:r>
      <w:r w:rsidR="00DE43E1" w:rsidRPr="00245F96">
        <w:rPr>
          <w:rFonts w:ascii="Times New Roman" w:eastAsia="新細明體" w:hAnsi="Times New Roman" w:cs="Times New Roman"/>
        </w:rPr>
        <w:t>Cao</w:t>
      </w:r>
      <w:r w:rsidR="00E0577B" w:rsidRPr="00245F96">
        <w:rPr>
          <w:rFonts w:ascii="Times New Roman" w:eastAsia="新細明體" w:hAnsi="Times New Roman" w:cs="Times New Roman"/>
        </w:rPr>
        <w:t>.</w:t>
      </w:r>
      <w:r w:rsidR="009D6587" w:rsidRPr="00245F96">
        <w:rPr>
          <w:rFonts w:ascii="Times New Roman" w:eastAsia="新細明體" w:hAnsi="Times New Roman" w:cs="Times New Roman"/>
        </w:rPr>
        <w:t>,</w:t>
      </w:r>
      <w:r w:rsidR="00DE43E1" w:rsidRPr="00245F96">
        <w:rPr>
          <w:rFonts w:ascii="Times New Roman" w:eastAsia="新細明體" w:hAnsi="Times New Roman" w:cs="Times New Roman"/>
        </w:rPr>
        <w:t xml:space="preserve"> "Business model transformation in moving to a cross-channel retail strategy: A case study</w:t>
      </w:r>
      <w:r w:rsidR="00E0577B" w:rsidRPr="00245F96">
        <w:rPr>
          <w:rFonts w:ascii="Times New Roman" w:eastAsia="新細明體" w:hAnsi="Times New Roman" w:cs="Times New Roman"/>
        </w:rPr>
        <w:t>,</w:t>
      </w:r>
      <w:r w:rsidR="00DE43E1" w:rsidRPr="00245F96">
        <w:rPr>
          <w:rFonts w:ascii="Times New Roman" w:eastAsia="新細明體" w:hAnsi="Times New Roman" w:cs="Times New Roman"/>
        </w:rPr>
        <w:t>" </w:t>
      </w:r>
      <w:r w:rsidR="00DE43E1" w:rsidRPr="00245F96">
        <w:rPr>
          <w:rFonts w:ascii="Times New Roman" w:eastAsia="新細明體" w:hAnsi="Times New Roman" w:cs="Times New Roman"/>
          <w:i/>
          <w:iCs/>
        </w:rPr>
        <w:t>International Journal of Electronic Commerce</w:t>
      </w:r>
      <w:r w:rsidR="009D6587" w:rsidRPr="00245F96">
        <w:rPr>
          <w:rFonts w:ascii="Times New Roman" w:eastAsia="新細明體" w:hAnsi="Times New Roman" w:cs="Times New Roman"/>
        </w:rPr>
        <w:t>, Vol.</w:t>
      </w:r>
      <w:r w:rsidR="00DE43E1" w:rsidRPr="00245F96">
        <w:rPr>
          <w:rFonts w:ascii="Times New Roman" w:eastAsia="新細明體" w:hAnsi="Times New Roman" w:cs="Times New Roman"/>
        </w:rPr>
        <w:t> 18</w:t>
      </w:r>
      <w:r w:rsidR="009D6587" w:rsidRPr="00245F96">
        <w:rPr>
          <w:rFonts w:ascii="Times New Roman" w:eastAsia="新細明體" w:hAnsi="Times New Roman" w:cs="Times New Roman"/>
        </w:rPr>
        <w:t xml:space="preserve">, No. </w:t>
      </w:r>
      <w:r w:rsidR="00DE43E1" w:rsidRPr="00245F96">
        <w:rPr>
          <w:rFonts w:ascii="Times New Roman" w:eastAsia="新細明體" w:hAnsi="Times New Roman" w:cs="Times New Roman"/>
        </w:rPr>
        <w:t>4</w:t>
      </w:r>
      <w:r w:rsidRPr="00245F96">
        <w:rPr>
          <w:rFonts w:ascii="Times New Roman" w:eastAsia="新細明體" w:hAnsi="Times New Roman" w:cs="Times New Roman"/>
        </w:rPr>
        <w:t xml:space="preserve">, </w:t>
      </w:r>
      <w:r w:rsidR="009D6587" w:rsidRPr="00245F96">
        <w:rPr>
          <w:rFonts w:ascii="Times New Roman" w:eastAsia="新細明體" w:hAnsi="Times New Roman" w:cs="Times New Roman"/>
        </w:rPr>
        <w:t xml:space="preserve">pp. 69-96, </w:t>
      </w:r>
      <w:r w:rsidR="00DE43E1" w:rsidRPr="00245F96">
        <w:rPr>
          <w:rFonts w:ascii="Times New Roman" w:eastAsia="新細明體" w:hAnsi="Times New Roman" w:cs="Times New Roman"/>
        </w:rPr>
        <w:t>2014</w:t>
      </w:r>
      <w:r w:rsidR="009D6587" w:rsidRPr="00245F96">
        <w:rPr>
          <w:rFonts w:ascii="Times New Roman" w:eastAsia="新細明體" w:hAnsi="Times New Roman" w:cs="Times New Roman"/>
        </w:rPr>
        <w:t>.</w:t>
      </w:r>
    </w:p>
    <w:p w14:paraId="6EDB3C4B" w14:textId="300CA20C" w:rsidR="00836CB7" w:rsidRPr="00245F96" w:rsidRDefault="00B36764" w:rsidP="00EE4A58">
      <w:pPr>
        <w:pStyle w:val="EndNoteBibliography"/>
        <w:numPr>
          <w:ilvl w:val="0"/>
          <w:numId w:val="3"/>
        </w:numPr>
        <w:snapToGrid w:val="0"/>
        <w:spacing w:line="276" w:lineRule="auto"/>
        <w:rPr>
          <w:rFonts w:ascii="Times New Roman" w:eastAsia="新細明體" w:hAnsi="Times New Roman" w:cs="Times New Roman"/>
        </w:rPr>
      </w:pPr>
      <w:r w:rsidRPr="00245F96">
        <w:rPr>
          <w:rFonts w:ascii="Times New Roman" w:eastAsia="新細明體" w:hAnsi="Times New Roman" w:cs="Times New Roman"/>
        </w:rPr>
        <w:t>K. P.</w:t>
      </w:r>
      <w:r w:rsidR="00B3121E" w:rsidRPr="00245F96">
        <w:rPr>
          <w:rFonts w:ascii="Times New Roman" w:eastAsia="新細明體" w:hAnsi="Times New Roman" w:cs="Times New Roman"/>
        </w:rPr>
        <w:t xml:space="preserve"> Gupta, and SK. Dubey. "Adaptability evaluation of E-commerce websites in Indian perspective</w:t>
      </w:r>
      <w:r w:rsidR="00F173F3" w:rsidRPr="00245F96">
        <w:rPr>
          <w:rFonts w:ascii="Times New Roman" w:eastAsia="新細明體" w:hAnsi="Times New Roman" w:cs="Times New Roman"/>
        </w:rPr>
        <w:t>,</w:t>
      </w:r>
      <w:r w:rsidR="00B3121E" w:rsidRPr="00245F96">
        <w:rPr>
          <w:rFonts w:ascii="Times New Roman" w:eastAsia="新細明體" w:hAnsi="Times New Roman" w:cs="Times New Roman"/>
        </w:rPr>
        <w:t>"</w:t>
      </w:r>
      <w:r w:rsidR="00F173F3" w:rsidRPr="00245F96">
        <w:rPr>
          <w:rFonts w:ascii="Times New Roman" w:eastAsia="新細明體" w:hAnsi="Times New Roman" w:cs="Times New Roman"/>
        </w:rPr>
        <w:t xml:space="preserve"> in conf.</w:t>
      </w:r>
      <w:r w:rsidR="00B3121E" w:rsidRPr="00245F96">
        <w:rPr>
          <w:rFonts w:ascii="Times New Roman" w:eastAsia="新細明體" w:hAnsi="Times New Roman" w:cs="Times New Roman"/>
        </w:rPr>
        <w:t> Intelligent Communication, Control and Devices: Proceedings of ICICCD</w:t>
      </w:r>
      <w:r w:rsidR="00F07DE5" w:rsidRPr="00245F96">
        <w:rPr>
          <w:rFonts w:ascii="Times New Roman" w:eastAsia="新細明體" w:hAnsi="Times New Roman" w:cs="Times New Roman"/>
        </w:rPr>
        <w:t>,</w:t>
      </w:r>
      <w:r w:rsidR="00B3121E" w:rsidRPr="00245F96">
        <w:rPr>
          <w:rFonts w:ascii="Times New Roman" w:eastAsia="新細明體" w:hAnsi="Times New Roman" w:cs="Times New Roman"/>
        </w:rPr>
        <w:t xml:space="preserve"> Springer Singapore, 2018.</w:t>
      </w:r>
    </w:p>
    <w:p w14:paraId="785E045B" w14:textId="3F7DC397" w:rsidR="00836CB7" w:rsidRPr="00245F96" w:rsidRDefault="00000000" w:rsidP="00EE4A58">
      <w:pPr>
        <w:pStyle w:val="EndNoteBibliography"/>
        <w:numPr>
          <w:ilvl w:val="0"/>
          <w:numId w:val="3"/>
        </w:numPr>
        <w:snapToGrid w:val="0"/>
        <w:spacing w:line="276" w:lineRule="auto"/>
        <w:rPr>
          <w:rFonts w:ascii="Times New Roman" w:eastAsia="新細明體" w:hAnsi="Times New Roman" w:cs="Times New Roman"/>
        </w:rPr>
      </w:pPr>
      <w:hyperlink r:id="rId32" w:history="1">
        <w:r w:rsidR="00A56DD5" w:rsidRPr="00245F96">
          <w:rPr>
            <w:rFonts w:ascii="Times New Roman" w:eastAsia="新細明體" w:hAnsi="Times New Roman" w:cs="Times New Roman"/>
          </w:rPr>
          <w:t>R</w:t>
        </w:r>
        <w:r w:rsidR="00514542" w:rsidRPr="00245F96">
          <w:rPr>
            <w:rFonts w:ascii="Times New Roman" w:eastAsia="新細明體" w:hAnsi="Times New Roman" w:cs="Times New Roman"/>
          </w:rPr>
          <w:t xml:space="preserve">. </w:t>
        </w:r>
        <w:r w:rsidR="00A56DD5" w:rsidRPr="00245F96">
          <w:rPr>
            <w:rFonts w:ascii="Times New Roman" w:eastAsia="新細明體" w:hAnsi="Times New Roman" w:cs="Times New Roman"/>
          </w:rPr>
          <w:t>R</w:t>
        </w:r>
        <w:r w:rsidR="00A21FCC" w:rsidRPr="00245F96">
          <w:rPr>
            <w:rFonts w:ascii="Times New Roman" w:eastAsia="新細明體" w:hAnsi="Times New Roman" w:cs="Times New Roman"/>
          </w:rPr>
          <w:t>.</w:t>
        </w:r>
        <w:r w:rsidR="00A56DD5" w:rsidRPr="00245F96">
          <w:rPr>
            <w:rFonts w:ascii="Times New Roman" w:eastAsia="新細明體" w:hAnsi="Times New Roman" w:cs="Times New Roman"/>
          </w:rPr>
          <w:t xml:space="preserve"> Ghatak</w:t>
        </w:r>
      </w:hyperlink>
      <w:r w:rsidR="00A56DD5" w:rsidRPr="00245F96">
        <w:rPr>
          <w:rFonts w:ascii="Times New Roman" w:eastAsia="新細明體" w:hAnsi="Times New Roman" w:cs="Times New Roman"/>
        </w:rPr>
        <w:t>, R</w:t>
      </w:r>
      <w:r w:rsidR="00A21FCC" w:rsidRPr="00245F96">
        <w:rPr>
          <w:rFonts w:ascii="Times New Roman" w:eastAsia="新細明體" w:hAnsi="Times New Roman" w:cs="Times New Roman"/>
        </w:rPr>
        <w:t>.</w:t>
      </w:r>
      <w:r w:rsidR="00A56DD5" w:rsidRPr="00245F96">
        <w:rPr>
          <w:rFonts w:ascii="Times New Roman" w:eastAsia="新細明體" w:hAnsi="Times New Roman" w:cs="Times New Roman"/>
        </w:rPr>
        <w:t xml:space="preserve"> Singhi, </w:t>
      </w:r>
      <w:r w:rsidR="00514542" w:rsidRPr="00245F96">
        <w:rPr>
          <w:rFonts w:ascii="Times New Roman" w:eastAsia="新細明體" w:hAnsi="Times New Roman" w:cs="Times New Roman"/>
        </w:rPr>
        <w:t xml:space="preserve">and </w:t>
      </w:r>
      <w:hyperlink r:id="rId33" w:history="1">
        <w:r w:rsidR="00A56DD5" w:rsidRPr="00245F96">
          <w:rPr>
            <w:rFonts w:ascii="Times New Roman" w:eastAsia="新細明體" w:hAnsi="Times New Roman" w:cs="Times New Roman"/>
          </w:rPr>
          <w:t>S</w:t>
        </w:r>
        <w:r w:rsidR="00A21FCC" w:rsidRPr="00245F96">
          <w:rPr>
            <w:rFonts w:ascii="Times New Roman" w:eastAsia="新細明體" w:hAnsi="Times New Roman" w:cs="Times New Roman"/>
          </w:rPr>
          <w:t>.</w:t>
        </w:r>
        <w:r w:rsidR="00A56DD5" w:rsidRPr="00245F96">
          <w:rPr>
            <w:rFonts w:ascii="Times New Roman" w:eastAsia="新細明體" w:hAnsi="Times New Roman" w:cs="Times New Roman"/>
          </w:rPr>
          <w:t xml:space="preserve"> Bansal</w:t>
        </w:r>
      </w:hyperlink>
      <w:r w:rsidR="007251BE" w:rsidRPr="00245F96">
        <w:rPr>
          <w:rFonts w:ascii="Times New Roman" w:eastAsia="新細明體" w:hAnsi="Times New Roman" w:cs="Times New Roman"/>
        </w:rPr>
        <w:t>.</w:t>
      </w:r>
      <w:r w:rsidR="00FB0C30" w:rsidRPr="00245F96">
        <w:rPr>
          <w:rFonts w:ascii="Times New Roman" w:eastAsia="新細明體" w:hAnsi="Times New Roman" w:cs="Times New Roman"/>
        </w:rPr>
        <w:t>,</w:t>
      </w:r>
      <w:r w:rsidR="00A56DD5" w:rsidRPr="00245F96">
        <w:rPr>
          <w:rFonts w:ascii="Times New Roman" w:eastAsia="新細明體" w:hAnsi="Times New Roman" w:cs="Times New Roman"/>
        </w:rPr>
        <w:t xml:space="preserve"> "Online store selection attributes and patronage intentions: an empirical analysis of the indian E-retailing industry</w:t>
      </w:r>
      <w:r w:rsidR="00FB0C30" w:rsidRPr="00245F96">
        <w:rPr>
          <w:rFonts w:ascii="Times New Roman" w:eastAsia="新細明體" w:hAnsi="Times New Roman" w:cs="Times New Roman"/>
        </w:rPr>
        <w:t>,”</w:t>
      </w:r>
      <w:r w:rsidR="00A56DD5" w:rsidRPr="00245F96">
        <w:rPr>
          <w:rFonts w:ascii="Times New Roman" w:eastAsia="新細明體" w:hAnsi="Times New Roman" w:cs="Times New Roman"/>
        </w:rPr>
        <w:t> </w:t>
      </w:r>
      <w:r w:rsidR="00A56DD5" w:rsidRPr="00245F96">
        <w:rPr>
          <w:rFonts w:ascii="Times New Roman" w:eastAsia="新細明體" w:hAnsi="Times New Roman" w:cs="Times New Roman"/>
          <w:i/>
          <w:iCs/>
        </w:rPr>
        <w:t>Indian Journal of Science and Technology</w:t>
      </w:r>
      <w:r w:rsidR="00FB0C30" w:rsidRPr="00245F96">
        <w:rPr>
          <w:rFonts w:ascii="Times New Roman" w:eastAsia="新細明體" w:hAnsi="Times New Roman" w:cs="Times New Roman"/>
        </w:rPr>
        <w:t>,</w:t>
      </w:r>
      <w:r w:rsidR="00A56DD5" w:rsidRPr="00245F96">
        <w:rPr>
          <w:rFonts w:ascii="Times New Roman" w:eastAsia="新細明體" w:hAnsi="Times New Roman" w:cs="Times New Roman"/>
        </w:rPr>
        <w:t> </w:t>
      </w:r>
      <w:r w:rsidR="00FB0C30" w:rsidRPr="00245F96">
        <w:rPr>
          <w:rFonts w:ascii="Times New Roman" w:eastAsia="新細明體" w:hAnsi="Times New Roman" w:cs="Times New Roman"/>
        </w:rPr>
        <w:t>Vol.</w:t>
      </w:r>
      <w:r w:rsidR="00A56DD5" w:rsidRPr="00245F96">
        <w:rPr>
          <w:rFonts w:ascii="Times New Roman" w:eastAsia="新細明體" w:hAnsi="Times New Roman" w:cs="Times New Roman"/>
        </w:rPr>
        <w:t xml:space="preserve">9, </w:t>
      </w:r>
      <w:r w:rsidR="00FB0C30" w:rsidRPr="00245F96">
        <w:rPr>
          <w:rFonts w:ascii="Times New Roman" w:eastAsia="新細明體" w:hAnsi="Times New Roman" w:cs="Times New Roman"/>
        </w:rPr>
        <w:t>No. 4, pp. 200-222, 2</w:t>
      </w:r>
      <w:r w:rsidR="00A56DD5" w:rsidRPr="00245F96">
        <w:rPr>
          <w:rFonts w:ascii="Times New Roman" w:eastAsia="新細明體" w:hAnsi="Times New Roman" w:cs="Times New Roman"/>
        </w:rPr>
        <w:t>016</w:t>
      </w:r>
      <w:r w:rsidR="00FB0C30" w:rsidRPr="00245F96">
        <w:rPr>
          <w:rFonts w:ascii="Times New Roman" w:eastAsia="新細明體" w:hAnsi="Times New Roman" w:cs="Times New Roman"/>
        </w:rPr>
        <w:t>.</w:t>
      </w:r>
    </w:p>
    <w:p w14:paraId="376D4D5D" w14:textId="5A01FF70" w:rsidR="00836CB7" w:rsidRPr="00245F96" w:rsidRDefault="009229D8" w:rsidP="00EE4A58">
      <w:pPr>
        <w:pStyle w:val="EndNoteBibliography"/>
        <w:numPr>
          <w:ilvl w:val="0"/>
          <w:numId w:val="3"/>
        </w:numPr>
        <w:snapToGrid w:val="0"/>
        <w:spacing w:line="276" w:lineRule="auto"/>
        <w:rPr>
          <w:rFonts w:ascii="Times New Roman" w:eastAsia="新細明體" w:hAnsi="Times New Roman" w:cs="Times New Roman"/>
        </w:rPr>
      </w:pPr>
      <w:r w:rsidRPr="00245F96">
        <w:rPr>
          <w:rFonts w:ascii="Times New Roman" w:eastAsia="新細明體" w:hAnsi="Times New Roman" w:cs="Times New Roman"/>
        </w:rPr>
        <w:t>G</w:t>
      </w:r>
      <w:r w:rsidR="00514542" w:rsidRPr="00245F96">
        <w:rPr>
          <w:rFonts w:ascii="Times New Roman" w:eastAsia="新細明體" w:hAnsi="Times New Roman" w:cs="Times New Roman"/>
        </w:rPr>
        <w:t xml:space="preserve">. </w:t>
      </w:r>
      <w:r w:rsidRPr="00245F96">
        <w:rPr>
          <w:rFonts w:ascii="Times New Roman" w:eastAsia="新細明體" w:hAnsi="Times New Roman" w:cs="Times New Roman"/>
        </w:rPr>
        <w:t>R. Kalelkar, G. Kumbhare, V</w:t>
      </w:r>
      <w:r w:rsidR="00A21FCC" w:rsidRPr="00245F96">
        <w:rPr>
          <w:rFonts w:ascii="Times New Roman" w:eastAsia="新細明體" w:hAnsi="Times New Roman" w:cs="Times New Roman"/>
        </w:rPr>
        <w:t>.</w:t>
      </w:r>
      <w:r w:rsidRPr="00245F96">
        <w:rPr>
          <w:rFonts w:ascii="Times New Roman" w:eastAsia="新細明體" w:hAnsi="Times New Roman" w:cs="Times New Roman"/>
        </w:rPr>
        <w:t xml:space="preserve"> Mehta, </w:t>
      </w:r>
      <w:r w:rsidR="00514542" w:rsidRPr="00245F96">
        <w:rPr>
          <w:rFonts w:ascii="Times New Roman" w:eastAsia="新細明體" w:hAnsi="Times New Roman" w:cs="Times New Roman"/>
        </w:rPr>
        <w:t xml:space="preserve">and </w:t>
      </w:r>
      <w:r w:rsidRPr="00245F96">
        <w:rPr>
          <w:rFonts w:ascii="Times New Roman" w:eastAsia="新細明體" w:hAnsi="Times New Roman" w:cs="Times New Roman"/>
        </w:rPr>
        <w:t>A</w:t>
      </w:r>
      <w:r w:rsidR="00514542" w:rsidRPr="00245F96">
        <w:rPr>
          <w:rFonts w:ascii="Times New Roman" w:eastAsia="新細明體" w:hAnsi="Times New Roman" w:cs="Times New Roman"/>
        </w:rPr>
        <w:t xml:space="preserve">. </w:t>
      </w:r>
      <w:r w:rsidRPr="00245F96">
        <w:rPr>
          <w:rFonts w:ascii="Times New Roman" w:eastAsia="新細明體" w:hAnsi="Times New Roman" w:cs="Times New Roman"/>
        </w:rPr>
        <w:t>K</w:t>
      </w:r>
      <w:r w:rsidR="00A21FCC" w:rsidRPr="00245F96">
        <w:rPr>
          <w:rFonts w:ascii="Times New Roman" w:eastAsia="新細明體" w:hAnsi="Times New Roman" w:cs="Times New Roman"/>
        </w:rPr>
        <w:t>.</w:t>
      </w:r>
      <w:r w:rsidRPr="00245F96">
        <w:rPr>
          <w:rFonts w:ascii="Times New Roman" w:eastAsia="新細明體" w:hAnsi="Times New Roman" w:cs="Times New Roman"/>
        </w:rPr>
        <w:t xml:space="preserve"> Kar. "Evaluating E-Commerce portals from the perspective of the end user–A group decision support approach</w:t>
      </w:r>
      <w:r w:rsidR="00BB34D5" w:rsidRPr="00245F96">
        <w:rPr>
          <w:rFonts w:ascii="Times New Roman" w:eastAsia="新細明體" w:hAnsi="Times New Roman" w:cs="Times New Roman"/>
        </w:rPr>
        <w:t>,</w:t>
      </w:r>
      <w:r w:rsidRPr="00245F96">
        <w:rPr>
          <w:rFonts w:ascii="Times New Roman" w:eastAsia="新細明體" w:hAnsi="Times New Roman" w:cs="Times New Roman"/>
        </w:rPr>
        <w:t>" </w:t>
      </w:r>
      <w:r w:rsidR="00BB34D5" w:rsidRPr="00245F96">
        <w:rPr>
          <w:rFonts w:ascii="Times New Roman" w:eastAsia="新細明體" w:hAnsi="Times New Roman" w:cs="Times New Roman"/>
        </w:rPr>
        <w:t xml:space="preserve">in conf. </w:t>
      </w:r>
      <w:r w:rsidRPr="00245F96">
        <w:rPr>
          <w:rFonts w:ascii="Times New Roman" w:eastAsia="新細明體" w:hAnsi="Times New Roman" w:cs="Times New Roman"/>
        </w:rPr>
        <w:t>Advances in Signal Processing and Intelligent Recognition Systems. Springer International Publishing, 2014.</w:t>
      </w:r>
    </w:p>
    <w:p w14:paraId="74967B41" w14:textId="4FFE8579" w:rsidR="00836CB7" w:rsidRPr="00245F96" w:rsidRDefault="00000000" w:rsidP="00EE4A58">
      <w:pPr>
        <w:pStyle w:val="EndNoteBibliography"/>
        <w:numPr>
          <w:ilvl w:val="0"/>
          <w:numId w:val="3"/>
        </w:numPr>
        <w:snapToGrid w:val="0"/>
        <w:spacing w:line="276" w:lineRule="auto"/>
        <w:rPr>
          <w:rFonts w:ascii="Times New Roman" w:eastAsia="新細明體" w:hAnsi="Times New Roman" w:cs="Times New Roman"/>
        </w:rPr>
      </w:pPr>
      <w:hyperlink r:id="rId34" w:history="1">
        <w:r w:rsidR="00A96F3D" w:rsidRPr="00245F96">
          <w:rPr>
            <w:rFonts w:ascii="Times New Roman" w:eastAsia="新細明體" w:hAnsi="Times New Roman" w:cs="Times New Roman"/>
          </w:rPr>
          <w:t>B</w:t>
        </w:r>
        <w:r w:rsidR="002E7C8F" w:rsidRPr="00245F96">
          <w:rPr>
            <w:rFonts w:ascii="Times New Roman" w:eastAsia="新細明體" w:hAnsi="Times New Roman" w:cs="Times New Roman"/>
          </w:rPr>
          <w:t>.</w:t>
        </w:r>
        <w:r w:rsidR="00A96F3D" w:rsidRPr="00245F96">
          <w:rPr>
            <w:rFonts w:ascii="Times New Roman" w:eastAsia="新細明體" w:hAnsi="Times New Roman" w:cs="Times New Roman"/>
          </w:rPr>
          <w:t>D</w:t>
        </w:r>
        <w:r w:rsidR="00AD3C0F" w:rsidRPr="00245F96">
          <w:rPr>
            <w:rFonts w:ascii="Times New Roman" w:eastAsia="新細明體" w:hAnsi="Times New Roman" w:cs="Times New Roman"/>
          </w:rPr>
          <w:t>.</w:t>
        </w:r>
        <w:r w:rsidR="00A96F3D" w:rsidRPr="00245F96">
          <w:rPr>
            <w:rFonts w:ascii="Times New Roman" w:eastAsia="新細明體" w:hAnsi="Times New Roman" w:cs="Times New Roman"/>
          </w:rPr>
          <w:t xml:space="preserve"> Rouyendegh</w:t>
        </w:r>
      </w:hyperlink>
      <w:r w:rsidR="00A96F3D" w:rsidRPr="00245F96">
        <w:rPr>
          <w:rFonts w:ascii="Times New Roman" w:eastAsia="新細明體" w:hAnsi="Times New Roman" w:cs="Times New Roman"/>
        </w:rPr>
        <w:t>, </w:t>
      </w:r>
      <w:hyperlink r:id="rId35" w:history="1">
        <w:r w:rsidR="00A96F3D" w:rsidRPr="00245F96">
          <w:rPr>
            <w:rFonts w:ascii="Times New Roman" w:eastAsia="新細明體" w:hAnsi="Times New Roman" w:cs="Times New Roman"/>
          </w:rPr>
          <w:t>K</w:t>
        </w:r>
        <w:r w:rsidR="00AD3C0F" w:rsidRPr="00245F96">
          <w:rPr>
            <w:rFonts w:ascii="Times New Roman" w:eastAsia="新細明體" w:hAnsi="Times New Roman" w:cs="Times New Roman"/>
          </w:rPr>
          <w:t>.</w:t>
        </w:r>
        <w:r w:rsidR="00A96F3D" w:rsidRPr="00245F96">
          <w:rPr>
            <w:rFonts w:ascii="Times New Roman" w:eastAsia="新細明體" w:hAnsi="Times New Roman" w:cs="Times New Roman"/>
          </w:rPr>
          <w:t xml:space="preserve"> Topuz</w:t>
        </w:r>
      </w:hyperlink>
      <w:r w:rsidR="00A96F3D" w:rsidRPr="00245F96">
        <w:rPr>
          <w:rFonts w:ascii="Times New Roman" w:eastAsia="新細明體" w:hAnsi="Times New Roman" w:cs="Times New Roman"/>
        </w:rPr>
        <w:t>, </w:t>
      </w:r>
      <w:hyperlink r:id="rId36" w:history="1">
        <w:r w:rsidR="00A96F3D" w:rsidRPr="00245F96">
          <w:rPr>
            <w:rFonts w:ascii="Times New Roman" w:eastAsia="新細明體" w:hAnsi="Times New Roman" w:cs="Times New Roman"/>
          </w:rPr>
          <w:t>A</w:t>
        </w:r>
        <w:r w:rsidR="00AD3C0F" w:rsidRPr="00245F96">
          <w:rPr>
            <w:rFonts w:ascii="Times New Roman" w:eastAsia="新細明體" w:hAnsi="Times New Roman" w:cs="Times New Roman"/>
          </w:rPr>
          <w:t>.</w:t>
        </w:r>
        <w:r w:rsidR="00A96F3D" w:rsidRPr="00245F96">
          <w:rPr>
            <w:rFonts w:ascii="Times New Roman" w:eastAsia="新細明體" w:hAnsi="Times New Roman" w:cs="Times New Roman"/>
          </w:rPr>
          <w:t xml:space="preserve"> Dag</w:t>
        </w:r>
      </w:hyperlink>
      <w:r w:rsidR="00A96F3D" w:rsidRPr="00245F96">
        <w:rPr>
          <w:rFonts w:ascii="Times New Roman" w:eastAsia="新細明體" w:hAnsi="Times New Roman" w:cs="Times New Roman"/>
        </w:rPr>
        <w:t>, </w:t>
      </w:r>
      <w:hyperlink r:id="rId37" w:history="1">
        <w:r w:rsidR="00A96F3D" w:rsidRPr="00245F96">
          <w:rPr>
            <w:rFonts w:ascii="Times New Roman" w:eastAsia="新細明體" w:hAnsi="Times New Roman" w:cs="Times New Roman"/>
          </w:rPr>
          <w:t>A</w:t>
        </w:r>
        <w:r w:rsidR="00AD3C0F" w:rsidRPr="00245F96">
          <w:rPr>
            <w:rFonts w:ascii="Times New Roman" w:eastAsia="新細明體" w:hAnsi="Times New Roman" w:cs="Times New Roman"/>
          </w:rPr>
          <w:t>.</w:t>
        </w:r>
        <w:r w:rsidR="00A96F3D" w:rsidRPr="00245F96">
          <w:rPr>
            <w:rFonts w:ascii="Times New Roman" w:eastAsia="新細明體" w:hAnsi="Times New Roman" w:cs="Times New Roman"/>
          </w:rPr>
          <w:t xml:space="preserve"> Oztekin</w:t>
        </w:r>
      </w:hyperlink>
      <w:r w:rsidR="00F47ECA" w:rsidRPr="00245F96">
        <w:rPr>
          <w:rFonts w:ascii="Times New Roman" w:eastAsia="新細明體" w:hAnsi="Times New Roman" w:cs="Times New Roman"/>
        </w:rPr>
        <w:t>.</w:t>
      </w:r>
      <w:r w:rsidR="00AB7616" w:rsidRPr="00245F96">
        <w:rPr>
          <w:rFonts w:ascii="Times New Roman" w:eastAsia="新細明體" w:hAnsi="Times New Roman" w:cs="Times New Roman"/>
        </w:rPr>
        <w:t>,</w:t>
      </w:r>
      <w:r w:rsidR="001F7A98" w:rsidRPr="00245F96">
        <w:rPr>
          <w:rFonts w:ascii="Times New Roman" w:eastAsia="新細明體" w:hAnsi="Times New Roman" w:cs="Times New Roman"/>
        </w:rPr>
        <w:t xml:space="preserve"> "An AHP-IFT integrated model for performance evaluation of E-commerce websites</w:t>
      </w:r>
      <w:r w:rsidR="00AB7616" w:rsidRPr="00245F96">
        <w:rPr>
          <w:rFonts w:ascii="Times New Roman" w:eastAsia="新細明體" w:hAnsi="Times New Roman" w:cs="Times New Roman"/>
        </w:rPr>
        <w:t>,</w:t>
      </w:r>
      <w:r w:rsidR="001F7A98" w:rsidRPr="00245F96">
        <w:rPr>
          <w:rFonts w:ascii="Times New Roman" w:eastAsia="新細明體" w:hAnsi="Times New Roman" w:cs="Times New Roman"/>
        </w:rPr>
        <w:t>" </w:t>
      </w:r>
      <w:r w:rsidR="001F7A98" w:rsidRPr="00245F96">
        <w:rPr>
          <w:rFonts w:ascii="Times New Roman" w:eastAsia="新細明體" w:hAnsi="Times New Roman" w:cs="Times New Roman"/>
          <w:i/>
          <w:iCs/>
        </w:rPr>
        <w:t>Information Systems Frontiers</w:t>
      </w:r>
      <w:r w:rsidR="001F7A98" w:rsidRPr="00245F96">
        <w:rPr>
          <w:rFonts w:ascii="Times New Roman" w:eastAsia="新細明體" w:hAnsi="Times New Roman" w:cs="Times New Roman"/>
        </w:rPr>
        <w:t> </w:t>
      </w:r>
      <w:r w:rsidR="00AB7616" w:rsidRPr="00245F96">
        <w:rPr>
          <w:rFonts w:ascii="Times New Roman" w:eastAsia="新細明體" w:hAnsi="Times New Roman" w:cs="Times New Roman"/>
        </w:rPr>
        <w:t xml:space="preserve">Vol. </w:t>
      </w:r>
      <w:r w:rsidR="001F7A98" w:rsidRPr="00245F96">
        <w:rPr>
          <w:rFonts w:ascii="Times New Roman" w:eastAsia="新細明體" w:hAnsi="Times New Roman" w:cs="Times New Roman"/>
        </w:rPr>
        <w:t xml:space="preserve">21, </w:t>
      </w:r>
      <w:r w:rsidR="00AB7616" w:rsidRPr="00245F96">
        <w:rPr>
          <w:rFonts w:ascii="Times New Roman" w:eastAsia="新細明體" w:hAnsi="Times New Roman" w:cs="Times New Roman"/>
        </w:rPr>
        <w:t xml:space="preserve">pp. </w:t>
      </w:r>
      <w:r w:rsidR="001F7A98" w:rsidRPr="00245F96">
        <w:rPr>
          <w:rFonts w:ascii="Times New Roman" w:eastAsia="新細明體" w:hAnsi="Times New Roman" w:cs="Times New Roman"/>
        </w:rPr>
        <w:t>1345-1355</w:t>
      </w:r>
      <w:r w:rsidR="00AB7616" w:rsidRPr="00245F96">
        <w:rPr>
          <w:rFonts w:ascii="Times New Roman" w:eastAsia="新細明體" w:hAnsi="Times New Roman" w:cs="Times New Roman"/>
        </w:rPr>
        <w:t>, 2019</w:t>
      </w:r>
      <w:r w:rsidR="001F7A98" w:rsidRPr="00245F96">
        <w:rPr>
          <w:rFonts w:ascii="Times New Roman" w:eastAsia="新細明體" w:hAnsi="Times New Roman" w:cs="Times New Roman"/>
        </w:rPr>
        <w:t>.</w:t>
      </w:r>
    </w:p>
    <w:p w14:paraId="43D1CFDB" w14:textId="68E3F10C" w:rsidR="00C31A81" w:rsidRPr="00245F96" w:rsidRDefault="00000000" w:rsidP="00EE4A58">
      <w:pPr>
        <w:pStyle w:val="EndNoteBibliography"/>
        <w:numPr>
          <w:ilvl w:val="0"/>
          <w:numId w:val="3"/>
        </w:numPr>
        <w:snapToGrid w:val="0"/>
        <w:spacing w:line="276" w:lineRule="auto"/>
        <w:rPr>
          <w:rFonts w:ascii="Times New Roman" w:eastAsia="新細明體" w:hAnsi="Times New Roman" w:cs="Times New Roman"/>
        </w:rPr>
      </w:pPr>
      <w:hyperlink r:id="rId38" w:history="1">
        <w:r w:rsidR="00904CFF" w:rsidRPr="00245F96">
          <w:rPr>
            <w:rFonts w:ascii="Times New Roman" w:eastAsia="新細明體" w:hAnsi="Times New Roman" w:cs="Times New Roman"/>
          </w:rPr>
          <w:t>C</w:t>
        </w:r>
        <w:r w:rsidR="00FB562E" w:rsidRPr="00245F96">
          <w:rPr>
            <w:rFonts w:ascii="Times New Roman" w:eastAsia="新細明體" w:hAnsi="Times New Roman" w:cs="Times New Roman"/>
          </w:rPr>
          <w:t>.</w:t>
        </w:r>
        <w:r w:rsidR="00904CFF" w:rsidRPr="00245F96">
          <w:rPr>
            <w:rFonts w:ascii="Times New Roman" w:eastAsia="新細明體" w:hAnsi="Times New Roman" w:cs="Times New Roman"/>
          </w:rPr>
          <w:t xml:space="preserve"> Kahraman</w:t>
        </w:r>
      </w:hyperlink>
      <w:r w:rsidR="00904CFF" w:rsidRPr="00245F96">
        <w:rPr>
          <w:rFonts w:ascii="Times New Roman" w:eastAsia="新細明體" w:hAnsi="Times New Roman" w:cs="Times New Roman"/>
        </w:rPr>
        <w:t>, </w:t>
      </w:r>
      <w:hyperlink r:id="rId39" w:history="1">
        <w:r w:rsidR="00904CFF" w:rsidRPr="00245F96">
          <w:rPr>
            <w:rFonts w:ascii="Times New Roman" w:eastAsia="新細明體" w:hAnsi="Times New Roman" w:cs="Times New Roman"/>
          </w:rPr>
          <w:t>SÇ Onar</w:t>
        </w:r>
      </w:hyperlink>
      <w:r w:rsidR="00904CFF" w:rsidRPr="00245F96">
        <w:rPr>
          <w:rFonts w:ascii="Times New Roman" w:eastAsia="新細明體" w:hAnsi="Times New Roman" w:cs="Times New Roman"/>
        </w:rPr>
        <w:t>, </w:t>
      </w:r>
      <w:r w:rsidR="005E1FB1" w:rsidRPr="00245F96">
        <w:rPr>
          <w:rFonts w:ascii="Times New Roman" w:eastAsia="新細明體" w:hAnsi="Times New Roman" w:cs="Times New Roman"/>
        </w:rPr>
        <w:t xml:space="preserve">and </w:t>
      </w:r>
      <w:hyperlink r:id="rId40" w:history="1">
        <w:r w:rsidR="00904CFF" w:rsidRPr="00245F96">
          <w:rPr>
            <w:rFonts w:ascii="Times New Roman" w:eastAsia="新細明體" w:hAnsi="Times New Roman" w:cs="Times New Roman"/>
          </w:rPr>
          <w:t>B Öztayşi</w:t>
        </w:r>
      </w:hyperlink>
      <w:r w:rsidR="00EB2BC5" w:rsidRPr="00245F96">
        <w:rPr>
          <w:rFonts w:ascii="Times New Roman" w:eastAsia="新細明體" w:hAnsi="Times New Roman" w:cs="Times New Roman"/>
        </w:rPr>
        <w:t>.</w:t>
      </w:r>
      <w:r w:rsidR="00AA7A5B" w:rsidRPr="00245F96">
        <w:rPr>
          <w:rFonts w:ascii="Times New Roman" w:eastAsia="新細明體" w:hAnsi="Times New Roman" w:cs="Times New Roman"/>
        </w:rPr>
        <w:t>,</w:t>
      </w:r>
      <w:r w:rsidR="006E7297" w:rsidRPr="00245F96">
        <w:rPr>
          <w:rFonts w:ascii="Times New Roman" w:eastAsia="新細明體" w:hAnsi="Times New Roman" w:cs="Times New Roman"/>
        </w:rPr>
        <w:t xml:space="preserve"> "B2C marketplace prioritization using hesitant fuzzy linguistic AHP</w:t>
      </w:r>
      <w:r w:rsidR="00AA7A5B" w:rsidRPr="00245F96">
        <w:rPr>
          <w:rFonts w:ascii="Times New Roman" w:eastAsia="新細明體" w:hAnsi="Times New Roman" w:cs="Times New Roman"/>
        </w:rPr>
        <w:t>,</w:t>
      </w:r>
      <w:r w:rsidR="006E7297" w:rsidRPr="00245F96">
        <w:rPr>
          <w:rFonts w:ascii="Times New Roman" w:eastAsia="新細明體" w:hAnsi="Times New Roman" w:cs="Times New Roman"/>
        </w:rPr>
        <w:t>" </w:t>
      </w:r>
      <w:r w:rsidR="006E7297" w:rsidRPr="00245F96">
        <w:rPr>
          <w:rFonts w:ascii="Times New Roman" w:eastAsia="新細明體" w:hAnsi="Times New Roman" w:cs="Times New Roman"/>
          <w:i/>
          <w:iCs/>
        </w:rPr>
        <w:t>International Journal of Fuzzy Systems</w:t>
      </w:r>
      <w:r w:rsidR="00AA7A5B" w:rsidRPr="00245F96">
        <w:rPr>
          <w:rFonts w:ascii="Times New Roman" w:eastAsia="新細明體" w:hAnsi="Times New Roman" w:cs="Times New Roman"/>
        </w:rPr>
        <w:t xml:space="preserve">, Vol. </w:t>
      </w:r>
      <w:r w:rsidR="006E7297" w:rsidRPr="00245F96">
        <w:rPr>
          <w:rFonts w:ascii="Times New Roman" w:eastAsia="新細明體" w:hAnsi="Times New Roman" w:cs="Times New Roman"/>
        </w:rPr>
        <w:t xml:space="preserve">20, </w:t>
      </w:r>
      <w:r w:rsidR="00AA7A5B" w:rsidRPr="00245F96">
        <w:rPr>
          <w:rFonts w:ascii="Times New Roman" w:eastAsia="新細明體" w:hAnsi="Times New Roman" w:cs="Times New Roman"/>
        </w:rPr>
        <w:t xml:space="preserve">pp. </w:t>
      </w:r>
      <w:r w:rsidR="006E7297" w:rsidRPr="00245F96">
        <w:rPr>
          <w:rFonts w:ascii="Times New Roman" w:eastAsia="新細明體" w:hAnsi="Times New Roman" w:cs="Times New Roman"/>
        </w:rPr>
        <w:t>2202-2215</w:t>
      </w:r>
      <w:r w:rsidR="00AA7A5B" w:rsidRPr="00245F96">
        <w:rPr>
          <w:rFonts w:ascii="Times New Roman" w:eastAsia="新細明體" w:hAnsi="Times New Roman" w:cs="Times New Roman"/>
        </w:rPr>
        <w:t>, 2018</w:t>
      </w:r>
      <w:r w:rsidR="006E7297" w:rsidRPr="00245F96">
        <w:rPr>
          <w:rFonts w:ascii="Times New Roman" w:eastAsia="新細明體" w:hAnsi="Times New Roman" w:cs="Times New Roman"/>
        </w:rPr>
        <w:t>.</w:t>
      </w:r>
    </w:p>
    <w:p w14:paraId="1CFEE0BE" w14:textId="351B1366" w:rsidR="00C31A81" w:rsidRPr="00245F96" w:rsidRDefault="00000000" w:rsidP="00EE4A58">
      <w:pPr>
        <w:pStyle w:val="EndNoteBibliography"/>
        <w:numPr>
          <w:ilvl w:val="0"/>
          <w:numId w:val="3"/>
        </w:numPr>
        <w:snapToGrid w:val="0"/>
        <w:spacing w:line="276" w:lineRule="auto"/>
        <w:rPr>
          <w:rFonts w:ascii="Times New Roman" w:eastAsia="新細明體" w:hAnsi="Times New Roman" w:cs="Times New Roman"/>
        </w:rPr>
      </w:pPr>
      <w:hyperlink r:id="rId41" w:history="1">
        <w:r w:rsidR="006866A0" w:rsidRPr="00245F96">
          <w:rPr>
            <w:rFonts w:ascii="Times New Roman" w:eastAsia="新細明體" w:hAnsi="Times New Roman" w:cs="Times New Roman"/>
          </w:rPr>
          <w:t>H</w:t>
        </w:r>
        <w:r w:rsidR="00FB562E" w:rsidRPr="00245F96">
          <w:rPr>
            <w:rFonts w:ascii="Times New Roman" w:eastAsia="新細明體" w:hAnsi="Times New Roman" w:cs="Times New Roman"/>
          </w:rPr>
          <w:t>.</w:t>
        </w:r>
        <w:r w:rsidR="006866A0" w:rsidRPr="00245F96">
          <w:rPr>
            <w:rFonts w:ascii="Times New Roman" w:eastAsia="新細明體" w:hAnsi="Times New Roman" w:cs="Times New Roman"/>
          </w:rPr>
          <w:t xml:space="preserve"> Liu</w:t>
        </w:r>
      </w:hyperlink>
      <w:r w:rsidR="006866A0" w:rsidRPr="00245F96">
        <w:rPr>
          <w:rFonts w:ascii="Times New Roman" w:eastAsia="新細明體" w:hAnsi="Times New Roman" w:cs="Times New Roman"/>
        </w:rPr>
        <w:t>, </w:t>
      </w:r>
      <w:hyperlink r:id="rId42" w:history="1">
        <w:r w:rsidR="006866A0" w:rsidRPr="00245F96">
          <w:rPr>
            <w:rFonts w:ascii="Times New Roman" w:eastAsia="新細明體" w:hAnsi="Times New Roman" w:cs="Times New Roman"/>
          </w:rPr>
          <w:t>HW Xuan</w:t>
        </w:r>
      </w:hyperlink>
      <w:r w:rsidR="006866A0" w:rsidRPr="00245F96">
        <w:rPr>
          <w:rFonts w:ascii="Times New Roman" w:eastAsia="新細明體" w:hAnsi="Times New Roman" w:cs="Times New Roman"/>
        </w:rPr>
        <w:t>, X Cui</w:t>
      </w:r>
      <w:r w:rsidR="00F47ECA" w:rsidRPr="00245F96">
        <w:rPr>
          <w:rFonts w:ascii="Times New Roman" w:eastAsia="新細明體" w:hAnsi="Times New Roman" w:cs="Times New Roman"/>
        </w:rPr>
        <w:t>.</w:t>
      </w:r>
      <w:r w:rsidR="00726999" w:rsidRPr="00245F96">
        <w:rPr>
          <w:rFonts w:ascii="Times New Roman" w:eastAsia="新細明體" w:hAnsi="Times New Roman" w:cs="Times New Roman"/>
        </w:rPr>
        <w:t>,</w:t>
      </w:r>
      <w:r w:rsidR="006866A0" w:rsidRPr="00245F96">
        <w:rPr>
          <w:rFonts w:ascii="Times New Roman" w:eastAsia="新細明體" w:hAnsi="Times New Roman" w:cs="Times New Roman"/>
        </w:rPr>
        <w:t xml:space="preserve"> "Determine weights of evaluation indices for E-commerce websites ranking based on fuzzy AHP</w:t>
      </w:r>
      <w:r w:rsidR="00726999" w:rsidRPr="00245F96">
        <w:rPr>
          <w:rFonts w:ascii="Times New Roman" w:eastAsia="新細明體" w:hAnsi="Times New Roman" w:cs="Times New Roman"/>
        </w:rPr>
        <w:t>,</w:t>
      </w:r>
      <w:r w:rsidR="006866A0" w:rsidRPr="00245F96">
        <w:rPr>
          <w:rFonts w:ascii="Times New Roman" w:eastAsia="新細明體" w:hAnsi="Times New Roman" w:cs="Times New Roman"/>
        </w:rPr>
        <w:t>" </w:t>
      </w:r>
      <w:r w:rsidR="006866A0" w:rsidRPr="00245F96">
        <w:rPr>
          <w:rFonts w:ascii="Times New Roman" w:eastAsia="新細明體" w:hAnsi="Times New Roman" w:cs="Times New Roman"/>
          <w:i/>
          <w:iCs/>
        </w:rPr>
        <w:t>Electronic engineering and information science</w:t>
      </w:r>
      <w:r w:rsidR="006866A0" w:rsidRPr="00245F96">
        <w:rPr>
          <w:rFonts w:ascii="Times New Roman" w:eastAsia="新細明體" w:hAnsi="Times New Roman" w:cs="Times New Roman"/>
        </w:rPr>
        <w:t xml:space="preserve">, </w:t>
      </w:r>
      <w:r w:rsidR="00726999" w:rsidRPr="00245F96">
        <w:rPr>
          <w:rFonts w:ascii="Times New Roman" w:eastAsia="新細明體" w:hAnsi="Times New Roman" w:cs="Times New Roman"/>
        </w:rPr>
        <w:t xml:space="preserve">pp. </w:t>
      </w:r>
      <w:r w:rsidR="006866A0" w:rsidRPr="00245F96">
        <w:rPr>
          <w:rFonts w:ascii="Times New Roman" w:eastAsia="新細明體" w:hAnsi="Times New Roman" w:cs="Times New Roman"/>
        </w:rPr>
        <w:t>271-274</w:t>
      </w:r>
      <w:r w:rsidR="00726999" w:rsidRPr="00245F96">
        <w:rPr>
          <w:rFonts w:ascii="Times New Roman" w:eastAsia="新細明體" w:hAnsi="Times New Roman" w:cs="Times New Roman"/>
        </w:rPr>
        <w:t>, 2015</w:t>
      </w:r>
      <w:r w:rsidR="006866A0" w:rsidRPr="00245F96">
        <w:rPr>
          <w:rFonts w:ascii="Times New Roman" w:eastAsia="新細明體" w:hAnsi="Times New Roman" w:cs="Times New Roman"/>
        </w:rPr>
        <w:t>.</w:t>
      </w:r>
    </w:p>
    <w:p w14:paraId="18576A60" w14:textId="565FD27E" w:rsidR="00C31A81" w:rsidRPr="00245F96" w:rsidRDefault="00000000" w:rsidP="00EE4A58">
      <w:pPr>
        <w:pStyle w:val="EndNoteBibliography"/>
        <w:numPr>
          <w:ilvl w:val="0"/>
          <w:numId w:val="3"/>
        </w:numPr>
        <w:snapToGrid w:val="0"/>
        <w:spacing w:line="276" w:lineRule="auto"/>
        <w:rPr>
          <w:rFonts w:ascii="Times New Roman" w:eastAsia="新細明體" w:hAnsi="Times New Roman" w:cs="Times New Roman"/>
        </w:rPr>
      </w:pPr>
      <w:hyperlink r:id="rId43" w:history="1">
        <w:r w:rsidR="00933C6A" w:rsidRPr="00245F96">
          <w:rPr>
            <w:rFonts w:ascii="Times New Roman" w:eastAsia="新細明體" w:hAnsi="Times New Roman" w:cs="Times New Roman"/>
          </w:rPr>
          <w:t>G</w:t>
        </w:r>
        <w:r w:rsidR="00A21FCC" w:rsidRPr="00245F96">
          <w:rPr>
            <w:rFonts w:ascii="Times New Roman" w:eastAsia="新細明體" w:hAnsi="Times New Roman" w:cs="Times New Roman"/>
          </w:rPr>
          <w:t>.</w:t>
        </w:r>
        <w:r w:rsidR="00933C6A" w:rsidRPr="00245F96">
          <w:rPr>
            <w:rFonts w:ascii="Times New Roman" w:eastAsia="新細明體" w:hAnsi="Times New Roman" w:cs="Times New Roman"/>
          </w:rPr>
          <w:t xml:space="preserve"> Kabir</w:t>
        </w:r>
      </w:hyperlink>
      <w:r w:rsidR="00933C6A" w:rsidRPr="00245F96">
        <w:rPr>
          <w:rFonts w:ascii="Times New Roman" w:eastAsia="新細明體" w:hAnsi="Times New Roman" w:cs="Times New Roman"/>
        </w:rPr>
        <w:t>, </w:t>
      </w:r>
      <w:hyperlink r:id="rId44" w:history="1">
        <w:r w:rsidR="00933C6A" w:rsidRPr="00245F96">
          <w:rPr>
            <w:rFonts w:ascii="Times New Roman" w:eastAsia="新細明體" w:hAnsi="Times New Roman" w:cs="Times New Roman"/>
          </w:rPr>
          <w:t>M</w:t>
        </w:r>
        <w:r w:rsidR="00A21FCC" w:rsidRPr="00245F96">
          <w:rPr>
            <w:rFonts w:ascii="Times New Roman" w:eastAsia="新細明體" w:hAnsi="Times New Roman" w:cs="Times New Roman"/>
          </w:rPr>
          <w:t>.</w:t>
        </w:r>
        <w:r w:rsidR="00933C6A" w:rsidRPr="00245F96">
          <w:rPr>
            <w:rFonts w:ascii="Times New Roman" w:eastAsia="新細明體" w:hAnsi="Times New Roman" w:cs="Times New Roman"/>
          </w:rPr>
          <w:t xml:space="preserve"> Ahsan</w:t>
        </w:r>
      </w:hyperlink>
      <w:r w:rsidR="00933C6A" w:rsidRPr="00245F96">
        <w:rPr>
          <w:rFonts w:ascii="Times New Roman" w:eastAsia="新細明體" w:hAnsi="Times New Roman" w:cs="Times New Roman"/>
        </w:rPr>
        <w:t xml:space="preserve">, </w:t>
      </w:r>
      <w:r w:rsidR="00AF0410" w:rsidRPr="00245F96">
        <w:rPr>
          <w:rFonts w:ascii="Times New Roman" w:eastAsia="新細明體" w:hAnsi="Times New Roman" w:cs="Times New Roman"/>
        </w:rPr>
        <w:t xml:space="preserve">and </w:t>
      </w:r>
      <w:r w:rsidR="00933C6A" w:rsidRPr="00245F96">
        <w:rPr>
          <w:rFonts w:ascii="Times New Roman" w:eastAsia="新細明體" w:hAnsi="Times New Roman" w:cs="Times New Roman"/>
        </w:rPr>
        <w:t>A</w:t>
      </w:r>
      <w:r w:rsidR="00A21FCC" w:rsidRPr="00245F96">
        <w:rPr>
          <w:rFonts w:ascii="Times New Roman" w:eastAsia="新細明體" w:hAnsi="Times New Roman" w:cs="Times New Roman"/>
        </w:rPr>
        <w:t>.</w:t>
      </w:r>
      <w:r w:rsidR="00933C6A" w:rsidRPr="00245F96">
        <w:rPr>
          <w:rFonts w:ascii="Times New Roman" w:eastAsia="新細明體" w:hAnsi="Times New Roman" w:cs="Times New Roman"/>
        </w:rPr>
        <w:t xml:space="preserve"> Hasin</w:t>
      </w:r>
      <w:r w:rsidR="00F47ECA" w:rsidRPr="00245F96">
        <w:rPr>
          <w:rFonts w:ascii="Times New Roman" w:eastAsia="新細明體" w:hAnsi="Times New Roman" w:cs="Times New Roman"/>
        </w:rPr>
        <w:t>.</w:t>
      </w:r>
      <w:r w:rsidR="00204DDD" w:rsidRPr="00245F96">
        <w:rPr>
          <w:rFonts w:ascii="Times New Roman" w:eastAsia="新細明體" w:hAnsi="Times New Roman" w:cs="Times New Roman"/>
        </w:rPr>
        <w:t>,</w:t>
      </w:r>
      <w:r w:rsidR="00933C6A" w:rsidRPr="00245F96">
        <w:rPr>
          <w:rFonts w:ascii="Times New Roman" w:eastAsia="新細明體" w:hAnsi="Times New Roman" w:cs="Times New Roman"/>
        </w:rPr>
        <w:t xml:space="preserve"> "Framework for benchmarking online retailing performance using fuzzy AHP and TOPSIS method</w:t>
      </w:r>
      <w:r w:rsidR="00204DDD" w:rsidRPr="00245F96">
        <w:rPr>
          <w:rFonts w:ascii="Times New Roman" w:eastAsia="新細明體" w:hAnsi="Times New Roman" w:cs="Times New Roman"/>
        </w:rPr>
        <w:t>,</w:t>
      </w:r>
      <w:r w:rsidR="00933C6A" w:rsidRPr="00245F96">
        <w:rPr>
          <w:rFonts w:ascii="Times New Roman" w:eastAsia="新細明體" w:hAnsi="Times New Roman" w:cs="Times New Roman"/>
        </w:rPr>
        <w:t>" </w:t>
      </w:r>
      <w:r w:rsidR="00933C6A" w:rsidRPr="00245F96">
        <w:rPr>
          <w:rFonts w:ascii="Times New Roman" w:eastAsia="新細明體" w:hAnsi="Times New Roman" w:cs="Times New Roman"/>
          <w:i/>
          <w:iCs/>
        </w:rPr>
        <w:t>International Journal of Industrial Engineering Computations</w:t>
      </w:r>
      <w:r w:rsidR="00204DDD" w:rsidRPr="00245F96">
        <w:rPr>
          <w:rFonts w:ascii="Times New Roman" w:eastAsia="新細明體" w:hAnsi="Times New Roman" w:cs="Times New Roman"/>
        </w:rPr>
        <w:t>, Vol.</w:t>
      </w:r>
      <w:r w:rsidR="00933C6A" w:rsidRPr="00245F96">
        <w:rPr>
          <w:rFonts w:ascii="Times New Roman" w:eastAsia="新細明體" w:hAnsi="Times New Roman" w:cs="Times New Roman"/>
        </w:rPr>
        <w:t> 3</w:t>
      </w:r>
      <w:r w:rsidR="00204DDD" w:rsidRPr="00245F96">
        <w:rPr>
          <w:rFonts w:ascii="Times New Roman" w:eastAsia="新細明體" w:hAnsi="Times New Roman" w:cs="Times New Roman"/>
        </w:rPr>
        <w:t xml:space="preserve">, No. </w:t>
      </w:r>
      <w:r w:rsidR="00933C6A" w:rsidRPr="00245F96">
        <w:rPr>
          <w:rFonts w:ascii="Times New Roman" w:eastAsia="新細明體" w:hAnsi="Times New Roman" w:cs="Times New Roman"/>
        </w:rPr>
        <w:t>4</w:t>
      </w:r>
      <w:r w:rsidR="009F41C8" w:rsidRPr="00245F96">
        <w:rPr>
          <w:rFonts w:ascii="Times New Roman" w:eastAsia="新細明體" w:hAnsi="Times New Roman" w:cs="Times New Roman"/>
        </w:rPr>
        <w:t xml:space="preserve">, </w:t>
      </w:r>
      <w:r w:rsidR="00204DDD" w:rsidRPr="00245F96">
        <w:rPr>
          <w:rFonts w:ascii="Times New Roman" w:eastAsia="新細明體" w:hAnsi="Times New Roman" w:cs="Times New Roman"/>
        </w:rPr>
        <w:t xml:space="preserve">pp. </w:t>
      </w:r>
      <w:r w:rsidR="00933C6A" w:rsidRPr="00245F96">
        <w:rPr>
          <w:rFonts w:ascii="Times New Roman" w:eastAsia="新細明體" w:hAnsi="Times New Roman" w:cs="Times New Roman"/>
        </w:rPr>
        <w:t>561-576</w:t>
      </w:r>
      <w:r w:rsidR="00204DDD" w:rsidRPr="00245F96">
        <w:rPr>
          <w:rFonts w:ascii="Times New Roman" w:eastAsia="新細明體" w:hAnsi="Times New Roman" w:cs="Times New Roman"/>
        </w:rPr>
        <w:t>, 2012.</w:t>
      </w:r>
    </w:p>
    <w:p w14:paraId="259685FD" w14:textId="55D7E457" w:rsidR="00C31A81" w:rsidRPr="00245F96" w:rsidRDefault="009F41C8" w:rsidP="00EE4A58">
      <w:pPr>
        <w:pStyle w:val="EndNoteBibliography"/>
        <w:numPr>
          <w:ilvl w:val="0"/>
          <w:numId w:val="3"/>
        </w:numPr>
        <w:snapToGrid w:val="0"/>
        <w:spacing w:line="276" w:lineRule="auto"/>
        <w:rPr>
          <w:rFonts w:ascii="Times New Roman" w:eastAsia="新細明體" w:hAnsi="Times New Roman" w:cs="Times New Roman"/>
        </w:rPr>
      </w:pPr>
      <w:r w:rsidRPr="00245F96">
        <w:rPr>
          <w:rFonts w:ascii="Times New Roman" w:eastAsia="新細明體" w:hAnsi="Times New Roman" w:cs="Times New Roman"/>
        </w:rPr>
        <w:t>Y</w:t>
      </w:r>
      <w:r w:rsidR="00A35B1E" w:rsidRPr="00245F96">
        <w:rPr>
          <w:rFonts w:ascii="Times New Roman" w:eastAsia="新細明體" w:hAnsi="Times New Roman" w:cs="Times New Roman"/>
        </w:rPr>
        <w:t>.</w:t>
      </w:r>
      <w:r w:rsidRPr="00245F96">
        <w:rPr>
          <w:rFonts w:ascii="Times New Roman" w:eastAsia="新細明體" w:hAnsi="Times New Roman" w:cs="Times New Roman"/>
        </w:rPr>
        <w:t xml:space="preserve"> Ha, </w:t>
      </w:r>
      <w:hyperlink r:id="rId45" w:history="1">
        <w:r w:rsidRPr="00245F96">
          <w:rPr>
            <w:rFonts w:ascii="Times New Roman" w:eastAsia="新細明體" w:hAnsi="Times New Roman" w:cs="Times New Roman"/>
          </w:rPr>
          <w:t>W</w:t>
        </w:r>
        <w:r w:rsidR="00AF0410" w:rsidRPr="00245F96">
          <w:rPr>
            <w:rFonts w:ascii="Times New Roman" w:eastAsia="新細明體" w:hAnsi="Times New Roman" w:cs="Times New Roman"/>
          </w:rPr>
          <w:t xml:space="preserve">. </w:t>
        </w:r>
        <w:r w:rsidRPr="00245F96">
          <w:rPr>
            <w:rFonts w:ascii="Times New Roman" w:eastAsia="新細明體" w:hAnsi="Times New Roman" w:cs="Times New Roman"/>
          </w:rPr>
          <w:t>S</w:t>
        </w:r>
        <w:r w:rsidR="00A35B1E" w:rsidRPr="00245F96">
          <w:rPr>
            <w:rFonts w:ascii="Times New Roman" w:eastAsia="新細明體" w:hAnsi="Times New Roman" w:cs="Times New Roman"/>
          </w:rPr>
          <w:t>.</w:t>
        </w:r>
        <w:r w:rsidRPr="00245F96">
          <w:rPr>
            <w:rFonts w:ascii="Times New Roman" w:eastAsia="新細明體" w:hAnsi="Times New Roman" w:cs="Times New Roman"/>
          </w:rPr>
          <w:t xml:space="preserve"> Kwon</w:t>
        </w:r>
      </w:hyperlink>
      <w:r w:rsidRPr="00245F96">
        <w:rPr>
          <w:rFonts w:ascii="Times New Roman" w:eastAsia="新細明體" w:hAnsi="Times New Roman" w:cs="Times New Roman"/>
        </w:rPr>
        <w:t>, </w:t>
      </w:r>
      <w:r w:rsidR="00A35B1E" w:rsidRPr="00245F96">
        <w:rPr>
          <w:rFonts w:ascii="Times New Roman" w:eastAsia="新細明體" w:hAnsi="Times New Roman" w:cs="Times New Roman"/>
        </w:rPr>
        <w:t xml:space="preserve">and </w:t>
      </w:r>
      <w:r w:rsidRPr="00245F96">
        <w:rPr>
          <w:rFonts w:ascii="Times New Roman" w:eastAsia="新細明體" w:hAnsi="Times New Roman" w:cs="Times New Roman"/>
        </w:rPr>
        <w:t>S</w:t>
      </w:r>
      <w:r w:rsidR="00AF0410" w:rsidRPr="00245F96">
        <w:rPr>
          <w:rFonts w:ascii="Times New Roman" w:eastAsia="新細明體" w:hAnsi="Times New Roman" w:cs="Times New Roman"/>
        </w:rPr>
        <w:t xml:space="preserve">. </w:t>
      </w:r>
      <w:r w:rsidRPr="00245F96">
        <w:rPr>
          <w:rFonts w:ascii="Times New Roman" w:eastAsia="新細明體" w:hAnsi="Times New Roman" w:cs="Times New Roman"/>
        </w:rPr>
        <w:t>J</w:t>
      </w:r>
      <w:r w:rsidR="00A35B1E" w:rsidRPr="00245F96">
        <w:rPr>
          <w:rFonts w:ascii="Times New Roman" w:eastAsia="新細明體" w:hAnsi="Times New Roman" w:cs="Times New Roman"/>
        </w:rPr>
        <w:t>.</w:t>
      </w:r>
      <w:r w:rsidRPr="00245F96">
        <w:rPr>
          <w:rFonts w:ascii="Times New Roman" w:eastAsia="新細明體" w:hAnsi="Times New Roman" w:cs="Times New Roman"/>
        </w:rPr>
        <w:t xml:space="preserve"> Lennon</w:t>
      </w:r>
      <w:r w:rsidR="00F47ECA" w:rsidRPr="00245F96">
        <w:rPr>
          <w:rFonts w:ascii="Times New Roman" w:eastAsia="新細明體" w:hAnsi="Times New Roman" w:cs="Times New Roman"/>
        </w:rPr>
        <w:t>.</w:t>
      </w:r>
      <w:r w:rsidR="00F33805" w:rsidRPr="00245F96">
        <w:rPr>
          <w:rFonts w:ascii="Times New Roman" w:eastAsia="新細明體" w:hAnsi="Times New Roman" w:cs="Times New Roman"/>
        </w:rPr>
        <w:t>,</w:t>
      </w:r>
      <w:r w:rsidRPr="00245F96">
        <w:rPr>
          <w:rFonts w:ascii="Times New Roman" w:eastAsia="新細明體" w:hAnsi="Times New Roman" w:cs="Times New Roman"/>
        </w:rPr>
        <w:t xml:space="preserve"> "Online visual merchandising (VMD) of apparel web sites</w:t>
      </w:r>
      <w:r w:rsidR="00F33805" w:rsidRPr="00245F96">
        <w:rPr>
          <w:rFonts w:ascii="Times New Roman" w:eastAsia="新細明體" w:hAnsi="Times New Roman" w:cs="Times New Roman"/>
        </w:rPr>
        <w:t>,</w:t>
      </w:r>
      <w:r w:rsidRPr="00245F96">
        <w:rPr>
          <w:rFonts w:ascii="Times New Roman" w:eastAsia="新細明體" w:hAnsi="Times New Roman" w:cs="Times New Roman"/>
        </w:rPr>
        <w:t>" </w:t>
      </w:r>
      <w:r w:rsidRPr="00245F96">
        <w:rPr>
          <w:rFonts w:ascii="Times New Roman" w:eastAsia="新細明體" w:hAnsi="Times New Roman" w:cs="Times New Roman"/>
          <w:i/>
          <w:iCs/>
        </w:rPr>
        <w:t>Journal of Fashion Marketing and Management</w:t>
      </w:r>
      <w:r w:rsidRPr="00245F96">
        <w:rPr>
          <w:rFonts w:ascii="Times New Roman" w:eastAsia="新細明體" w:hAnsi="Times New Roman" w:cs="Times New Roman"/>
        </w:rPr>
        <w:t xml:space="preserve">: </w:t>
      </w:r>
      <w:r w:rsidRPr="00245F96">
        <w:rPr>
          <w:rFonts w:ascii="Times New Roman" w:eastAsia="新細明體" w:hAnsi="Times New Roman" w:cs="Times New Roman"/>
          <w:i/>
          <w:iCs/>
        </w:rPr>
        <w:t>An International Journal</w:t>
      </w:r>
      <w:r w:rsidR="00F33805" w:rsidRPr="00245F96">
        <w:rPr>
          <w:rFonts w:ascii="Times New Roman" w:eastAsia="新細明體" w:hAnsi="Times New Roman" w:cs="Times New Roman"/>
        </w:rPr>
        <w:t xml:space="preserve">, Vol. 11, No. </w:t>
      </w:r>
      <w:r w:rsidRPr="00245F96">
        <w:rPr>
          <w:rFonts w:ascii="Times New Roman" w:eastAsia="新細明體" w:hAnsi="Times New Roman" w:cs="Times New Roman"/>
        </w:rPr>
        <w:t>4</w:t>
      </w:r>
      <w:r w:rsidR="00A35B1E" w:rsidRPr="00245F96">
        <w:rPr>
          <w:rFonts w:ascii="Times New Roman" w:eastAsia="新細明體" w:hAnsi="Times New Roman" w:cs="Times New Roman"/>
        </w:rPr>
        <w:t>,</w:t>
      </w:r>
      <w:r w:rsidRPr="00245F96">
        <w:rPr>
          <w:rFonts w:ascii="Times New Roman" w:eastAsia="新細明體" w:hAnsi="Times New Roman" w:cs="Times New Roman"/>
        </w:rPr>
        <w:t xml:space="preserve"> </w:t>
      </w:r>
      <w:r w:rsidR="00F33805" w:rsidRPr="00245F96">
        <w:rPr>
          <w:rFonts w:ascii="Times New Roman" w:eastAsia="新細明體" w:hAnsi="Times New Roman" w:cs="Times New Roman"/>
        </w:rPr>
        <w:t xml:space="preserve">pp. </w:t>
      </w:r>
      <w:r w:rsidRPr="00245F96">
        <w:rPr>
          <w:rFonts w:ascii="Times New Roman" w:eastAsia="新細明體" w:hAnsi="Times New Roman" w:cs="Times New Roman"/>
        </w:rPr>
        <w:t>477-493</w:t>
      </w:r>
      <w:r w:rsidR="00F33805" w:rsidRPr="00245F96">
        <w:rPr>
          <w:rFonts w:ascii="Times New Roman" w:eastAsia="新細明體" w:hAnsi="Times New Roman" w:cs="Times New Roman"/>
        </w:rPr>
        <w:t>, 2007</w:t>
      </w:r>
      <w:r w:rsidRPr="00245F96">
        <w:rPr>
          <w:rFonts w:ascii="Times New Roman" w:eastAsia="新細明體" w:hAnsi="Times New Roman" w:cs="Times New Roman"/>
        </w:rPr>
        <w:t>.</w:t>
      </w:r>
    </w:p>
    <w:p w14:paraId="6B98C2B4" w14:textId="55E1E340" w:rsidR="00C31A81" w:rsidRPr="00245F96" w:rsidRDefault="00000000" w:rsidP="00EE4A58">
      <w:pPr>
        <w:pStyle w:val="EndNoteBibliography"/>
        <w:numPr>
          <w:ilvl w:val="0"/>
          <w:numId w:val="3"/>
        </w:numPr>
        <w:snapToGrid w:val="0"/>
        <w:spacing w:line="276" w:lineRule="auto"/>
        <w:rPr>
          <w:rFonts w:ascii="Times New Roman" w:eastAsia="新細明體" w:hAnsi="Times New Roman" w:cs="Times New Roman"/>
        </w:rPr>
      </w:pPr>
      <w:hyperlink r:id="rId46" w:history="1">
        <w:r w:rsidR="00125D1F" w:rsidRPr="00245F96">
          <w:rPr>
            <w:rFonts w:ascii="Times New Roman" w:eastAsia="新細明體" w:hAnsi="Times New Roman" w:cs="Times New Roman"/>
          </w:rPr>
          <w:t>A</w:t>
        </w:r>
        <w:r w:rsidR="002E7C8F" w:rsidRPr="00245F96">
          <w:rPr>
            <w:rFonts w:ascii="Times New Roman" w:eastAsia="新細明體" w:hAnsi="Times New Roman" w:cs="Times New Roman"/>
          </w:rPr>
          <w:t>.</w:t>
        </w:r>
        <w:r w:rsidR="00AF0410" w:rsidRPr="00245F96">
          <w:rPr>
            <w:rFonts w:ascii="Times New Roman" w:eastAsia="新細明體" w:hAnsi="Times New Roman" w:cs="Times New Roman"/>
          </w:rPr>
          <w:t xml:space="preserve"> </w:t>
        </w:r>
        <w:r w:rsidR="00125D1F" w:rsidRPr="00245F96">
          <w:rPr>
            <w:rFonts w:ascii="Times New Roman" w:eastAsia="新細明體" w:hAnsi="Times New Roman" w:cs="Times New Roman"/>
          </w:rPr>
          <w:t>J. Flanagin</w:t>
        </w:r>
      </w:hyperlink>
      <w:r w:rsidR="00125D1F" w:rsidRPr="00245F96">
        <w:rPr>
          <w:rFonts w:ascii="Times New Roman" w:eastAsia="新細明體" w:hAnsi="Times New Roman" w:cs="Times New Roman"/>
        </w:rPr>
        <w:t>, </w:t>
      </w:r>
      <w:hyperlink r:id="rId47" w:history="1">
        <w:r w:rsidR="00125D1F" w:rsidRPr="00245F96">
          <w:rPr>
            <w:rFonts w:ascii="Times New Roman" w:eastAsia="新細明體" w:hAnsi="Times New Roman" w:cs="Times New Roman"/>
          </w:rPr>
          <w:t>MJ. Metzger</w:t>
        </w:r>
      </w:hyperlink>
      <w:r w:rsidR="00125D1F" w:rsidRPr="00245F96">
        <w:rPr>
          <w:rFonts w:ascii="Times New Roman" w:eastAsia="新細明體" w:hAnsi="Times New Roman" w:cs="Times New Roman"/>
        </w:rPr>
        <w:t>, </w:t>
      </w:r>
      <w:hyperlink r:id="rId48" w:history="1">
        <w:r w:rsidR="00125D1F" w:rsidRPr="00245F96">
          <w:rPr>
            <w:rFonts w:ascii="Times New Roman" w:eastAsia="新細明體" w:hAnsi="Times New Roman" w:cs="Times New Roman"/>
          </w:rPr>
          <w:t>R. Pure</w:t>
        </w:r>
      </w:hyperlink>
      <w:r w:rsidR="000B0AC2" w:rsidRPr="00245F96">
        <w:rPr>
          <w:rFonts w:ascii="Times New Roman" w:eastAsia="新細明體" w:hAnsi="Times New Roman" w:cs="Times New Roman"/>
        </w:rPr>
        <w:t>, and A. Markov</w:t>
      </w:r>
      <w:r w:rsidR="00F47ECA" w:rsidRPr="00245F96">
        <w:rPr>
          <w:rFonts w:ascii="Times New Roman" w:eastAsia="新細明體" w:hAnsi="Times New Roman" w:cs="Times New Roman"/>
        </w:rPr>
        <w:t>.</w:t>
      </w:r>
      <w:r w:rsidR="001010DA" w:rsidRPr="00245F96">
        <w:rPr>
          <w:rFonts w:ascii="Times New Roman" w:eastAsia="新細明體" w:hAnsi="Times New Roman" w:cs="Times New Roman"/>
        </w:rPr>
        <w:t xml:space="preserve">, </w:t>
      </w:r>
      <w:r w:rsidR="00125D1F" w:rsidRPr="00245F96">
        <w:rPr>
          <w:rFonts w:ascii="Times New Roman" w:eastAsia="新細明體" w:hAnsi="Times New Roman" w:cs="Times New Roman"/>
        </w:rPr>
        <w:t xml:space="preserve">"Mitigating risk in </w:t>
      </w:r>
      <w:r w:rsidR="00125D1F" w:rsidRPr="00245F96">
        <w:rPr>
          <w:rFonts w:ascii="Times New Roman" w:eastAsia="新細明體" w:hAnsi="Times New Roman" w:cs="Times New Roman"/>
        </w:rPr>
        <w:lastRenderedPageBreak/>
        <w:t>ecommerce transactions: perceptions of information credibility and the role of user-generated ratings in product quality and purchase intention</w:t>
      </w:r>
      <w:r w:rsidR="001010DA" w:rsidRPr="00245F96">
        <w:rPr>
          <w:rFonts w:ascii="Times New Roman" w:eastAsia="新細明體" w:hAnsi="Times New Roman" w:cs="Times New Roman"/>
        </w:rPr>
        <w:t>,</w:t>
      </w:r>
      <w:r w:rsidR="00125D1F" w:rsidRPr="00245F96">
        <w:rPr>
          <w:rFonts w:ascii="Times New Roman" w:eastAsia="新細明體" w:hAnsi="Times New Roman" w:cs="Times New Roman"/>
        </w:rPr>
        <w:t>" </w:t>
      </w:r>
      <w:r w:rsidR="00125D1F" w:rsidRPr="00245F96">
        <w:rPr>
          <w:rFonts w:ascii="Times New Roman" w:eastAsia="新細明體" w:hAnsi="Times New Roman" w:cs="Times New Roman"/>
          <w:i/>
          <w:iCs/>
        </w:rPr>
        <w:t>Electronic Commerce Research</w:t>
      </w:r>
      <w:r w:rsidR="001010DA" w:rsidRPr="00245F96">
        <w:rPr>
          <w:rFonts w:ascii="Times New Roman" w:eastAsia="新細明體" w:hAnsi="Times New Roman" w:cs="Times New Roman"/>
        </w:rPr>
        <w:t xml:space="preserve">, Vol. </w:t>
      </w:r>
      <w:r w:rsidR="00125D1F" w:rsidRPr="00245F96">
        <w:rPr>
          <w:rFonts w:ascii="Times New Roman" w:eastAsia="新細明體" w:hAnsi="Times New Roman" w:cs="Times New Roman"/>
        </w:rPr>
        <w:t>14</w:t>
      </w:r>
      <w:r w:rsidR="001010DA" w:rsidRPr="00245F96">
        <w:rPr>
          <w:rFonts w:ascii="Times New Roman" w:eastAsia="新細明體" w:hAnsi="Times New Roman" w:cs="Times New Roman"/>
        </w:rPr>
        <w:t xml:space="preserve">, pp. </w:t>
      </w:r>
      <w:r w:rsidR="00125D1F" w:rsidRPr="00245F96">
        <w:rPr>
          <w:rFonts w:ascii="Times New Roman" w:eastAsia="新細明體" w:hAnsi="Times New Roman" w:cs="Times New Roman"/>
        </w:rPr>
        <w:t>1-23</w:t>
      </w:r>
      <w:r w:rsidR="001010DA" w:rsidRPr="00245F96">
        <w:rPr>
          <w:rFonts w:ascii="Times New Roman" w:eastAsia="新細明體" w:hAnsi="Times New Roman" w:cs="Times New Roman"/>
        </w:rPr>
        <w:t>, 2014</w:t>
      </w:r>
      <w:r w:rsidR="00125D1F" w:rsidRPr="00245F96">
        <w:rPr>
          <w:rFonts w:ascii="Times New Roman" w:eastAsia="新細明體" w:hAnsi="Times New Roman" w:cs="Times New Roman"/>
        </w:rPr>
        <w:t>.</w:t>
      </w:r>
    </w:p>
    <w:p w14:paraId="246D7894" w14:textId="4944BB17" w:rsidR="00C31A81" w:rsidRPr="00245F96" w:rsidRDefault="00A21FCC" w:rsidP="00EE4A58">
      <w:pPr>
        <w:pStyle w:val="EndNoteBibliography"/>
        <w:numPr>
          <w:ilvl w:val="0"/>
          <w:numId w:val="3"/>
        </w:numPr>
        <w:snapToGrid w:val="0"/>
        <w:spacing w:line="276" w:lineRule="auto"/>
        <w:rPr>
          <w:rFonts w:ascii="Times New Roman" w:eastAsia="新細明體" w:hAnsi="Times New Roman" w:cs="Times New Roman"/>
        </w:rPr>
      </w:pPr>
      <w:r w:rsidRPr="00245F96">
        <w:rPr>
          <w:rFonts w:ascii="Times New Roman" w:eastAsia="新細明體" w:hAnsi="Times New Roman" w:cs="Times New Roman"/>
        </w:rPr>
        <w:t>H</w:t>
      </w:r>
      <w:r w:rsidR="002E7C8F" w:rsidRPr="00245F96">
        <w:rPr>
          <w:rFonts w:ascii="Times New Roman" w:eastAsia="新細明體" w:hAnsi="Times New Roman" w:cs="Times New Roman"/>
        </w:rPr>
        <w:t>.</w:t>
      </w:r>
      <w:r w:rsidR="00AF0410" w:rsidRPr="00245F96">
        <w:rPr>
          <w:rFonts w:ascii="Times New Roman" w:eastAsia="新細明體" w:hAnsi="Times New Roman" w:cs="Times New Roman"/>
        </w:rPr>
        <w:t xml:space="preserve"> </w:t>
      </w:r>
      <w:r w:rsidRPr="00245F96">
        <w:rPr>
          <w:rFonts w:ascii="Times New Roman" w:eastAsia="新細明體" w:hAnsi="Times New Roman" w:cs="Times New Roman"/>
        </w:rPr>
        <w:t>M. Chen, C</w:t>
      </w:r>
      <w:r w:rsidR="00AF0410" w:rsidRPr="00245F96">
        <w:rPr>
          <w:rFonts w:ascii="Times New Roman" w:eastAsia="新細明體" w:hAnsi="Times New Roman" w:cs="Times New Roman"/>
        </w:rPr>
        <w:t xml:space="preserve">. </w:t>
      </w:r>
      <w:r w:rsidRPr="00245F96">
        <w:rPr>
          <w:rFonts w:ascii="Times New Roman" w:eastAsia="新細明體" w:hAnsi="Times New Roman" w:cs="Times New Roman"/>
        </w:rPr>
        <w:t>H. Wu, </w:t>
      </w:r>
      <w:hyperlink r:id="rId49" w:history="1">
        <w:r w:rsidRPr="00245F96">
          <w:rPr>
            <w:rFonts w:ascii="Times New Roman" w:eastAsia="新細明體" w:hAnsi="Times New Roman" w:cs="Times New Roman"/>
          </w:rPr>
          <w:t>S</w:t>
        </w:r>
        <w:r w:rsidR="00AF0410" w:rsidRPr="00245F96">
          <w:rPr>
            <w:rFonts w:ascii="Times New Roman" w:eastAsia="新細明體" w:hAnsi="Times New Roman" w:cs="Times New Roman"/>
          </w:rPr>
          <w:t xml:space="preserve">. </w:t>
        </w:r>
        <w:r w:rsidRPr="00245F96">
          <w:rPr>
            <w:rFonts w:ascii="Times New Roman" w:eastAsia="新細明體" w:hAnsi="Times New Roman" w:cs="Times New Roman"/>
          </w:rPr>
          <w:t>B. Tsai</w:t>
        </w:r>
      </w:hyperlink>
      <w:r w:rsidRPr="00245F96">
        <w:rPr>
          <w:rFonts w:ascii="Times New Roman" w:eastAsia="新細明體" w:hAnsi="Times New Roman" w:cs="Times New Roman"/>
        </w:rPr>
        <w:t>, J. Yu, J. Wang, and Y. Zheng.</w:t>
      </w:r>
      <w:r w:rsidR="00EA2C2F" w:rsidRPr="00245F96">
        <w:rPr>
          <w:rFonts w:ascii="Times New Roman" w:eastAsia="新細明體" w:hAnsi="Times New Roman" w:cs="Times New Roman"/>
        </w:rPr>
        <w:t>,</w:t>
      </w:r>
      <w:r w:rsidRPr="00245F96">
        <w:rPr>
          <w:rFonts w:ascii="Times New Roman" w:eastAsia="新細明體" w:hAnsi="Times New Roman" w:cs="Times New Roman"/>
        </w:rPr>
        <w:t xml:space="preserve"> "Exploring key factors in online shopping with a hybrid model</w:t>
      </w:r>
      <w:r w:rsidR="00EA2C2F" w:rsidRPr="00245F96">
        <w:rPr>
          <w:rFonts w:ascii="Times New Roman" w:eastAsia="新細明體" w:hAnsi="Times New Roman" w:cs="Times New Roman"/>
        </w:rPr>
        <w:t>,</w:t>
      </w:r>
      <w:r w:rsidRPr="00245F96">
        <w:rPr>
          <w:rFonts w:ascii="Times New Roman" w:eastAsia="新細明體" w:hAnsi="Times New Roman" w:cs="Times New Roman"/>
        </w:rPr>
        <w:t>" </w:t>
      </w:r>
      <w:r w:rsidRPr="00245F96">
        <w:rPr>
          <w:rFonts w:ascii="Times New Roman" w:eastAsia="新細明體" w:hAnsi="Times New Roman" w:cs="Times New Roman"/>
          <w:i/>
          <w:iCs/>
        </w:rPr>
        <w:t>SpringerPlus</w:t>
      </w:r>
      <w:r w:rsidR="003A6E8E" w:rsidRPr="00245F96">
        <w:rPr>
          <w:rFonts w:ascii="Times New Roman" w:eastAsia="新細明體" w:hAnsi="Times New Roman" w:cs="Times New Roman"/>
        </w:rPr>
        <w:t>,</w:t>
      </w:r>
      <w:r w:rsidRPr="00245F96">
        <w:rPr>
          <w:rFonts w:ascii="Times New Roman" w:eastAsia="新細明體" w:hAnsi="Times New Roman" w:cs="Times New Roman"/>
        </w:rPr>
        <w:t> </w:t>
      </w:r>
      <w:r w:rsidR="00EA2C2F" w:rsidRPr="00245F96">
        <w:rPr>
          <w:rFonts w:ascii="Times New Roman" w:eastAsia="新細明體" w:hAnsi="Times New Roman" w:cs="Times New Roman"/>
        </w:rPr>
        <w:t>Vol.</w:t>
      </w:r>
      <w:r w:rsidRPr="00245F96">
        <w:rPr>
          <w:rFonts w:ascii="Times New Roman" w:eastAsia="新細明體" w:hAnsi="Times New Roman" w:cs="Times New Roman"/>
        </w:rPr>
        <w:t>5,</w:t>
      </w:r>
      <w:r w:rsidR="00EA2C2F" w:rsidRPr="00245F96">
        <w:rPr>
          <w:rFonts w:ascii="Times New Roman" w:eastAsia="新細明體" w:hAnsi="Times New Roman" w:cs="Times New Roman"/>
        </w:rPr>
        <w:t xml:space="preserve"> No. 2046, pp. </w:t>
      </w:r>
      <w:r w:rsidRPr="00245F96">
        <w:rPr>
          <w:rFonts w:ascii="Times New Roman" w:eastAsia="新細明體" w:hAnsi="Times New Roman" w:cs="Times New Roman"/>
        </w:rPr>
        <w:t>1-19</w:t>
      </w:r>
      <w:r w:rsidR="00EA2C2F" w:rsidRPr="00245F96">
        <w:rPr>
          <w:rFonts w:ascii="Times New Roman" w:eastAsia="新細明體" w:hAnsi="Times New Roman" w:cs="Times New Roman"/>
        </w:rPr>
        <w:t>, 2016</w:t>
      </w:r>
      <w:r w:rsidRPr="00245F96">
        <w:rPr>
          <w:rFonts w:ascii="Times New Roman" w:eastAsia="新細明體" w:hAnsi="Times New Roman" w:cs="Times New Roman"/>
        </w:rPr>
        <w:t>.</w:t>
      </w:r>
    </w:p>
    <w:p w14:paraId="2020AE40" w14:textId="0D2E52C5" w:rsidR="00C31A81" w:rsidRPr="00245F96" w:rsidRDefault="00000000" w:rsidP="00EE4A58">
      <w:pPr>
        <w:pStyle w:val="EndNoteBibliography"/>
        <w:numPr>
          <w:ilvl w:val="0"/>
          <w:numId w:val="3"/>
        </w:numPr>
        <w:snapToGrid w:val="0"/>
        <w:spacing w:line="276" w:lineRule="auto"/>
        <w:rPr>
          <w:rFonts w:ascii="Times New Roman" w:eastAsia="新細明體" w:hAnsi="Times New Roman" w:cs="Times New Roman"/>
        </w:rPr>
      </w:pPr>
      <w:hyperlink r:id="rId50" w:history="1">
        <w:r w:rsidR="009B28EB" w:rsidRPr="00245F96">
          <w:rPr>
            <w:rFonts w:ascii="Times New Roman" w:eastAsia="新細明體" w:hAnsi="Times New Roman" w:cs="Times New Roman"/>
          </w:rPr>
          <w:t>C</w:t>
        </w:r>
        <w:r w:rsidR="002E7C8F" w:rsidRPr="00245F96">
          <w:rPr>
            <w:rFonts w:ascii="Times New Roman" w:eastAsia="新細明體" w:hAnsi="Times New Roman" w:cs="Times New Roman"/>
          </w:rPr>
          <w:t>.</w:t>
        </w:r>
        <w:r w:rsidR="009B28EB" w:rsidRPr="00245F96">
          <w:rPr>
            <w:rFonts w:ascii="Times New Roman" w:eastAsia="新細明體" w:hAnsi="Times New Roman" w:cs="Times New Roman"/>
          </w:rPr>
          <w:t>J</w:t>
        </w:r>
        <w:r w:rsidR="00052CEA" w:rsidRPr="00245F96">
          <w:rPr>
            <w:rFonts w:ascii="Times New Roman" w:eastAsia="新細明體" w:hAnsi="Times New Roman" w:cs="Times New Roman"/>
          </w:rPr>
          <w:t>.</w:t>
        </w:r>
        <w:r w:rsidR="009B28EB" w:rsidRPr="00245F96">
          <w:rPr>
            <w:rFonts w:ascii="Times New Roman" w:eastAsia="新細明體" w:hAnsi="Times New Roman" w:cs="Times New Roman"/>
          </w:rPr>
          <w:t xml:space="preserve"> Parker</w:t>
        </w:r>
      </w:hyperlink>
      <w:r w:rsidR="009B28EB" w:rsidRPr="00245F96">
        <w:rPr>
          <w:rFonts w:ascii="Times New Roman" w:eastAsia="新細明體" w:hAnsi="Times New Roman" w:cs="Times New Roman"/>
        </w:rPr>
        <w:t xml:space="preserve">, </w:t>
      </w:r>
      <w:r w:rsidR="006F699A" w:rsidRPr="00245F96">
        <w:rPr>
          <w:rFonts w:ascii="Times New Roman" w:eastAsia="新細明體" w:hAnsi="Times New Roman" w:cs="Times New Roman"/>
        </w:rPr>
        <w:t xml:space="preserve">and </w:t>
      </w:r>
      <w:r w:rsidR="009B28EB" w:rsidRPr="00245F96">
        <w:rPr>
          <w:rFonts w:ascii="Times New Roman" w:eastAsia="新細明體" w:hAnsi="Times New Roman" w:cs="Times New Roman"/>
        </w:rPr>
        <w:t>H</w:t>
      </w:r>
      <w:r w:rsidR="00052CEA" w:rsidRPr="00245F96">
        <w:rPr>
          <w:rFonts w:ascii="Times New Roman" w:eastAsia="新細明體" w:hAnsi="Times New Roman" w:cs="Times New Roman"/>
        </w:rPr>
        <w:t>.</w:t>
      </w:r>
      <w:r w:rsidR="009B28EB" w:rsidRPr="00245F96">
        <w:rPr>
          <w:rFonts w:ascii="Times New Roman" w:eastAsia="新細明體" w:hAnsi="Times New Roman" w:cs="Times New Roman"/>
        </w:rPr>
        <w:t xml:space="preserve"> Wang.</w:t>
      </w:r>
      <w:r w:rsidR="00F47ECA" w:rsidRPr="00245F96">
        <w:rPr>
          <w:rFonts w:ascii="Times New Roman" w:eastAsia="新細明體" w:hAnsi="Times New Roman" w:cs="Times New Roman"/>
        </w:rPr>
        <w:t>,</w:t>
      </w:r>
      <w:r w:rsidR="009B28EB" w:rsidRPr="00245F96">
        <w:rPr>
          <w:rFonts w:ascii="Times New Roman" w:eastAsia="新細明體" w:hAnsi="Times New Roman" w:cs="Times New Roman"/>
        </w:rPr>
        <w:t xml:space="preserve"> "Examining hedonic and utilitarian motivations for m-commerce fashion retail app engagement</w:t>
      </w:r>
      <w:r w:rsidR="00F47ECA" w:rsidRPr="00245F96">
        <w:rPr>
          <w:rFonts w:ascii="Times New Roman" w:eastAsia="新細明體" w:hAnsi="Times New Roman" w:cs="Times New Roman"/>
        </w:rPr>
        <w:t>,</w:t>
      </w:r>
      <w:r w:rsidR="009B28EB" w:rsidRPr="00245F96">
        <w:rPr>
          <w:rFonts w:ascii="Times New Roman" w:eastAsia="新細明體" w:hAnsi="Times New Roman" w:cs="Times New Roman"/>
        </w:rPr>
        <w:t>" </w:t>
      </w:r>
      <w:r w:rsidR="00F47ECA" w:rsidRPr="00245F96">
        <w:rPr>
          <w:rFonts w:ascii="Times New Roman" w:eastAsia="新細明體" w:hAnsi="Times New Roman" w:cs="Times New Roman"/>
          <w:i/>
          <w:iCs/>
        </w:rPr>
        <w:t xml:space="preserve">An International Journal </w:t>
      </w:r>
      <w:r w:rsidR="009B28EB" w:rsidRPr="00245F96">
        <w:rPr>
          <w:rFonts w:ascii="Times New Roman" w:eastAsia="新細明體" w:hAnsi="Times New Roman" w:cs="Times New Roman"/>
          <w:i/>
          <w:iCs/>
        </w:rPr>
        <w:t>of Fashion Marketing and Management</w:t>
      </w:r>
      <w:r w:rsidR="00052CEA" w:rsidRPr="00245F96">
        <w:rPr>
          <w:rFonts w:ascii="Times New Roman" w:eastAsia="新細明體" w:hAnsi="Times New Roman" w:cs="Times New Roman"/>
        </w:rPr>
        <w:t>,</w:t>
      </w:r>
      <w:r w:rsidR="009B28EB" w:rsidRPr="00245F96">
        <w:rPr>
          <w:rFonts w:ascii="Times New Roman" w:eastAsia="新細明體" w:hAnsi="Times New Roman" w:cs="Times New Roman"/>
        </w:rPr>
        <w:t> 2016.</w:t>
      </w:r>
    </w:p>
    <w:p w14:paraId="52FFCE12" w14:textId="3E38A56C" w:rsidR="00C31A81" w:rsidRPr="00245F96" w:rsidRDefault="00000000" w:rsidP="00EE4A58">
      <w:pPr>
        <w:pStyle w:val="EndNoteBibliography"/>
        <w:numPr>
          <w:ilvl w:val="0"/>
          <w:numId w:val="3"/>
        </w:numPr>
        <w:snapToGrid w:val="0"/>
        <w:spacing w:line="276" w:lineRule="auto"/>
        <w:rPr>
          <w:rFonts w:ascii="Times New Roman" w:eastAsia="新細明體" w:hAnsi="Times New Roman" w:cs="Times New Roman"/>
        </w:rPr>
      </w:pPr>
      <w:hyperlink r:id="rId51" w:history="1">
        <w:r w:rsidR="0076239B" w:rsidRPr="00245F96">
          <w:rPr>
            <w:rFonts w:ascii="Times New Roman" w:eastAsia="新細明體" w:hAnsi="Times New Roman" w:cs="Times New Roman"/>
          </w:rPr>
          <w:t>A. Ahmad</w:t>
        </w:r>
      </w:hyperlink>
      <w:r w:rsidR="0076239B" w:rsidRPr="00245F96">
        <w:rPr>
          <w:rFonts w:ascii="Times New Roman" w:eastAsia="新細明體" w:hAnsi="Times New Roman" w:cs="Times New Roman"/>
        </w:rPr>
        <w:t>, </w:t>
      </w:r>
      <w:hyperlink r:id="rId52" w:history="1">
        <w:r w:rsidR="0076239B" w:rsidRPr="00245F96">
          <w:rPr>
            <w:rFonts w:ascii="Times New Roman" w:eastAsia="新細明體" w:hAnsi="Times New Roman" w:cs="Times New Roman"/>
          </w:rPr>
          <w:t>O. Rahman</w:t>
        </w:r>
      </w:hyperlink>
      <w:r w:rsidR="0076239B" w:rsidRPr="00245F96">
        <w:rPr>
          <w:rFonts w:ascii="Times New Roman" w:eastAsia="新細明體" w:hAnsi="Times New Roman" w:cs="Times New Roman"/>
        </w:rPr>
        <w:t xml:space="preserve">, and </w:t>
      </w:r>
      <w:hyperlink r:id="rId53" w:history="1">
        <w:r w:rsidR="0076239B" w:rsidRPr="00245F96">
          <w:rPr>
            <w:rFonts w:ascii="Times New Roman" w:eastAsia="新細明體" w:hAnsi="Times New Roman" w:cs="Times New Roman"/>
          </w:rPr>
          <w:t>MN. Khan</w:t>
        </w:r>
      </w:hyperlink>
      <w:r w:rsidR="0076239B" w:rsidRPr="00245F96">
        <w:rPr>
          <w:rFonts w:ascii="Times New Roman" w:eastAsia="新細明體" w:hAnsi="Times New Roman" w:cs="Times New Roman"/>
        </w:rPr>
        <w:t>.</w:t>
      </w:r>
      <w:r w:rsidR="00DA39CD" w:rsidRPr="00245F96">
        <w:rPr>
          <w:rFonts w:ascii="Times New Roman" w:eastAsia="新細明體" w:hAnsi="Times New Roman" w:cs="Times New Roman"/>
        </w:rPr>
        <w:t>,</w:t>
      </w:r>
      <w:r w:rsidR="0076239B" w:rsidRPr="00245F96">
        <w:rPr>
          <w:rFonts w:ascii="Times New Roman" w:eastAsia="新細明體" w:hAnsi="Times New Roman" w:cs="Times New Roman"/>
        </w:rPr>
        <w:t xml:space="preserve"> "Exploring the role of website quality and hedonism in the formation of e-satisfaction and e-loyalty: Evidence from internet users in India</w:t>
      </w:r>
      <w:r w:rsidR="00DA39CD" w:rsidRPr="00245F96">
        <w:rPr>
          <w:rFonts w:ascii="Times New Roman" w:eastAsia="新細明體" w:hAnsi="Times New Roman" w:cs="Times New Roman"/>
        </w:rPr>
        <w:t>,</w:t>
      </w:r>
      <w:r w:rsidR="0076239B" w:rsidRPr="00245F96">
        <w:rPr>
          <w:rFonts w:ascii="Times New Roman" w:eastAsia="新細明體" w:hAnsi="Times New Roman" w:cs="Times New Roman"/>
        </w:rPr>
        <w:t>" </w:t>
      </w:r>
      <w:r w:rsidR="0076239B" w:rsidRPr="00245F96">
        <w:rPr>
          <w:rFonts w:ascii="Times New Roman" w:eastAsia="新細明體" w:hAnsi="Times New Roman" w:cs="Times New Roman"/>
          <w:i/>
          <w:iCs/>
        </w:rPr>
        <w:t>Journal of Research in Interactive Marketing</w:t>
      </w:r>
      <w:r w:rsidR="005A6221" w:rsidRPr="00245F96">
        <w:rPr>
          <w:rFonts w:ascii="Times New Roman" w:eastAsia="新細明體" w:hAnsi="Times New Roman" w:cs="Times New Roman"/>
        </w:rPr>
        <w:t>,</w:t>
      </w:r>
      <w:r w:rsidR="0076239B" w:rsidRPr="00245F96">
        <w:rPr>
          <w:rFonts w:ascii="Times New Roman" w:eastAsia="新細明體" w:hAnsi="Times New Roman" w:cs="Times New Roman"/>
        </w:rPr>
        <w:t xml:space="preserve"> 2017. </w:t>
      </w:r>
    </w:p>
    <w:p w14:paraId="2E0A29AB" w14:textId="7D085C76" w:rsidR="00C31A81" w:rsidRPr="00245F96" w:rsidRDefault="008E2D0D" w:rsidP="00EE4A58">
      <w:pPr>
        <w:pStyle w:val="EndNoteBibliography"/>
        <w:numPr>
          <w:ilvl w:val="0"/>
          <w:numId w:val="3"/>
        </w:numPr>
        <w:snapToGrid w:val="0"/>
        <w:spacing w:line="276" w:lineRule="auto"/>
        <w:rPr>
          <w:rFonts w:ascii="Times New Roman" w:eastAsia="新細明體" w:hAnsi="Times New Roman" w:cs="Times New Roman"/>
        </w:rPr>
      </w:pPr>
      <w:r w:rsidRPr="00245F96">
        <w:rPr>
          <w:rFonts w:ascii="Times New Roman" w:eastAsia="新細明體" w:hAnsi="Times New Roman" w:cs="Times New Roman"/>
        </w:rPr>
        <w:t>C</w:t>
      </w:r>
      <w:r w:rsidR="00AF0410" w:rsidRPr="00245F96">
        <w:rPr>
          <w:rFonts w:ascii="Times New Roman" w:eastAsia="新細明體" w:hAnsi="Times New Roman" w:cs="Times New Roman"/>
        </w:rPr>
        <w:t xml:space="preserve">. </w:t>
      </w:r>
      <w:r w:rsidRPr="00245F96">
        <w:rPr>
          <w:rFonts w:ascii="Times New Roman" w:eastAsia="新細明體" w:hAnsi="Times New Roman" w:cs="Times New Roman"/>
        </w:rPr>
        <w:t>F. Blanco, R</w:t>
      </w:r>
      <w:r w:rsidR="00AF0410" w:rsidRPr="00245F96">
        <w:rPr>
          <w:rFonts w:ascii="Times New Roman" w:eastAsia="新細明體" w:hAnsi="Times New Roman" w:cs="Times New Roman"/>
        </w:rPr>
        <w:t xml:space="preserve">. </w:t>
      </w:r>
      <w:r w:rsidRPr="00245F96">
        <w:rPr>
          <w:rFonts w:ascii="Times New Roman" w:eastAsia="新細明體" w:hAnsi="Times New Roman" w:cs="Times New Roman"/>
        </w:rPr>
        <w:t>G. Sarasa, and C</w:t>
      </w:r>
      <w:r w:rsidR="00AF0410" w:rsidRPr="00245F96">
        <w:rPr>
          <w:rFonts w:ascii="Times New Roman" w:eastAsia="新細明體" w:hAnsi="Times New Roman" w:cs="Times New Roman"/>
        </w:rPr>
        <w:t xml:space="preserve">. </w:t>
      </w:r>
      <w:r w:rsidRPr="00245F96">
        <w:rPr>
          <w:rFonts w:ascii="Times New Roman" w:eastAsia="新細明體" w:hAnsi="Times New Roman" w:cs="Times New Roman"/>
        </w:rPr>
        <w:t>O. Sanclemente.</w:t>
      </w:r>
      <w:r w:rsidR="00CF5281" w:rsidRPr="00245F96">
        <w:rPr>
          <w:rFonts w:ascii="Times New Roman" w:eastAsia="新細明體" w:hAnsi="Times New Roman" w:cs="Times New Roman"/>
        </w:rPr>
        <w:t>,</w:t>
      </w:r>
      <w:r w:rsidRPr="00245F96">
        <w:rPr>
          <w:rFonts w:ascii="Times New Roman" w:eastAsia="新細明體" w:hAnsi="Times New Roman" w:cs="Times New Roman"/>
        </w:rPr>
        <w:t xml:space="preserve"> "Effects of visual and textual information in online product presentations: looking for the best combination in website design</w:t>
      </w:r>
      <w:r w:rsidR="00CF5281" w:rsidRPr="00245F96">
        <w:rPr>
          <w:rFonts w:ascii="Times New Roman" w:eastAsia="新細明體" w:hAnsi="Times New Roman" w:cs="Times New Roman"/>
        </w:rPr>
        <w:t>,</w:t>
      </w:r>
      <w:r w:rsidRPr="00245F96">
        <w:rPr>
          <w:rFonts w:ascii="Times New Roman" w:eastAsia="新細明體" w:hAnsi="Times New Roman" w:cs="Times New Roman"/>
        </w:rPr>
        <w:t>" </w:t>
      </w:r>
      <w:r w:rsidRPr="00245F96">
        <w:rPr>
          <w:rFonts w:ascii="Times New Roman" w:eastAsia="新細明體" w:hAnsi="Times New Roman" w:cs="Times New Roman"/>
          <w:i/>
          <w:iCs/>
        </w:rPr>
        <w:t>European Journal of information systems</w:t>
      </w:r>
      <w:r w:rsidR="00CF5281" w:rsidRPr="00245F96">
        <w:rPr>
          <w:rFonts w:ascii="Times New Roman" w:eastAsia="新細明體" w:hAnsi="Times New Roman" w:cs="Times New Roman"/>
        </w:rPr>
        <w:t>, Vol.</w:t>
      </w:r>
      <w:r w:rsidRPr="00245F96">
        <w:rPr>
          <w:rFonts w:ascii="Times New Roman" w:eastAsia="新細明體" w:hAnsi="Times New Roman" w:cs="Times New Roman"/>
        </w:rPr>
        <w:t> 19</w:t>
      </w:r>
      <w:r w:rsidR="00CF5281" w:rsidRPr="00245F96">
        <w:rPr>
          <w:rFonts w:ascii="Times New Roman" w:eastAsia="新細明體" w:hAnsi="Times New Roman" w:cs="Times New Roman"/>
        </w:rPr>
        <w:t xml:space="preserve">, No. </w:t>
      </w:r>
      <w:r w:rsidRPr="00245F96">
        <w:rPr>
          <w:rFonts w:ascii="Times New Roman" w:eastAsia="新細明體" w:hAnsi="Times New Roman" w:cs="Times New Roman"/>
        </w:rPr>
        <w:t xml:space="preserve">6, </w:t>
      </w:r>
      <w:r w:rsidR="00CF5281" w:rsidRPr="00245F96">
        <w:rPr>
          <w:rFonts w:ascii="Times New Roman" w:eastAsia="新細明體" w:hAnsi="Times New Roman" w:cs="Times New Roman"/>
        </w:rPr>
        <w:t xml:space="preserve">pp. </w:t>
      </w:r>
      <w:r w:rsidRPr="00245F96">
        <w:rPr>
          <w:rFonts w:ascii="Times New Roman" w:eastAsia="新細明體" w:hAnsi="Times New Roman" w:cs="Times New Roman"/>
        </w:rPr>
        <w:t>668-686</w:t>
      </w:r>
      <w:r w:rsidR="00CF5281" w:rsidRPr="00245F96">
        <w:rPr>
          <w:rFonts w:ascii="Times New Roman" w:eastAsia="新細明體" w:hAnsi="Times New Roman" w:cs="Times New Roman"/>
        </w:rPr>
        <w:t>, 2010</w:t>
      </w:r>
      <w:r w:rsidRPr="00245F96">
        <w:rPr>
          <w:rFonts w:ascii="Times New Roman" w:eastAsia="新細明體" w:hAnsi="Times New Roman" w:cs="Times New Roman"/>
        </w:rPr>
        <w:t>.</w:t>
      </w:r>
    </w:p>
    <w:p w14:paraId="185E6577" w14:textId="25E4D301" w:rsidR="00C31A81" w:rsidRPr="00245F96" w:rsidRDefault="00000000" w:rsidP="00EE4A58">
      <w:pPr>
        <w:pStyle w:val="EndNoteBibliography"/>
        <w:numPr>
          <w:ilvl w:val="0"/>
          <w:numId w:val="3"/>
        </w:numPr>
        <w:snapToGrid w:val="0"/>
        <w:spacing w:line="276" w:lineRule="auto"/>
        <w:rPr>
          <w:rFonts w:ascii="Times New Roman" w:eastAsia="新細明體" w:hAnsi="Times New Roman" w:cs="Times New Roman"/>
        </w:rPr>
      </w:pPr>
      <w:hyperlink r:id="rId54" w:history="1">
        <w:r w:rsidR="00973A6D" w:rsidRPr="00245F96">
          <w:rPr>
            <w:rFonts w:ascii="Times New Roman" w:eastAsia="新細明體" w:hAnsi="Times New Roman" w:cs="Times New Roman"/>
          </w:rPr>
          <w:t>R. Boardman</w:t>
        </w:r>
      </w:hyperlink>
      <w:r w:rsidR="00973A6D" w:rsidRPr="00245F96">
        <w:rPr>
          <w:rFonts w:ascii="Times New Roman" w:eastAsia="新細明體" w:hAnsi="Times New Roman" w:cs="Times New Roman"/>
        </w:rPr>
        <w:t xml:space="preserve">, and </w:t>
      </w:r>
      <w:hyperlink r:id="rId55" w:history="1">
        <w:r w:rsidR="00973A6D" w:rsidRPr="00245F96">
          <w:rPr>
            <w:rFonts w:ascii="Times New Roman" w:eastAsia="新細明體" w:hAnsi="Times New Roman" w:cs="Times New Roman"/>
          </w:rPr>
          <w:t>H. Mccormick</w:t>
        </w:r>
      </w:hyperlink>
      <w:r w:rsidR="00973A6D" w:rsidRPr="00245F96">
        <w:rPr>
          <w:rFonts w:ascii="Times New Roman" w:eastAsia="新細明體" w:hAnsi="Times New Roman" w:cs="Times New Roman"/>
        </w:rPr>
        <w:t>.</w:t>
      </w:r>
      <w:r w:rsidR="003F77CB" w:rsidRPr="00245F96">
        <w:rPr>
          <w:rFonts w:ascii="Times New Roman" w:eastAsia="新細明體" w:hAnsi="Times New Roman" w:cs="Times New Roman"/>
        </w:rPr>
        <w:t>,</w:t>
      </w:r>
      <w:r w:rsidR="00973A6D" w:rsidRPr="00245F96">
        <w:rPr>
          <w:rFonts w:ascii="Times New Roman" w:eastAsia="新細明體" w:hAnsi="Times New Roman" w:cs="Times New Roman"/>
        </w:rPr>
        <w:t xml:space="preserve"> "The impact of product presentation on decision-making and purchasing</w:t>
      </w:r>
      <w:r w:rsidR="00381095" w:rsidRPr="00245F96">
        <w:rPr>
          <w:rFonts w:ascii="Times New Roman" w:eastAsia="新細明體" w:hAnsi="Times New Roman" w:cs="Times New Roman"/>
        </w:rPr>
        <w:t>,</w:t>
      </w:r>
      <w:r w:rsidR="00973A6D" w:rsidRPr="00245F96">
        <w:rPr>
          <w:rFonts w:ascii="Times New Roman" w:eastAsia="新細明體" w:hAnsi="Times New Roman" w:cs="Times New Roman"/>
        </w:rPr>
        <w:t>" </w:t>
      </w:r>
      <w:r w:rsidR="00973A6D" w:rsidRPr="00245F96">
        <w:rPr>
          <w:rFonts w:ascii="Times New Roman" w:eastAsia="新細明體" w:hAnsi="Times New Roman" w:cs="Times New Roman"/>
          <w:i/>
          <w:iCs/>
        </w:rPr>
        <w:t>Qualitative Market Research: An International Journal</w:t>
      </w:r>
      <w:r w:rsidR="00973A6D" w:rsidRPr="00245F96">
        <w:rPr>
          <w:rFonts w:ascii="Times New Roman" w:eastAsia="新細明體" w:hAnsi="Times New Roman" w:cs="Times New Roman"/>
        </w:rPr>
        <w:t>, 2019. </w:t>
      </w:r>
    </w:p>
    <w:p w14:paraId="75C296C3" w14:textId="3ABF403A" w:rsidR="00C31A81" w:rsidRPr="00245F96" w:rsidRDefault="008A0055" w:rsidP="00EE4A58">
      <w:pPr>
        <w:pStyle w:val="EndNoteBibliography"/>
        <w:numPr>
          <w:ilvl w:val="0"/>
          <w:numId w:val="3"/>
        </w:numPr>
        <w:snapToGrid w:val="0"/>
        <w:spacing w:line="276" w:lineRule="auto"/>
        <w:rPr>
          <w:rFonts w:ascii="Times New Roman" w:eastAsia="新細明體" w:hAnsi="Times New Roman" w:cs="Times New Roman"/>
        </w:rPr>
      </w:pPr>
      <w:r w:rsidRPr="00245F96">
        <w:rPr>
          <w:rFonts w:ascii="Times New Roman" w:eastAsia="新細明體" w:hAnsi="Times New Roman" w:cs="Times New Roman"/>
        </w:rPr>
        <w:t>B</w:t>
      </w:r>
      <w:r w:rsidR="00466212" w:rsidRPr="00245F96">
        <w:rPr>
          <w:rFonts w:ascii="Times New Roman" w:eastAsia="新細明體" w:hAnsi="Times New Roman" w:cs="Times New Roman"/>
        </w:rPr>
        <w:t>.</w:t>
      </w:r>
      <w:r w:rsidRPr="00245F96">
        <w:rPr>
          <w:rFonts w:ascii="Times New Roman" w:eastAsia="新細明體" w:hAnsi="Times New Roman" w:cs="Times New Roman"/>
        </w:rPr>
        <w:t xml:space="preserve"> Hasan.</w:t>
      </w:r>
      <w:r w:rsidR="009B347D" w:rsidRPr="00245F96">
        <w:rPr>
          <w:rFonts w:ascii="Times New Roman" w:eastAsia="新細明體" w:hAnsi="Times New Roman" w:cs="Times New Roman"/>
        </w:rPr>
        <w:t>,</w:t>
      </w:r>
      <w:r w:rsidRPr="00245F96">
        <w:rPr>
          <w:rFonts w:ascii="Times New Roman" w:eastAsia="新細明體" w:hAnsi="Times New Roman" w:cs="Times New Roman"/>
        </w:rPr>
        <w:t xml:space="preserve"> "Perceived irritation in online shopping: The impact of website design characteristics</w:t>
      </w:r>
      <w:r w:rsidR="009B347D" w:rsidRPr="00245F96">
        <w:rPr>
          <w:rFonts w:ascii="Times New Roman" w:eastAsia="新細明體" w:hAnsi="Times New Roman" w:cs="Times New Roman"/>
        </w:rPr>
        <w:t>,</w:t>
      </w:r>
      <w:r w:rsidRPr="00245F96">
        <w:rPr>
          <w:rFonts w:ascii="Times New Roman" w:eastAsia="新細明體" w:hAnsi="Times New Roman" w:cs="Times New Roman"/>
        </w:rPr>
        <w:t>" </w:t>
      </w:r>
      <w:r w:rsidRPr="00245F96">
        <w:rPr>
          <w:rFonts w:ascii="Times New Roman" w:eastAsia="新細明體" w:hAnsi="Times New Roman" w:cs="Times New Roman"/>
          <w:i/>
          <w:iCs/>
        </w:rPr>
        <w:t>Computers in Human Behavior</w:t>
      </w:r>
      <w:r w:rsidR="009B347D" w:rsidRPr="00245F96">
        <w:rPr>
          <w:rFonts w:ascii="Times New Roman" w:eastAsia="新細明體" w:hAnsi="Times New Roman" w:cs="Times New Roman"/>
        </w:rPr>
        <w:t>, Vol.</w:t>
      </w:r>
      <w:r w:rsidRPr="00245F96">
        <w:rPr>
          <w:rFonts w:ascii="Times New Roman" w:eastAsia="新細明體" w:hAnsi="Times New Roman" w:cs="Times New Roman"/>
        </w:rPr>
        <w:t> 54</w:t>
      </w:r>
      <w:r w:rsidR="00466212" w:rsidRPr="00245F96">
        <w:rPr>
          <w:rFonts w:ascii="Times New Roman" w:eastAsia="新細明體" w:hAnsi="Times New Roman" w:cs="Times New Roman"/>
        </w:rPr>
        <w:t>,</w:t>
      </w:r>
      <w:r w:rsidR="009B347D" w:rsidRPr="00245F96">
        <w:rPr>
          <w:rFonts w:ascii="Times New Roman" w:eastAsia="新細明體" w:hAnsi="Times New Roman" w:cs="Times New Roman"/>
        </w:rPr>
        <w:t xml:space="preserve"> pp. </w:t>
      </w:r>
      <w:r w:rsidRPr="00245F96">
        <w:rPr>
          <w:rFonts w:ascii="Times New Roman" w:eastAsia="新細明體" w:hAnsi="Times New Roman" w:cs="Times New Roman"/>
        </w:rPr>
        <w:t>224-230</w:t>
      </w:r>
      <w:r w:rsidR="009B347D" w:rsidRPr="00245F96">
        <w:rPr>
          <w:rFonts w:ascii="Times New Roman" w:eastAsia="新細明體" w:hAnsi="Times New Roman" w:cs="Times New Roman"/>
        </w:rPr>
        <w:t>, 2016</w:t>
      </w:r>
      <w:r w:rsidRPr="00245F96">
        <w:rPr>
          <w:rFonts w:ascii="Times New Roman" w:eastAsia="新細明體" w:hAnsi="Times New Roman" w:cs="Times New Roman"/>
        </w:rPr>
        <w:t>. </w:t>
      </w:r>
    </w:p>
    <w:p w14:paraId="104F5949" w14:textId="11F3C23F" w:rsidR="00085143" w:rsidRPr="00245F96" w:rsidRDefault="00000000" w:rsidP="00EE4A58">
      <w:pPr>
        <w:pStyle w:val="EndNoteBibliography"/>
        <w:numPr>
          <w:ilvl w:val="0"/>
          <w:numId w:val="3"/>
        </w:numPr>
        <w:snapToGrid w:val="0"/>
        <w:spacing w:line="276" w:lineRule="auto"/>
        <w:rPr>
          <w:rFonts w:ascii="Times New Roman" w:eastAsia="新細明體" w:hAnsi="Times New Roman" w:cs="Times New Roman"/>
        </w:rPr>
      </w:pPr>
      <w:hyperlink r:id="rId56" w:history="1">
        <w:r w:rsidR="00085143" w:rsidRPr="00245F96">
          <w:rPr>
            <w:rFonts w:ascii="Times New Roman" w:eastAsia="新細明體" w:hAnsi="Times New Roman" w:cs="Times New Roman"/>
          </w:rPr>
          <w:t>Y. Cao</w:t>
        </w:r>
      </w:hyperlink>
      <w:r w:rsidR="00085143" w:rsidRPr="00245F96">
        <w:rPr>
          <w:rFonts w:ascii="Times New Roman" w:eastAsia="新細明體" w:hAnsi="Times New Roman" w:cs="Times New Roman"/>
        </w:rPr>
        <w:t>, </w:t>
      </w:r>
      <w:hyperlink r:id="rId57" w:history="1">
        <w:r w:rsidR="00085143" w:rsidRPr="00245F96">
          <w:rPr>
            <w:rFonts w:ascii="Times New Roman" w:eastAsia="新細明體" w:hAnsi="Times New Roman" w:cs="Times New Roman"/>
          </w:rPr>
          <w:t>H. Ajjan</w:t>
        </w:r>
      </w:hyperlink>
      <w:r w:rsidR="00085143" w:rsidRPr="00245F96">
        <w:rPr>
          <w:rFonts w:ascii="Times New Roman" w:eastAsia="新細明體" w:hAnsi="Times New Roman" w:cs="Times New Roman"/>
        </w:rPr>
        <w:t xml:space="preserve">, and </w:t>
      </w:r>
      <w:hyperlink r:id="rId58" w:history="1">
        <w:r w:rsidR="00085143" w:rsidRPr="00245F96">
          <w:rPr>
            <w:rFonts w:ascii="Times New Roman" w:eastAsia="新細明體" w:hAnsi="Times New Roman" w:cs="Times New Roman"/>
          </w:rPr>
          <w:t>P. Hong</w:t>
        </w:r>
      </w:hyperlink>
      <w:r w:rsidR="00085143" w:rsidRPr="00245F96">
        <w:rPr>
          <w:rFonts w:ascii="Times New Roman" w:eastAsia="新細明體" w:hAnsi="Times New Roman" w:cs="Times New Roman"/>
        </w:rPr>
        <w:t>.</w:t>
      </w:r>
      <w:r w:rsidR="00D46A7F" w:rsidRPr="00245F96">
        <w:rPr>
          <w:rFonts w:ascii="Times New Roman" w:eastAsia="新細明體" w:hAnsi="Times New Roman" w:cs="Times New Roman"/>
        </w:rPr>
        <w:t>,</w:t>
      </w:r>
      <w:r w:rsidR="00085143" w:rsidRPr="00245F96">
        <w:rPr>
          <w:rFonts w:ascii="Times New Roman" w:eastAsia="新細明體" w:hAnsi="Times New Roman" w:cs="Times New Roman"/>
        </w:rPr>
        <w:t xml:space="preserve"> "Post-purchase shipping and customer service experiences in online shopping and their impact on customer satisfaction: An empirical study with comparison</w:t>
      </w:r>
      <w:r w:rsidR="00D46A7F" w:rsidRPr="00245F96">
        <w:rPr>
          <w:rFonts w:ascii="Times New Roman" w:eastAsia="新細明體" w:hAnsi="Times New Roman" w:cs="Times New Roman"/>
        </w:rPr>
        <w:t>,</w:t>
      </w:r>
      <w:r w:rsidR="00085143" w:rsidRPr="00245F96">
        <w:rPr>
          <w:rFonts w:ascii="Times New Roman" w:eastAsia="新細明體" w:hAnsi="Times New Roman" w:cs="Times New Roman"/>
        </w:rPr>
        <w:t>" </w:t>
      </w:r>
      <w:r w:rsidR="00085143" w:rsidRPr="00245F96">
        <w:rPr>
          <w:rFonts w:ascii="Times New Roman" w:eastAsia="新細明體" w:hAnsi="Times New Roman" w:cs="Times New Roman"/>
          <w:i/>
          <w:iCs/>
        </w:rPr>
        <w:t>Asia Pacific Journal of Marketing and Logistics</w:t>
      </w:r>
      <w:r w:rsidR="00085143" w:rsidRPr="00245F96">
        <w:rPr>
          <w:rFonts w:ascii="Times New Roman" w:eastAsia="新細明體" w:hAnsi="Times New Roman" w:cs="Times New Roman"/>
        </w:rPr>
        <w:t>, 2018.</w:t>
      </w:r>
    </w:p>
    <w:p w14:paraId="4F992001" w14:textId="2CD6FE63" w:rsidR="003A23DE" w:rsidRPr="00245F96" w:rsidRDefault="00000000" w:rsidP="00EE4A58">
      <w:pPr>
        <w:pStyle w:val="EndNoteBibliography"/>
        <w:numPr>
          <w:ilvl w:val="0"/>
          <w:numId w:val="3"/>
        </w:numPr>
        <w:snapToGrid w:val="0"/>
        <w:spacing w:line="276" w:lineRule="auto"/>
        <w:rPr>
          <w:rFonts w:ascii="Times New Roman" w:eastAsia="新細明體" w:hAnsi="Times New Roman" w:cs="Times New Roman"/>
        </w:rPr>
      </w:pPr>
      <w:hyperlink r:id="rId59" w:history="1">
        <w:r w:rsidR="003A23DE" w:rsidRPr="00245F96">
          <w:rPr>
            <w:rFonts w:ascii="Times New Roman" w:eastAsia="新細明體" w:hAnsi="Times New Roman" w:cs="Times New Roman"/>
          </w:rPr>
          <w:t>B</w:t>
        </w:r>
        <w:r w:rsidR="00793969" w:rsidRPr="00245F96">
          <w:rPr>
            <w:rFonts w:ascii="Times New Roman" w:eastAsia="新細明體" w:hAnsi="Times New Roman" w:cs="Times New Roman"/>
          </w:rPr>
          <w:t>.</w:t>
        </w:r>
        <w:r w:rsidR="003A23DE" w:rsidRPr="00245F96">
          <w:rPr>
            <w:rFonts w:ascii="Times New Roman" w:eastAsia="新細明體" w:hAnsi="Times New Roman" w:cs="Times New Roman"/>
          </w:rPr>
          <w:t xml:space="preserve"> Özkan</w:t>
        </w:r>
      </w:hyperlink>
      <w:r w:rsidR="003A23DE" w:rsidRPr="00245F96">
        <w:rPr>
          <w:rFonts w:ascii="Times New Roman" w:eastAsia="新細明體" w:hAnsi="Times New Roman" w:cs="Times New Roman"/>
        </w:rPr>
        <w:t>, </w:t>
      </w:r>
      <w:hyperlink r:id="rId60" w:history="1">
        <w:r w:rsidR="003A23DE" w:rsidRPr="00245F96">
          <w:rPr>
            <w:rFonts w:ascii="Times New Roman" w:eastAsia="新細明體" w:hAnsi="Times New Roman" w:cs="Times New Roman"/>
          </w:rPr>
          <w:t>E</w:t>
        </w:r>
        <w:r w:rsidR="00793969" w:rsidRPr="00245F96">
          <w:rPr>
            <w:rFonts w:ascii="Times New Roman" w:eastAsia="新細明體" w:hAnsi="Times New Roman" w:cs="Times New Roman"/>
          </w:rPr>
          <w:t>.</w:t>
        </w:r>
        <w:r w:rsidR="003A23DE" w:rsidRPr="00245F96">
          <w:rPr>
            <w:rFonts w:ascii="Times New Roman" w:eastAsia="新細明體" w:hAnsi="Times New Roman" w:cs="Times New Roman"/>
          </w:rPr>
          <w:t xml:space="preserve"> Özceylan</w:t>
        </w:r>
      </w:hyperlink>
      <w:r w:rsidR="003A23DE" w:rsidRPr="00245F96">
        <w:rPr>
          <w:rFonts w:ascii="Times New Roman" w:eastAsia="新細明體" w:hAnsi="Times New Roman" w:cs="Times New Roman"/>
        </w:rPr>
        <w:t>, </w:t>
      </w:r>
      <w:hyperlink r:id="rId61" w:history="1">
        <w:r w:rsidR="003A23DE" w:rsidRPr="00245F96">
          <w:rPr>
            <w:rFonts w:ascii="Times New Roman" w:eastAsia="新細明體" w:hAnsi="Times New Roman" w:cs="Times New Roman"/>
          </w:rPr>
          <w:t>M</w:t>
        </w:r>
        <w:r w:rsidR="00793969" w:rsidRPr="00245F96">
          <w:rPr>
            <w:rFonts w:ascii="Times New Roman" w:eastAsia="新細明體" w:hAnsi="Times New Roman" w:cs="Times New Roman"/>
          </w:rPr>
          <w:t>.</w:t>
        </w:r>
        <w:r w:rsidR="003A23DE" w:rsidRPr="00245F96">
          <w:rPr>
            <w:rFonts w:ascii="Times New Roman" w:eastAsia="新細明體" w:hAnsi="Times New Roman" w:cs="Times New Roman"/>
          </w:rPr>
          <w:t xml:space="preserve"> Kabak</w:t>
        </w:r>
      </w:hyperlink>
      <w:r w:rsidR="003A23DE" w:rsidRPr="00245F96">
        <w:rPr>
          <w:rFonts w:ascii="Times New Roman" w:eastAsia="新細明體" w:hAnsi="Times New Roman" w:cs="Times New Roman"/>
        </w:rPr>
        <w:t>.</w:t>
      </w:r>
      <w:r w:rsidR="008E4E77" w:rsidRPr="00245F96">
        <w:rPr>
          <w:rFonts w:ascii="Times New Roman" w:eastAsia="新細明體" w:hAnsi="Times New Roman" w:cs="Times New Roman"/>
        </w:rPr>
        <w:t>,</w:t>
      </w:r>
      <w:r w:rsidR="003A23DE" w:rsidRPr="00245F96">
        <w:rPr>
          <w:rFonts w:ascii="Times New Roman" w:eastAsia="新細明體" w:hAnsi="Times New Roman" w:cs="Times New Roman"/>
        </w:rPr>
        <w:t xml:space="preserve"> "Evaluating the websites of academic departments through SEO criteria: a hesitant fuzzy linguistic MCDM approach</w:t>
      </w:r>
      <w:r w:rsidR="008E4E77" w:rsidRPr="00245F96">
        <w:rPr>
          <w:rFonts w:ascii="Times New Roman" w:eastAsia="新細明體" w:hAnsi="Times New Roman" w:cs="Times New Roman"/>
        </w:rPr>
        <w:t>,</w:t>
      </w:r>
      <w:r w:rsidR="003A23DE" w:rsidRPr="00245F96">
        <w:rPr>
          <w:rFonts w:ascii="Times New Roman" w:eastAsia="新細明體" w:hAnsi="Times New Roman" w:cs="Times New Roman"/>
        </w:rPr>
        <w:t>" </w:t>
      </w:r>
      <w:r w:rsidR="003A23DE" w:rsidRPr="00245F96">
        <w:rPr>
          <w:rFonts w:ascii="Times New Roman" w:eastAsia="新細明體" w:hAnsi="Times New Roman" w:cs="Times New Roman"/>
          <w:i/>
          <w:iCs/>
        </w:rPr>
        <w:t>Artificial intelligence review</w:t>
      </w:r>
      <w:r w:rsidR="008E4E77" w:rsidRPr="00245F96">
        <w:rPr>
          <w:rFonts w:ascii="Times New Roman" w:eastAsia="新細明體" w:hAnsi="Times New Roman" w:cs="Times New Roman"/>
        </w:rPr>
        <w:t>, Vol.</w:t>
      </w:r>
      <w:r w:rsidR="003A23DE" w:rsidRPr="00245F96">
        <w:rPr>
          <w:rFonts w:ascii="Times New Roman" w:eastAsia="新細明體" w:hAnsi="Times New Roman" w:cs="Times New Roman"/>
        </w:rPr>
        <w:t> 53,</w:t>
      </w:r>
      <w:r w:rsidR="008E4E77" w:rsidRPr="00245F96">
        <w:rPr>
          <w:rFonts w:ascii="Times New Roman" w:eastAsia="新細明體" w:hAnsi="Times New Roman" w:cs="Times New Roman"/>
        </w:rPr>
        <w:t xml:space="preserve"> pp.</w:t>
      </w:r>
      <w:r w:rsidR="003A23DE" w:rsidRPr="00245F96">
        <w:rPr>
          <w:rFonts w:ascii="Times New Roman" w:eastAsia="新細明體" w:hAnsi="Times New Roman" w:cs="Times New Roman"/>
        </w:rPr>
        <w:t xml:space="preserve"> 875-905</w:t>
      </w:r>
      <w:r w:rsidR="008E4E77" w:rsidRPr="00245F96">
        <w:rPr>
          <w:rFonts w:ascii="Times New Roman" w:eastAsia="新細明體" w:hAnsi="Times New Roman" w:cs="Times New Roman"/>
        </w:rPr>
        <w:t>, 2020</w:t>
      </w:r>
      <w:r w:rsidR="003A23DE" w:rsidRPr="00245F96">
        <w:rPr>
          <w:rFonts w:ascii="Times New Roman" w:eastAsia="新細明體" w:hAnsi="Times New Roman" w:cs="Times New Roman"/>
        </w:rPr>
        <w:t>.</w:t>
      </w:r>
    </w:p>
    <w:p w14:paraId="7EAE01BA" w14:textId="730557BB" w:rsidR="00361694" w:rsidRPr="00245F96" w:rsidRDefault="005C3F54" w:rsidP="00EE4A58">
      <w:pPr>
        <w:pStyle w:val="EndNoteBibliography"/>
        <w:numPr>
          <w:ilvl w:val="0"/>
          <w:numId w:val="3"/>
        </w:numPr>
        <w:snapToGrid w:val="0"/>
        <w:spacing w:line="276" w:lineRule="auto"/>
        <w:rPr>
          <w:rFonts w:ascii="Times New Roman" w:eastAsia="新細明體" w:hAnsi="Times New Roman" w:cs="Times New Roman"/>
        </w:rPr>
      </w:pPr>
      <w:r w:rsidRPr="00245F96">
        <w:rPr>
          <w:rFonts w:ascii="Times New Roman" w:eastAsia="新細明體" w:hAnsi="Times New Roman" w:cs="Times New Roman"/>
        </w:rPr>
        <w:t xml:space="preserve">A. </w:t>
      </w:r>
      <w:r w:rsidR="00361694" w:rsidRPr="00245F96">
        <w:rPr>
          <w:rFonts w:ascii="Times New Roman" w:eastAsia="新細明體" w:hAnsi="Times New Roman" w:cs="Times New Roman"/>
        </w:rPr>
        <w:t xml:space="preserve">Harrison, </w:t>
      </w:r>
      <w:r w:rsidRPr="00245F96">
        <w:rPr>
          <w:rFonts w:ascii="Times New Roman" w:eastAsia="新細明體" w:hAnsi="Times New Roman" w:cs="Times New Roman"/>
        </w:rPr>
        <w:t xml:space="preserve">and S. </w:t>
      </w:r>
      <w:r w:rsidR="00361694" w:rsidRPr="00245F96">
        <w:rPr>
          <w:rFonts w:ascii="Times New Roman" w:eastAsia="新細明體" w:hAnsi="Times New Roman" w:cs="Times New Roman"/>
        </w:rPr>
        <w:t>Kortuem.</w:t>
      </w:r>
      <w:r w:rsidR="00DC36D2" w:rsidRPr="00245F96">
        <w:rPr>
          <w:rFonts w:ascii="Times New Roman" w:eastAsia="新細明體" w:hAnsi="Times New Roman" w:cs="Times New Roman"/>
        </w:rPr>
        <w:t>,</w:t>
      </w:r>
      <w:r w:rsidR="001048BA" w:rsidRPr="00245F96">
        <w:rPr>
          <w:rFonts w:ascii="Times New Roman" w:eastAsia="新細明體" w:hAnsi="Times New Roman" w:cs="Times New Roman"/>
        </w:rPr>
        <w:t xml:space="preserve"> "Optimized Analysis based on the Characteristics of Cross-Border E-Commerce Logistics Business</w:t>
      </w:r>
      <w:r w:rsidR="00DC36D2" w:rsidRPr="00245F96">
        <w:rPr>
          <w:rFonts w:ascii="Times New Roman" w:eastAsia="新細明體" w:hAnsi="Times New Roman" w:cs="Times New Roman"/>
        </w:rPr>
        <w:t>,</w:t>
      </w:r>
      <w:r w:rsidR="001048BA" w:rsidRPr="00245F96">
        <w:rPr>
          <w:rFonts w:ascii="Times New Roman" w:eastAsia="新細明體" w:hAnsi="Times New Roman" w:cs="Times New Roman"/>
        </w:rPr>
        <w:t xml:space="preserve">" </w:t>
      </w:r>
      <w:r w:rsidR="001048BA" w:rsidRPr="00245F96">
        <w:rPr>
          <w:rFonts w:ascii="Times New Roman" w:eastAsia="新細明體" w:hAnsi="Times New Roman" w:cs="Times New Roman"/>
          <w:i/>
          <w:iCs/>
        </w:rPr>
        <w:t>International journal of Smart Business and Technology</w:t>
      </w:r>
      <w:r w:rsidR="001048BA" w:rsidRPr="00245F96">
        <w:rPr>
          <w:rFonts w:ascii="Times New Roman" w:eastAsia="新細明體" w:hAnsi="Times New Roman" w:cs="Times New Roman"/>
        </w:rPr>
        <w:t xml:space="preserve">, </w:t>
      </w:r>
      <w:r w:rsidR="00DC36D2" w:rsidRPr="00245F96">
        <w:rPr>
          <w:rFonts w:ascii="Times New Roman" w:eastAsia="新細明體" w:hAnsi="Times New Roman" w:cs="Times New Roman"/>
        </w:rPr>
        <w:t xml:space="preserve">Vol. 6, No. 2, pp. 1-10, </w:t>
      </w:r>
      <w:r w:rsidR="001048BA" w:rsidRPr="00245F96">
        <w:rPr>
          <w:rFonts w:ascii="Times New Roman" w:eastAsia="新細明體" w:hAnsi="Times New Roman" w:cs="Times New Roman"/>
        </w:rPr>
        <w:t>2018</w:t>
      </w:r>
      <w:r w:rsidR="00DC36D2" w:rsidRPr="00245F96">
        <w:rPr>
          <w:rFonts w:ascii="Times New Roman" w:eastAsia="新細明體" w:hAnsi="Times New Roman" w:cs="Times New Roman"/>
        </w:rPr>
        <w:t>.</w:t>
      </w:r>
    </w:p>
    <w:p w14:paraId="3C0DD7FB" w14:textId="28F5CAB6" w:rsidR="001048BA" w:rsidRPr="00245F96" w:rsidRDefault="00000000" w:rsidP="00EE4A58">
      <w:pPr>
        <w:pStyle w:val="EndNoteBibliography"/>
        <w:numPr>
          <w:ilvl w:val="0"/>
          <w:numId w:val="3"/>
        </w:numPr>
        <w:snapToGrid w:val="0"/>
        <w:spacing w:line="276" w:lineRule="auto"/>
        <w:rPr>
          <w:rFonts w:ascii="Times New Roman" w:eastAsia="新細明體" w:hAnsi="Times New Roman" w:cs="Times New Roman"/>
        </w:rPr>
      </w:pPr>
      <w:hyperlink r:id="rId62" w:history="1">
        <w:r w:rsidR="00F049BF" w:rsidRPr="00245F96">
          <w:rPr>
            <w:rFonts w:ascii="Times New Roman" w:eastAsia="新細明體" w:hAnsi="Times New Roman" w:cs="Times New Roman"/>
          </w:rPr>
          <w:t>J</w:t>
        </w:r>
        <w:r w:rsidR="000815F4" w:rsidRPr="00245F96">
          <w:rPr>
            <w:rFonts w:ascii="Times New Roman" w:eastAsia="新細明體" w:hAnsi="Times New Roman" w:cs="Times New Roman"/>
          </w:rPr>
          <w:t>.</w:t>
        </w:r>
        <w:r w:rsidR="00F049BF" w:rsidRPr="00245F96">
          <w:rPr>
            <w:rFonts w:ascii="Times New Roman" w:eastAsia="新細明體" w:hAnsi="Times New Roman" w:cs="Times New Roman"/>
          </w:rPr>
          <w:t xml:space="preserve"> Luo</w:t>
        </w:r>
      </w:hyperlink>
      <w:r w:rsidR="00F049BF" w:rsidRPr="00245F96">
        <w:rPr>
          <w:rFonts w:ascii="Times New Roman" w:eastAsia="新細明體" w:hAnsi="Times New Roman" w:cs="Times New Roman"/>
        </w:rPr>
        <w:t>, </w:t>
      </w:r>
      <w:hyperlink r:id="rId63" w:history="1">
        <w:r w:rsidR="00F049BF" w:rsidRPr="00245F96">
          <w:rPr>
            <w:rFonts w:ascii="Times New Roman" w:eastAsia="新細明體" w:hAnsi="Times New Roman" w:cs="Times New Roman"/>
          </w:rPr>
          <w:t>S</w:t>
        </w:r>
        <w:r w:rsidR="000815F4" w:rsidRPr="00245F96">
          <w:rPr>
            <w:rFonts w:ascii="Times New Roman" w:eastAsia="新細明體" w:hAnsi="Times New Roman" w:cs="Times New Roman"/>
          </w:rPr>
          <w:t>.</w:t>
        </w:r>
        <w:r w:rsidR="00F049BF" w:rsidRPr="00245F96">
          <w:rPr>
            <w:rFonts w:ascii="Times New Roman" w:eastAsia="新細明體" w:hAnsi="Times New Roman" w:cs="Times New Roman"/>
          </w:rPr>
          <w:t xml:space="preserve"> Ba</w:t>
        </w:r>
      </w:hyperlink>
      <w:r w:rsidR="00F049BF" w:rsidRPr="00245F96">
        <w:rPr>
          <w:rFonts w:ascii="Times New Roman" w:eastAsia="新細明體" w:hAnsi="Times New Roman" w:cs="Times New Roman"/>
        </w:rPr>
        <w:t>, </w:t>
      </w:r>
      <w:r w:rsidR="000815F4" w:rsidRPr="00245F96">
        <w:rPr>
          <w:rFonts w:ascii="Times New Roman" w:eastAsia="新細明體" w:hAnsi="Times New Roman" w:cs="Times New Roman"/>
        </w:rPr>
        <w:t xml:space="preserve">and </w:t>
      </w:r>
      <w:hyperlink r:id="rId64" w:history="1">
        <w:r w:rsidR="00F049BF" w:rsidRPr="00245F96">
          <w:rPr>
            <w:rFonts w:ascii="Times New Roman" w:eastAsia="新細明體" w:hAnsi="Times New Roman" w:cs="Times New Roman"/>
          </w:rPr>
          <w:t>H</w:t>
        </w:r>
        <w:r w:rsidR="000815F4" w:rsidRPr="00245F96">
          <w:rPr>
            <w:rFonts w:ascii="Times New Roman" w:eastAsia="新細明體" w:hAnsi="Times New Roman" w:cs="Times New Roman"/>
          </w:rPr>
          <w:t>.</w:t>
        </w:r>
        <w:r w:rsidR="00F049BF" w:rsidRPr="00245F96">
          <w:rPr>
            <w:rFonts w:ascii="Times New Roman" w:eastAsia="新細明體" w:hAnsi="Times New Roman" w:cs="Times New Roman"/>
          </w:rPr>
          <w:t xml:space="preserve"> Zhang</w:t>
        </w:r>
      </w:hyperlink>
      <w:r w:rsidR="00F049BF" w:rsidRPr="00245F96">
        <w:rPr>
          <w:rFonts w:ascii="Times New Roman" w:eastAsia="新細明體" w:hAnsi="Times New Roman" w:cs="Times New Roman"/>
        </w:rPr>
        <w:t>.</w:t>
      </w:r>
      <w:r w:rsidR="005D2B5C" w:rsidRPr="00245F96">
        <w:rPr>
          <w:rFonts w:ascii="Times New Roman" w:eastAsia="新細明體" w:hAnsi="Times New Roman" w:cs="Times New Roman"/>
        </w:rPr>
        <w:t>,</w:t>
      </w:r>
      <w:r w:rsidR="00F049BF" w:rsidRPr="00245F96">
        <w:rPr>
          <w:rFonts w:ascii="Times New Roman" w:eastAsia="新細明體" w:hAnsi="Times New Roman" w:cs="Times New Roman"/>
        </w:rPr>
        <w:t xml:space="preserve"> "The effectiveness of online shopping characteristics and well-designed websites on satisfaction</w:t>
      </w:r>
      <w:r w:rsidR="005D2B5C" w:rsidRPr="00245F96">
        <w:rPr>
          <w:rFonts w:ascii="Times New Roman" w:eastAsia="新細明體" w:hAnsi="Times New Roman" w:cs="Times New Roman"/>
        </w:rPr>
        <w:t>,</w:t>
      </w:r>
      <w:r w:rsidR="00F049BF" w:rsidRPr="00245F96">
        <w:rPr>
          <w:rFonts w:ascii="Times New Roman" w:eastAsia="新細明體" w:hAnsi="Times New Roman" w:cs="Times New Roman"/>
        </w:rPr>
        <w:t>" </w:t>
      </w:r>
      <w:r w:rsidR="00F049BF" w:rsidRPr="00245F96">
        <w:rPr>
          <w:rFonts w:ascii="Times New Roman" w:eastAsia="新細明體" w:hAnsi="Times New Roman" w:cs="Times New Roman"/>
          <w:i/>
          <w:iCs/>
        </w:rPr>
        <w:t>Mis Quarterly</w:t>
      </w:r>
      <w:r w:rsidR="000815F4" w:rsidRPr="00245F96">
        <w:rPr>
          <w:rFonts w:ascii="Times New Roman" w:eastAsia="新細明體" w:hAnsi="Times New Roman" w:cs="Times New Roman"/>
        </w:rPr>
        <w:t>,</w:t>
      </w:r>
      <w:r w:rsidR="00F049BF" w:rsidRPr="00245F96">
        <w:rPr>
          <w:rFonts w:ascii="Times New Roman" w:eastAsia="新細明體" w:hAnsi="Times New Roman" w:cs="Times New Roman"/>
        </w:rPr>
        <w:t> </w:t>
      </w:r>
      <w:r w:rsidR="005D2B5C" w:rsidRPr="00245F96">
        <w:rPr>
          <w:rFonts w:ascii="Times New Roman" w:eastAsia="新細明體" w:hAnsi="Times New Roman" w:cs="Times New Roman"/>
        </w:rPr>
        <w:t>Vol. 36, No. 4, pp. 1</w:t>
      </w:r>
      <w:r w:rsidR="00F049BF" w:rsidRPr="00245F96">
        <w:rPr>
          <w:rFonts w:ascii="Times New Roman" w:eastAsia="新細明體" w:hAnsi="Times New Roman" w:cs="Times New Roman"/>
        </w:rPr>
        <w:t>131-1144</w:t>
      </w:r>
      <w:r w:rsidR="005D2B5C" w:rsidRPr="00245F96">
        <w:rPr>
          <w:rFonts w:ascii="Times New Roman" w:eastAsia="新細明體" w:hAnsi="Times New Roman" w:cs="Times New Roman"/>
        </w:rPr>
        <w:t>, 2012</w:t>
      </w:r>
      <w:r w:rsidR="00F049BF" w:rsidRPr="00245F96">
        <w:rPr>
          <w:rFonts w:ascii="Times New Roman" w:eastAsia="新細明體" w:hAnsi="Times New Roman" w:cs="Times New Roman"/>
        </w:rPr>
        <w:t>.</w:t>
      </w:r>
    </w:p>
    <w:p w14:paraId="75E66B89" w14:textId="07E9ECC6" w:rsidR="009234F2" w:rsidRPr="00245F96" w:rsidRDefault="009234F2" w:rsidP="00EE4A58">
      <w:pPr>
        <w:pStyle w:val="EndNoteBibliography"/>
        <w:numPr>
          <w:ilvl w:val="0"/>
          <w:numId w:val="3"/>
        </w:numPr>
        <w:snapToGrid w:val="0"/>
        <w:spacing w:line="276" w:lineRule="auto"/>
        <w:rPr>
          <w:rFonts w:ascii="Times New Roman" w:eastAsia="新細明體" w:hAnsi="Times New Roman" w:cs="Times New Roman"/>
        </w:rPr>
      </w:pPr>
      <w:r w:rsidRPr="00245F96">
        <w:rPr>
          <w:rFonts w:ascii="Times New Roman" w:eastAsia="新細明體" w:hAnsi="Times New Roman" w:cs="Times New Roman"/>
        </w:rPr>
        <w:t>S. Utz, P. Kerkhof, and J.Van Den Bos.</w:t>
      </w:r>
      <w:r w:rsidR="004C21F8" w:rsidRPr="00245F96">
        <w:rPr>
          <w:rFonts w:ascii="Times New Roman" w:eastAsia="新細明體" w:hAnsi="Times New Roman" w:cs="Times New Roman"/>
        </w:rPr>
        <w:t>,</w:t>
      </w:r>
      <w:r w:rsidRPr="00245F96">
        <w:rPr>
          <w:rFonts w:ascii="Times New Roman" w:eastAsia="新細明體" w:hAnsi="Times New Roman" w:cs="Times New Roman"/>
        </w:rPr>
        <w:t xml:space="preserve"> “Consumers rule: how consumer reviews influence perceived trustworthiness of online stores</w:t>
      </w:r>
      <w:r w:rsidR="004C21F8" w:rsidRPr="00245F96">
        <w:rPr>
          <w:rFonts w:ascii="Times New Roman" w:eastAsia="新細明體" w:hAnsi="Times New Roman" w:cs="Times New Roman"/>
        </w:rPr>
        <w:t>,</w:t>
      </w:r>
      <w:r w:rsidRPr="00245F96">
        <w:rPr>
          <w:rFonts w:ascii="Times New Roman" w:eastAsia="新細明體" w:hAnsi="Times New Roman" w:cs="Times New Roman"/>
        </w:rPr>
        <w:t xml:space="preserve">” </w:t>
      </w:r>
      <w:r w:rsidRPr="00245F96">
        <w:rPr>
          <w:rFonts w:ascii="Times New Roman" w:eastAsia="新細明體" w:hAnsi="Times New Roman" w:cs="Times New Roman"/>
          <w:i/>
          <w:iCs/>
        </w:rPr>
        <w:t>El</w:t>
      </w:r>
      <w:r w:rsidR="004C21F8" w:rsidRPr="00245F96">
        <w:rPr>
          <w:rFonts w:ascii="Times New Roman" w:eastAsia="新細明體" w:hAnsi="Times New Roman" w:cs="Times New Roman"/>
          <w:i/>
          <w:iCs/>
        </w:rPr>
        <w:t xml:space="preserve">ectronic commerce </w:t>
      </w:r>
      <w:r w:rsidRPr="00245F96">
        <w:rPr>
          <w:rFonts w:ascii="Times New Roman" w:eastAsia="新細明體" w:hAnsi="Times New Roman" w:cs="Times New Roman"/>
          <w:i/>
          <w:iCs/>
        </w:rPr>
        <w:t>Res</w:t>
      </w:r>
      <w:r w:rsidR="004C21F8" w:rsidRPr="00245F96">
        <w:rPr>
          <w:rFonts w:ascii="Times New Roman" w:eastAsia="新細明體" w:hAnsi="Times New Roman" w:cs="Times New Roman"/>
          <w:i/>
          <w:iCs/>
        </w:rPr>
        <w:t>earch Application</w:t>
      </w:r>
      <w:r w:rsidRPr="00245F96">
        <w:rPr>
          <w:rFonts w:ascii="Times New Roman" w:eastAsia="新細明體" w:hAnsi="Times New Roman" w:cs="Times New Roman"/>
        </w:rPr>
        <w:t>,</w:t>
      </w:r>
      <w:r w:rsidR="004C21F8" w:rsidRPr="00245F96">
        <w:rPr>
          <w:rFonts w:ascii="Times New Roman" w:eastAsia="新細明體" w:hAnsi="Times New Roman" w:cs="Times New Roman"/>
        </w:rPr>
        <w:t xml:space="preserve"> Vol. 11, No. 1, pp. </w:t>
      </w:r>
      <w:r w:rsidRPr="00245F96">
        <w:rPr>
          <w:rFonts w:ascii="Times New Roman" w:eastAsia="新細明體" w:hAnsi="Times New Roman" w:cs="Times New Roman"/>
        </w:rPr>
        <w:t>49–58</w:t>
      </w:r>
      <w:r w:rsidR="004C21F8" w:rsidRPr="00245F96">
        <w:rPr>
          <w:rFonts w:ascii="Times New Roman" w:eastAsia="新細明體" w:hAnsi="Times New Roman" w:cs="Times New Roman"/>
        </w:rPr>
        <w:t>, 2012</w:t>
      </w:r>
      <w:r w:rsidRPr="00245F96">
        <w:rPr>
          <w:rFonts w:ascii="Times New Roman" w:eastAsia="新細明體" w:hAnsi="Times New Roman" w:cs="Times New Roman"/>
        </w:rPr>
        <w:t>.</w:t>
      </w:r>
    </w:p>
    <w:p w14:paraId="619BD44A" w14:textId="40230C66" w:rsidR="002645DE" w:rsidRPr="00245F96" w:rsidRDefault="00E67023" w:rsidP="00EE4A58">
      <w:pPr>
        <w:pStyle w:val="EndNoteBibliography"/>
        <w:numPr>
          <w:ilvl w:val="0"/>
          <w:numId w:val="3"/>
        </w:numPr>
        <w:snapToGrid w:val="0"/>
        <w:spacing w:line="276" w:lineRule="auto"/>
        <w:rPr>
          <w:rFonts w:ascii="Times New Roman" w:eastAsia="新細明體" w:hAnsi="Times New Roman" w:cs="Times New Roman"/>
        </w:rPr>
      </w:pPr>
      <w:r w:rsidRPr="00245F96">
        <w:rPr>
          <w:rFonts w:ascii="Times New Roman" w:eastAsia="新細明體" w:hAnsi="Times New Roman" w:cs="Times New Roman"/>
        </w:rPr>
        <w:t>H. Kim, and S.J. Lennon.</w:t>
      </w:r>
      <w:r w:rsidR="00030DE5" w:rsidRPr="00245F96">
        <w:rPr>
          <w:rFonts w:ascii="Times New Roman" w:eastAsia="新細明體" w:hAnsi="Times New Roman" w:cs="Times New Roman"/>
        </w:rPr>
        <w:t>,</w:t>
      </w:r>
      <w:r w:rsidRPr="00245F96">
        <w:rPr>
          <w:rFonts w:ascii="Times New Roman" w:eastAsia="新細明體" w:hAnsi="Times New Roman" w:cs="Times New Roman"/>
        </w:rPr>
        <w:t xml:space="preserve"> "E‐atmosphere, emotional, cognitive, and behavioral responses</w:t>
      </w:r>
      <w:r w:rsidR="00030DE5" w:rsidRPr="00245F96">
        <w:rPr>
          <w:rFonts w:ascii="Times New Roman" w:eastAsia="新細明體" w:hAnsi="Times New Roman" w:cs="Times New Roman"/>
        </w:rPr>
        <w:t>,</w:t>
      </w:r>
      <w:r w:rsidRPr="00245F96">
        <w:rPr>
          <w:rFonts w:ascii="Times New Roman" w:eastAsia="新細明體" w:hAnsi="Times New Roman" w:cs="Times New Roman"/>
        </w:rPr>
        <w:t>" </w:t>
      </w:r>
      <w:r w:rsidR="00030DE5" w:rsidRPr="00245F96">
        <w:rPr>
          <w:rFonts w:ascii="Times New Roman" w:eastAsia="新細明體" w:hAnsi="Times New Roman" w:cs="Times New Roman"/>
          <w:i/>
          <w:iCs/>
        </w:rPr>
        <w:t xml:space="preserve">An International </w:t>
      </w:r>
      <w:r w:rsidRPr="00245F96">
        <w:rPr>
          <w:rFonts w:ascii="Times New Roman" w:eastAsia="新細明體" w:hAnsi="Times New Roman" w:cs="Times New Roman"/>
          <w:i/>
          <w:iCs/>
        </w:rPr>
        <w:t>Journal of Fashion Marketing and Management</w:t>
      </w:r>
      <w:r w:rsidR="00030DE5" w:rsidRPr="00245F96">
        <w:rPr>
          <w:rFonts w:ascii="Times New Roman" w:eastAsia="新細明體" w:hAnsi="Times New Roman" w:cs="Times New Roman"/>
        </w:rPr>
        <w:t>, Vol.</w:t>
      </w:r>
      <w:r w:rsidRPr="00245F96">
        <w:rPr>
          <w:rFonts w:ascii="Times New Roman" w:eastAsia="新細明體" w:hAnsi="Times New Roman" w:cs="Times New Roman"/>
        </w:rPr>
        <w:t>14</w:t>
      </w:r>
      <w:r w:rsidR="00030DE5" w:rsidRPr="00245F96">
        <w:rPr>
          <w:rFonts w:ascii="Times New Roman" w:eastAsia="新細明體" w:hAnsi="Times New Roman" w:cs="Times New Roman"/>
        </w:rPr>
        <w:t xml:space="preserve">, No. </w:t>
      </w:r>
      <w:r w:rsidRPr="00245F96">
        <w:rPr>
          <w:rFonts w:ascii="Times New Roman" w:eastAsia="新細明體" w:hAnsi="Times New Roman" w:cs="Times New Roman"/>
        </w:rPr>
        <w:t>3</w:t>
      </w:r>
      <w:r w:rsidR="006B2AAC" w:rsidRPr="00245F96">
        <w:rPr>
          <w:rFonts w:ascii="Times New Roman" w:eastAsia="新細明體" w:hAnsi="Times New Roman" w:cs="Times New Roman"/>
        </w:rPr>
        <w:t>,</w:t>
      </w:r>
      <w:r w:rsidR="00030DE5" w:rsidRPr="00245F96">
        <w:rPr>
          <w:rFonts w:ascii="Times New Roman" w:eastAsia="新細明體" w:hAnsi="Times New Roman" w:cs="Times New Roman"/>
        </w:rPr>
        <w:t xml:space="preserve"> pp. </w:t>
      </w:r>
      <w:r w:rsidRPr="00245F96">
        <w:rPr>
          <w:rFonts w:ascii="Times New Roman" w:eastAsia="新細明體" w:hAnsi="Times New Roman" w:cs="Times New Roman"/>
        </w:rPr>
        <w:t>412-428</w:t>
      </w:r>
      <w:r w:rsidR="00030DE5" w:rsidRPr="00245F96">
        <w:rPr>
          <w:rFonts w:ascii="Times New Roman" w:eastAsia="新細明體" w:hAnsi="Times New Roman" w:cs="Times New Roman"/>
        </w:rPr>
        <w:t>, 2010</w:t>
      </w:r>
      <w:r w:rsidRPr="00245F96">
        <w:rPr>
          <w:rFonts w:ascii="Times New Roman" w:eastAsia="新細明體" w:hAnsi="Times New Roman" w:cs="Times New Roman"/>
        </w:rPr>
        <w:t>. </w:t>
      </w:r>
    </w:p>
    <w:p w14:paraId="110185B9" w14:textId="5766A71B" w:rsidR="00F007CA" w:rsidRPr="00245F96" w:rsidRDefault="002706FF" w:rsidP="00EE4A58">
      <w:pPr>
        <w:pStyle w:val="EndNoteBibliography"/>
        <w:numPr>
          <w:ilvl w:val="0"/>
          <w:numId w:val="3"/>
        </w:numPr>
        <w:snapToGrid w:val="0"/>
        <w:spacing w:line="276" w:lineRule="auto"/>
        <w:rPr>
          <w:rFonts w:ascii="Times New Roman" w:eastAsia="新細明體" w:hAnsi="Times New Roman" w:cs="Times New Roman"/>
        </w:rPr>
      </w:pPr>
      <w:r w:rsidRPr="00245F96">
        <w:rPr>
          <w:rFonts w:ascii="Times New Roman" w:eastAsia="新細明體" w:hAnsi="Times New Roman" w:cs="Times New Roman"/>
        </w:rPr>
        <w:t xml:space="preserve">V. </w:t>
      </w:r>
      <w:r w:rsidR="00F007CA" w:rsidRPr="00245F96">
        <w:rPr>
          <w:rFonts w:ascii="Times New Roman" w:eastAsia="新細明體" w:hAnsi="Times New Roman" w:cs="Times New Roman"/>
        </w:rPr>
        <w:t xml:space="preserve">Kaushik, </w:t>
      </w:r>
      <w:r w:rsidRPr="00245F96">
        <w:rPr>
          <w:rFonts w:ascii="Times New Roman" w:eastAsia="新細明體" w:hAnsi="Times New Roman" w:cs="Times New Roman"/>
        </w:rPr>
        <w:t xml:space="preserve">A. </w:t>
      </w:r>
      <w:r w:rsidR="00F007CA" w:rsidRPr="00245F96">
        <w:rPr>
          <w:rFonts w:ascii="Times New Roman" w:eastAsia="新細明體" w:hAnsi="Times New Roman" w:cs="Times New Roman"/>
        </w:rPr>
        <w:t xml:space="preserve">Khare, </w:t>
      </w:r>
      <w:r w:rsidRPr="00245F96">
        <w:rPr>
          <w:rFonts w:ascii="Times New Roman" w:eastAsia="新細明體" w:hAnsi="Times New Roman" w:cs="Times New Roman"/>
        </w:rPr>
        <w:t xml:space="preserve">R. </w:t>
      </w:r>
      <w:r w:rsidR="00F007CA" w:rsidRPr="00245F96">
        <w:rPr>
          <w:rFonts w:ascii="Times New Roman" w:eastAsia="新細明體" w:hAnsi="Times New Roman" w:cs="Times New Roman"/>
        </w:rPr>
        <w:t xml:space="preserve">Boardman, </w:t>
      </w:r>
      <w:r w:rsidRPr="00245F96">
        <w:rPr>
          <w:rFonts w:ascii="Times New Roman" w:eastAsia="新細明體" w:hAnsi="Times New Roman" w:cs="Times New Roman"/>
        </w:rPr>
        <w:t xml:space="preserve">and M. B. </w:t>
      </w:r>
      <w:r w:rsidR="00F007CA" w:rsidRPr="00245F96">
        <w:rPr>
          <w:rFonts w:ascii="Times New Roman" w:eastAsia="新細明體" w:hAnsi="Times New Roman" w:cs="Times New Roman"/>
        </w:rPr>
        <w:t>Cano</w:t>
      </w:r>
      <w:r w:rsidRPr="00245F96">
        <w:rPr>
          <w:rFonts w:ascii="Times New Roman" w:eastAsia="新細明體" w:hAnsi="Times New Roman" w:cs="Times New Roman"/>
        </w:rPr>
        <w:t>.</w:t>
      </w:r>
      <w:r w:rsidR="000D028F" w:rsidRPr="00245F96">
        <w:rPr>
          <w:rFonts w:ascii="Times New Roman" w:eastAsia="新細明體" w:hAnsi="Times New Roman" w:cs="Times New Roman"/>
        </w:rPr>
        <w:t>,</w:t>
      </w:r>
      <w:r w:rsidR="00F007CA" w:rsidRPr="00245F96">
        <w:rPr>
          <w:rFonts w:ascii="Times New Roman" w:eastAsia="新細明體" w:hAnsi="Times New Roman" w:cs="Times New Roman"/>
        </w:rPr>
        <w:t xml:space="preserve"> </w:t>
      </w:r>
      <w:r w:rsidRPr="00245F96">
        <w:rPr>
          <w:rFonts w:ascii="Times New Roman" w:eastAsia="新細明體" w:hAnsi="Times New Roman" w:cs="Times New Roman"/>
        </w:rPr>
        <w:t>“</w:t>
      </w:r>
      <w:r w:rsidR="00F007CA" w:rsidRPr="00245F96">
        <w:rPr>
          <w:rFonts w:ascii="Times New Roman" w:eastAsia="新細明體" w:hAnsi="Times New Roman" w:cs="Times New Roman"/>
        </w:rPr>
        <w:t>Why do online retailers succeed? The identification and prioritization of success factors for Indian fashion retailers</w:t>
      </w:r>
      <w:r w:rsidR="000D028F" w:rsidRPr="00245F96">
        <w:rPr>
          <w:rFonts w:ascii="Times New Roman" w:eastAsia="新細明體" w:hAnsi="Times New Roman" w:cs="Times New Roman"/>
        </w:rPr>
        <w:t>,”</w:t>
      </w:r>
      <w:r w:rsidRPr="00245F96">
        <w:rPr>
          <w:rFonts w:ascii="Times New Roman" w:eastAsia="新細明體" w:hAnsi="Times New Roman" w:cs="Times New Roman"/>
        </w:rPr>
        <w:t xml:space="preserve"> </w:t>
      </w:r>
      <w:r w:rsidR="00F007CA" w:rsidRPr="00245F96">
        <w:rPr>
          <w:rFonts w:ascii="Times New Roman" w:eastAsia="新細明體" w:hAnsi="Times New Roman" w:cs="Times New Roman"/>
          <w:i/>
          <w:iCs/>
        </w:rPr>
        <w:t>Electronic Commerce Research and Applications</w:t>
      </w:r>
      <w:r w:rsidR="00F007CA" w:rsidRPr="00245F96">
        <w:rPr>
          <w:rFonts w:ascii="Times New Roman" w:eastAsia="新細明體" w:hAnsi="Times New Roman" w:cs="Times New Roman"/>
        </w:rPr>
        <w:t xml:space="preserve">, </w:t>
      </w:r>
      <w:r w:rsidR="000D028F" w:rsidRPr="00245F96">
        <w:rPr>
          <w:rFonts w:ascii="Times New Roman" w:eastAsia="新細明體" w:hAnsi="Times New Roman" w:cs="Times New Roman"/>
        </w:rPr>
        <w:t xml:space="preserve">Vol. 39, No. 1, </w:t>
      </w:r>
      <w:r w:rsidRPr="00245F96">
        <w:rPr>
          <w:rFonts w:ascii="Times New Roman" w:eastAsia="新細明體" w:hAnsi="Times New Roman" w:cs="Times New Roman"/>
        </w:rPr>
        <w:t>2020</w:t>
      </w:r>
      <w:r w:rsidR="000D028F" w:rsidRPr="00245F96">
        <w:rPr>
          <w:rFonts w:ascii="Times New Roman" w:eastAsia="新細明體" w:hAnsi="Times New Roman" w:cs="Times New Roman"/>
        </w:rPr>
        <w:t xml:space="preserve">. </w:t>
      </w:r>
    </w:p>
    <w:p w14:paraId="21779FB6" w14:textId="23DED726" w:rsidR="00F007CA" w:rsidRPr="00245F96" w:rsidRDefault="008D294B" w:rsidP="00EE4A58">
      <w:pPr>
        <w:pStyle w:val="EndNoteBibliography"/>
        <w:numPr>
          <w:ilvl w:val="0"/>
          <w:numId w:val="3"/>
        </w:numPr>
        <w:snapToGrid w:val="0"/>
        <w:spacing w:line="276" w:lineRule="auto"/>
        <w:rPr>
          <w:rFonts w:ascii="Times New Roman" w:eastAsia="新細明體" w:hAnsi="Times New Roman" w:cs="Times New Roman"/>
        </w:rPr>
      </w:pPr>
      <w:r w:rsidRPr="00245F96">
        <w:rPr>
          <w:rFonts w:ascii="Times New Roman" w:eastAsia="新細明體" w:hAnsi="Times New Roman" w:cs="Times New Roman"/>
        </w:rPr>
        <w:t>P</w:t>
      </w:r>
      <w:r w:rsidR="00A27DA8" w:rsidRPr="00245F96">
        <w:rPr>
          <w:rFonts w:ascii="Times New Roman" w:eastAsia="新細明體" w:hAnsi="Times New Roman" w:cs="Times New Roman"/>
        </w:rPr>
        <w:t>.</w:t>
      </w:r>
      <w:r w:rsidRPr="00245F96">
        <w:rPr>
          <w:rFonts w:ascii="Times New Roman" w:eastAsia="新細明體" w:hAnsi="Times New Roman" w:cs="Times New Roman"/>
        </w:rPr>
        <w:t xml:space="preserve"> Oghazi, </w:t>
      </w:r>
      <w:hyperlink r:id="rId65" w:history="1">
        <w:r w:rsidRPr="00245F96">
          <w:rPr>
            <w:rFonts w:ascii="Times New Roman" w:eastAsia="新細明體" w:hAnsi="Times New Roman" w:cs="Times New Roman"/>
          </w:rPr>
          <w:t>S</w:t>
        </w:r>
        <w:r w:rsidR="00A27DA8" w:rsidRPr="00245F96">
          <w:rPr>
            <w:rFonts w:ascii="Times New Roman" w:eastAsia="新細明體" w:hAnsi="Times New Roman" w:cs="Times New Roman"/>
          </w:rPr>
          <w:t>.</w:t>
        </w:r>
        <w:r w:rsidRPr="00245F96">
          <w:rPr>
            <w:rFonts w:ascii="Times New Roman" w:eastAsia="新細明體" w:hAnsi="Times New Roman" w:cs="Times New Roman"/>
          </w:rPr>
          <w:t xml:space="preserve"> Karlsson</w:t>
        </w:r>
      </w:hyperlink>
      <w:r w:rsidRPr="00245F96">
        <w:rPr>
          <w:rFonts w:ascii="Times New Roman" w:eastAsia="新細明體" w:hAnsi="Times New Roman" w:cs="Times New Roman"/>
        </w:rPr>
        <w:t>, </w:t>
      </w:r>
      <w:hyperlink r:id="rId66" w:history="1">
        <w:r w:rsidRPr="00245F96">
          <w:rPr>
            <w:rFonts w:ascii="Times New Roman" w:eastAsia="新細明體" w:hAnsi="Times New Roman" w:cs="Times New Roman"/>
          </w:rPr>
          <w:t>D</w:t>
        </w:r>
        <w:r w:rsidR="00A27DA8" w:rsidRPr="00245F96">
          <w:rPr>
            <w:rFonts w:ascii="Times New Roman" w:eastAsia="新細明體" w:hAnsi="Times New Roman" w:cs="Times New Roman"/>
          </w:rPr>
          <w:t>.</w:t>
        </w:r>
        <w:r w:rsidRPr="00245F96">
          <w:rPr>
            <w:rFonts w:ascii="Times New Roman" w:eastAsia="新細明體" w:hAnsi="Times New Roman" w:cs="Times New Roman"/>
          </w:rPr>
          <w:t xml:space="preserve"> Hellström</w:t>
        </w:r>
      </w:hyperlink>
      <w:r w:rsidRPr="00245F96">
        <w:rPr>
          <w:rFonts w:ascii="Times New Roman" w:eastAsia="新細明體" w:hAnsi="Times New Roman" w:cs="Times New Roman"/>
        </w:rPr>
        <w:t>, </w:t>
      </w:r>
      <w:r w:rsidR="00A27DA8" w:rsidRPr="00245F96">
        <w:rPr>
          <w:rFonts w:ascii="Times New Roman" w:eastAsia="新細明體" w:hAnsi="Times New Roman" w:cs="Times New Roman"/>
        </w:rPr>
        <w:t xml:space="preserve">and </w:t>
      </w:r>
      <w:hyperlink r:id="rId67" w:history="1">
        <w:r w:rsidRPr="00245F96">
          <w:rPr>
            <w:rFonts w:ascii="Times New Roman" w:eastAsia="新細明體" w:hAnsi="Times New Roman" w:cs="Times New Roman"/>
          </w:rPr>
          <w:t>K</w:t>
        </w:r>
        <w:r w:rsidR="00A27DA8" w:rsidRPr="00245F96">
          <w:rPr>
            <w:rFonts w:ascii="Times New Roman" w:eastAsia="新細明體" w:hAnsi="Times New Roman" w:cs="Times New Roman"/>
          </w:rPr>
          <w:t>.</w:t>
        </w:r>
        <w:r w:rsidRPr="00245F96">
          <w:rPr>
            <w:rFonts w:ascii="Times New Roman" w:eastAsia="新細明體" w:hAnsi="Times New Roman" w:cs="Times New Roman"/>
          </w:rPr>
          <w:t xml:space="preserve"> Hjort</w:t>
        </w:r>
      </w:hyperlink>
      <w:r w:rsidRPr="00245F96">
        <w:rPr>
          <w:rFonts w:ascii="Times New Roman" w:eastAsia="新細明體" w:hAnsi="Times New Roman" w:cs="Times New Roman"/>
        </w:rPr>
        <w:t>.</w:t>
      </w:r>
      <w:r w:rsidR="007F11D3" w:rsidRPr="00245F96">
        <w:rPr>
          <w:rFonts w:ascii="Times New Roman" w:eastAsia="新細明體" w:hAnsi="Times New Roman" w:cs="Times New Roman"/>
        </w:rPr>
        <w:t>,</w:t>
      </w:r>
      <w:r w:rsidRPr="00245F96">
        <w:rPr>
          <w:rFonts w:ascii="Times New Roman" w:eastAsia="新細明體" w:hAnsi="Times New Roman" w:cs="Times New Roman"/>
        </w:rPr>
        <w:t xml:space="preserve"> </w:t>
      </w:r>
      <w:r w:rsidR="00A27DA8" w:rsidRPr="00245F96">
        <w:rPr>
          <w:rFonts w:ascii="Times New Roman" w:eastAsia="新細明體" w:hAnsi="Times New Roman" w:cs="Times New Roman"/>
        </w:rPr>
        <w:t xml:space="preserve">"Online purchase return </w:t>
      </w:r>
      <w:r w:rsidR="00A27DA8" w:rsidRPr="00245F96">
        <w:rPr>
          <w:rFonts w:ascii="Times New Roman" w:eastAsia="新細明體" w:hAnsi="Times New Roman" w:cs="Times New Roman"/>
        </w:rPr>
        <w:lastRenderedPageBreak/>
        <w:t>policy leniency and purchase decision: Mediating role of consumer trust</w:t>
      </w:r>
      <w:r w:rsidR="007F11D3" w:rsidRPr="00245F96">
        <w:rPr>
          <w:rFonts w:ascii="Times New Roman" w:eastAsia="新細明體" w:hAnsi="Times New Roman" w:cs="Times New Roman"/>
        </w:rPr>
        <w:t>,</w:t>
      </w:r>
      <w:r w:rsidR="00A27DA8" w:rsidRPr="00245F96">
        <w:rPr>
          <w:rFonts w:ascii="Times New Roman" w:eastAsia="新細明體" w:hAnsi="Times New Roman" w:cs="Times New Roman"/>
        </w:rPr>
        <w:t>" </w:t>
      </w:r>
      <w:r w:rsidR="00A27DA8" w:rsidRPr="00245F96">
        <w:rPr>
          <w:rFonts w:ascii="Times New Roman" w:eastAsia="新細明體" w:hAnsi="Times New Roman" w:cs="Times New Roman"/>
          <w:i/>
          <w:iCs/>
        </w:rPr>
        <w:t>Journal of Retailing and Consumer Services</w:t>
      </w:r>
      <w:r w:rsidR="007F11D3" w:rsidRPr="00245F96">
        <w:rPr>
          <w:rFonts w:ascii="Times New Roman" w:eastAsia="新細明體" w:hAnsi="Times New Roman" w:cs="Times New Roman"/>
        </w:rPr>
        <w:t xml:space="preserve">, Vol. </w:t>
      </w:r>
      <w:r w:rsidR="00A27DA8" w:rsidRPr="00245F96">
        <w:rPr>
          <w:rFonts w:ascii="Times New Roman" w:eastAsia="新細明體" w:hAnsi="Times New Roman" w:cs="Times New Roman"/>
        </w:rPr>
        <w:t>41</w:t>
      </w:r>
      <w:r w:rsidR="00DF0ACD" w:rsidRPr="00245F96">
        <w:rPr>
          <w:rFonts w:ascii="Times New Roman" w:eastAsia="新細明體" w:hAnsi="Times New Roman" w:cs="Times New Roman"/>
        </w:rPr>
        <w:t>,</w:t>
      </w:r>
      <w:r w:rsidR="00A27DA8" w:rsidRPr="00245F96">
        <w:rPr>
          <w:rFonts w:ascii="Times New Roman" w:eastAsia="新細明體" w:hAnsi="Times New Roman" w:cs="Times New Roman"/>
        </w:rPr>
        <w:t xml:space="preserve"> </w:t>
      </w:r>
      <w:r w:rsidR="007F11D3" w:rsidRPr="00245F96">
        <w:rPr>
          <w:rFonts w:ascii="Times New Roman" w:eastAsia="新細明體" w:hAnsi="Times New Roman" w:cs="Times New Roman"/>
        </w:rPr>
        <w:t xml:space="preserve">pp. </w:t>
      </w:r>
      <w:r w:rsidR="00A27DA8" w:rsidRPr="00245F96">
        <w:rPr>
          <w:rFonts w:ascii="Times New Roman" w:eastAsia="新細明體" w:hAnsi="Times New Roman" w:cs="Times New Roman"/>
        </w:rPr>
        <w:t>190-200</w:t>
      </w:r>
      <w:r w:rsidR="007F11D3" w:rsidRPr="00245F96">
        <w:rPr>
          <w:rFonts w:ascii="Times New Roman" w:eastAsia="新細明體" w:hAnsi="Times New Roman" w:cs="Times New Roman"/>
        </w:rPr>
        <w:t>, 2018</w:t>
      </w:r>
      <w:r w:rsidR="00A27DA8" w:rsidRPr="00245F96">
        <w:rPr>
          <w:rFonts w:ascii="Times New Roman" w:eastAsia="新細明體" w:hAnsi="Times New Roman" w:cs="Times New Roman"/>
        </w:rPr>
        <w:t>.</w:t>
      </w:r>
    </w:p>
    <w:p w14:paraId="5C06988F" w14:textId="69F4ED24" w:rsidR="00D901ED" w:rsidRPr="00245F96" w:rsidRDefault="00D901ED" w:rsidP="00EE4A58">
      <w:pPr>
        <w:pStyle w:val="EndNoteBibliography"/>
        <w:numPr>
          <w:ilvl w:val="0"/>
          <w:numId w:val="3"/>
        </w:numPr>
        <w:snapToGrid w:val="0"/>
        <w:spacing w:line="276" w:lineRule="auto"/>
        <w:rPr>
          <w:rFonts w:ascii="Times New Roman" w:eastAsia="新細明體" w:hAnsi="Times New Roman" w:cs="Times New Roman"/>
        </w:rPr>
      </w:pPr>
      <w:r w:rsidRPr="00245F96">
        <w:rPr>
          <w:rFonts w:ascii="Times New Roman" w:eastAsia="新細明體" w:hAnsi="Times New Roman" w:cs="Times New Roman"/>
        </w:rPr>
        <w:t xml:space="preserve">D. E. Rosen, and </w:t>
      </w:r>
      <w:hyperlink r:id="rId68" w:history="1">
        <w:r w:rsidRPr="00245F96">
          <w:rPr>
            <w:rFonts w:ascii="Times New Roman" w:eastAsia="新細明體" w:hAnsi="Times New Roman" w:cs="Times New Roman"/>
          </w:rPr>
          <w:t>E. Purinton</w:t>
        </w:r>
      </w:hyperlink>
      <w:r w:rsidRPr="00245F96">
        <w:rPr>
          <w:rFonts w:ascii="Times New Roman" w:eastAsia="新細明體" w:hAnsi="Times New Roman" w:cs="Times New Roman"/>
        </w:rPr>
        <w:t>.</w:t>
      </w:r>
      <w:r w:rsidR="00C94848" w:rsidRPr="00245F96">
        <w:rPr>
          <w:rFonts w:ascii="Times New Roman" w:eastAsia="新細明體" w:hAnsi="Times New Roman" w:cs="Times New Roman"/>
        </w:rPr>
        <w:t>,</w:t>
      </w:r>
      <w:r w:rsidRPr="00245F96">
        <w:rPr>
          <w:rFonts w:ascii="Times New Roman" w:eastAsia="新細明體" w:hAnsi="Times New Roman" w:cs="Times New Roman"/>
        </w:rPr>
        <w:t xml:space="preserve"> "Website design: Viewing the web as a cognitive landscape</w:t>
      </w:r>
      <w:r w:rsidR="00C94848" w:rsidRPr="00245F96">
        <w:rPr>
          <w:rFonts w:ascii="Times New Roman" w:eastAsia="新細明體" w:hAnsi="Times New Roman" w:cs="Times New Roman"/>
        </w:rPr>
        <w:t>,</w:t>
      </w:r>
      <w:r w:rsidRPr="00245F96">
        <w:rPr>
          <w:rFonts w:ascii="Times New Roman" w:eastAsia="新細明體" w:hAnsi="Times New Roman" w:cs="Times New Roman"/>
        </w:rPr>
        <w:t>" </w:t>
      </w:r>
      <w:r w:rsidRPr="00245F96">
        <w:rPr>
          <w:rFonts w:ascii="Times New Roman" w:eastAsia="新細明體" w:hAnsi="Times New Roman" w:cs="Times New Roman"/>
          <w:i/>
          <w:iCs/>
        </w:rPr>
        <w:t>Journal of Business Research</w:t>
      </w:r>
      <w:r w:rsidR="007F1A65" w:rsidRPr="00245F96">
        <w:rPr>
          <w:rFonts w:ascii="Times New Roman" w:eastAsia="新細明體" w:hAnsi="Times New Roman" w:cs="Times New Roman"/>
          <w:i/>
          <w:iCs/>
        </w:rPr>
        <w:t>,</w:t>
      </w:r>
      <w:r w:rsidRPr="00245F96">
        <w:rPr>
          <w:rFonts w:ascii="Times New Roman" w:eastAsia="新細明體" w:hAnsi="Times New Roman" w:cs="Times New Roman"/>
        </w:rPr>
        <w:t> </w:t>
      </w:r>
      <w:r w:rsidR="00C94848" w:rsidRPr="00245F96">
        <w:rPr>
          <w:rFonts w:ascii="Times New Roman" w:eastAsia="新細明體" w:hAnsi="Times New Roman" w:cs="Times New Roman"/>
        </w:rPr>
        <w:t>Vol</w:t>
      </w:r>
      <w:r w:rsidR="007F1A65" w:rsidRPr="00245F96">
        <w:rPr>
          <w:rFonts w:ascii="Times New Roman" w:eastAsia="新細明體" w:hAnsi="Times New Roman" w:cs="Times New Roman"/>
        </w:rPr>
        <w:t>.</w:t>
      </w:r>
      <w:r w:rsidR="00C94848" w:rsidRPr="00245F96">
        <w:rPr>
          <w:rFonts w:ascii="Times New Roman" w:eastAsia="新細明體" w:hAnsi="Times New Roman" w:cs="Times New Roman"/>
        </w:rPr>
        <w:t xml:space="preserve"> </w:t>
      </w:r>
      <w:r w:rsidRPr="00245F96">
        <w:rPr>
          <w:rFonts w:ascii="Times New Roman" w:eastAsia="新細明體" w:hAnsi="Times New Roman" w:cs="Times New Roman"/>
        </w:rPr>
        <w:t>57</w:t>
      </w:r>
      <w:r w:rsidR="00C94848" w:rsidRPr="00245F96">
        <w:rPr>
          <w:rFonts w:ascii="Times New Roman" w:eastAsia="新細明體" w:hAnsi="Times New Roman" w:cs="Times New Roman"/>
        </w:rPr>
        <w:t xml:space="preserve">, No. </w:t>
      </w:r>
      <w:r w:rsidRPr="00245F96">
        <w:rPr>
          <w:rFonts w:ascii="Times New Roman" w:eastAsia="新細明體" w:hAnsi="Times New Roman" w:cs="Times New Roman"/>
        </w:rPr>
        <w:t>7</w:t>
      </w:r>
      <w:r w:rsidR="00C94848" w:rsidRPr="00245F96">
        <w:rPr>
          <w:rFonts w:ascii="Times New Roman" w:eastAsia="新細明體" w:hAnsi="Times New Roman" w:cs="Times New Roman"/>
        </w:rPr>
        <w:t>, pp.</w:t>
      </w:r>
      <w:r w:rsidRPr="00245F96">
        <w:rPr>
          <w:rFonts w:ascii="Times New Roman" w:eastAsia="新細明體" w:hAnsi="Times New Roman" w:cs="Times New Roman"/>
        </w:rPr>
        <w:t xml:space="preserve"> 787-794</w:t>
      </w:r>
      <w:r w:rsidR="00C94848" w:rsidRPr="00245F96">
        <w:rPr>
          <w:rFonts w:ascii="Times New Roman" w:eastAsia="新細明體" w:hAnsi="Times New Roman" w:cs="Times New Roman"/>
        </w:rPr>
        <w:t>, 2004</w:t>
      </w:r>
      <w:r w:rsidRPr="00245F96">
        <w:rPr>
          <w:rFonts w:ascii="Times New Roman" w:eastAsia="新細明體" w:hAnsi="Times New Roman" w:cs="Times New Roman"/>
        </w:rPr>
        <w:t>.</w:t>
      </w:r>
    </w:p>
    <w:p w14:paraId="686C2EC9" w14:textId="37071249" w:rsidR="00035B64" w:rsidRPr="00245F96" w:rsidRDefault="00035B64" w:rsidP="00EE4A58">
      <w:pPr>
        <w:pStyle w:val="EndNoteBibliography"/>
        <w:numPr>
          <w:ilvl w:val="0"/>
          <w:numId w:val="3"/>
        </w:numPr>
        <w:snapToGrid w:val="0"/>
        <w:spacing w:line="276" w:lineRule="auto"/>
        <w:rPr>
          <w:rFonts w:ascii="Times New Roman" w:eastAsia="新細明體" w:hAnsi="Times New Roman" w:cs="Times New Roman"/>
        </w:rPr>
      </w:pPr>
      <w:r w:rsidRPr="00245F96">
        <w:rPr>
          <w:rFonts w:ascii="Times New Roman" w:eastAsia="新細明體" w:hAnsi="Times New Roman" w:cs="Times New Roman"/>
        </w:rPr>
        <w:t>G. M. Ping Zhang.</w:t>
      </w:r>
      <w:r w:rsidR="00B82A16" w:rsidRPr="00245F96">
        <w:rPr>
          <w:rFonts w:ascii="Times New Roman" w:eastAsia="新細明體" w:hAnsi="Times New Roman" w:cs="Times New Roman"/>
        </w:rPr>
        <w:t>,</w:t>
      </w:r>
      <w:r w:rsidRPr="00245F96">
        <w:rPr>
          <w:rFonts w:ascii="Times New Roman" w:eastAsia="新細明體" w:hAnsi="Times New Roman" w:cs="Times New Roman"/>
        </w:rPr>
        <w:t xml:space="preserve"> "User expectations and rankings of quality factors in different web site domains</w:t>
      </w:r>
      <w:r w:rsidR="00B82A16" w:rsidRPr="00245F96">
        <w:rPr>
          <w:rFonts w:ascii="Times New Roman" w:eastAsia="新細明體" w:hAnsi="Times New Roman" w:cs="Times New Roman"/>
        </w:rPr>
        <w:t>,</w:t>
      </w:r>
      <w:r w:rsidRPr="00245F96">
        <w:rPr>
          <w:rFonts w:ascii="Times New Roman" w:eastAsia="新細明體" w:hAnsi="Times New Roman" w:cs="Times New Roman"/>
        </w:rPr>
        <w:t>" </w:t>
      </w:r>
      <w:r w:rsidRPr="00245F96">
        <w:rPr>
          <w:rFonts w:ascii="Times New Roman" w:eastAsia="新細明體" w:hAnsi="Times New Roman" w:cs="Times New Roman"/>
          <w:i/>
          <w:iCs/>
        </w:rPr>
        <w:t>International journal of electronic commerce</w:t>
      </w:r>
      <w:r w:rsidR="00B82A16" w:rsidRPr="00245F96">
        <w:rPr>
          <w:rFonts w:ascii="Times New Roman" w:eastAsia="新細明體" w:hAnsi="Times New Roman" w:cs="Times New Roman"/>
        </w:rPr>
        <w:t>, Vol.</w:t>
      </w:r>
      <w:r w:rsidRPr="00245F96">
        <w:rPr>
          <w:rFonts w:ascii="Times New Roman" w:eastAsia="新細明體" w:hAnsi="Times New Roman" w:cs="Times New Roman"/>
        </w:rPr>
        <w:t> 6</w:t>
      </w:r>
      <w:r w:rsidR="00B82A16" w:rsidRPr="00245F96">
        <w:rPr>
          <w:rFonts w:ascii="Times New Roman" w:eastAsia="新細明體" w:hAnsi="Times New Roman" w:cs="Times New Roman"/>
        </w:rPr>
        <w:t xml:space="preserve">, No. </w:t>
      </w:r>
      <w:r w:rsidRPr="00245F96">
        <w:rPr>
          <w:rFonts w:ascii="Times New Roman" w:eastAsia="新細明體" w:hAnsi="Times New Roman" w:cs="Times New Roman"/>
        </w:rPr>
        <w:t>2</w:t>
      </w:r>
      <w:r w:rsidR="00705F11" w:rsidRPr="00245F96">
        <w:rPr>
          <w:rFonts w:ascii="Times New Roman" w:eastAsia="新細明體" w:hAnsi="Times New Roman" w:cs="Times New Roman"/>
        </w:rPr>
        <w:t>,</w:t>
      </w:r>
      <w:r w:rsidR="00B82A16" w:rsidRPr="00245F96">
        <w:rPr>
          <w:rFonts w:ascii="Times New Roman" w:eastAsia="新細明體" w:hAnsi="Times New Roman" w:cs="Times New Roman"/>
        </w:rPr>
        <w:t xml:space="preserve"> pp.</w:t>
      </w:r>
      <w:r w:rsidRPr="00245F96">
        <w:rPr>
          <w:rFonts w:ascii="Times New Roman" w:eastAsia="新細明體" w:hAnsi="Times New Roman" w:cs="Times New Roman"/>
        </w:rPr>
        <w:t xml:space="preserve"> 9-33</w:t>
      </w:r>
      <w:r w:rsidR="00B82A16" w:rsidRPr="00245F96">
        <w:rPr>
          <w:rFonts w:ascii="Times New Roman" w:eastAsia="新細明體" w:hAnsi="Times New Roman" w:cs="Times New Roman"/>
        </w:rPr>
        <w:t>, 2001</w:t>
      </w:r>
      <w:r w:rsidRPr="00245F96">
        <w:rPr>
          <w:rFonts w:ascii="Times New Roman" w:eastAsia="新細明體" w:hAnsi="Times New Roman" w:cs="Times New Roman"/>
        </w:rPr>
        <w:t>.</w:t>
      </w:r>
    </w:p>
    <w:p w14:paraId="7EFFC684" w14:textId="5B43C194" w:rsidR="001406B6" w:rsidRPr="00245F96" w:rsidRDefault="001406B6" w:rsidP="00EE4A58">
      <w:pPr>
        <w:pStyle w:val="EndNoteBibliography"/>
        <w:numPr>
          <w:ilvl w:val="0"/>
          <w:numId w:val="3"/>
        </w:numPr>
        <w:snapToGrid w:val="0"/>
        <w:spacing w:line="276" w:lineRule="auto"/>
        <w:rPr>
          <w:rFonts w:ascii="Times New Roman" w:eastAsia="新細明體" w:hAnsi="Times New Roman" w:cs="Times New Roman"/>
        </w:rPr>
      </w:pPr>
      <w:r w:rsidRPr="00245F96">
        <w:rPr>
          <w:rFonts w:ascii="Times New Roman" w:eastAsia="新細明體" w:hAnsi="Times New Roman" w:cs="Times New Roman"/>
        </w:rPr>
        <w:t>S. Mithas, N. Ramasubbu, M. S. Krishnan, and C. Fornell.</w:t>
      </w:r>
      <w:r w:rsidR="00DD3FAF" w:rsidRPr="00245F96">
        <w:rPr>
          <w:rFonts w:ascii="Times New Roman" w:eastAsia="新細明體" w:hAnsi="Times New Roman" w:cs="Times New Roman"/>
        </w:rPr>
        <w:t>,</w:t>
      </w:r>
      <w:r w:rsidRPr="00245F96">
        <w:rPr>
          <w:rFonts w:ascii="Times New Roman" w:eastAsia="新細明體" w:hAnsi="Times New Roman" w:cs="Times New Roman"/>
        </w:rPr>
        <w:t xml:space="preserve"> “Designing web sites for Customer loyalty across business domains: a multilevel analysis</w:t>
      </w:r>
      <w:r w:rsidR="00DD3FAF" w:rsidRPr="00245F96">
        <w:rPr>
          <w:rFonts w:ascii="Times New Roman" w:eastAsia="新細明體" w:hAnsi="Times New Roman" w:cs="Times New Roman"/>
        </w:rPr>
        <w:t>,</w:t>
      </w:r>
      <w:r w:rsidRPr="00245F96">
        <w:rPr>
          <w:rFonts w:ascii="Times New Roman" w:eastAsia="新細明體" w:hAnsi="Times New Roman" w:cs="Times New Roman"/>
        </w:rPr>
        <w:t xml:space="preserve">” </w:t>
      </w:r>
      <w:r w:rsidRPr="00245F96">
        <w:rPr>
          <w:rFonts w:ascii="Times New Roman" w:eastAsia="新細明體" w:hAnsi="Times New Roman" w:cs="Times New Roman"/>
          <w:i/>
          <w:iCs/>
        </w:rPr>
        <w:t>Journal of Management Information Systems</w:t>
      </w:r>
      <w:r w:rsidRPr="00245F96">
        <w:rPr>
          <w:rFonts w:ascii="Times New Roman" w:eastAsia="新細明體" w:hAnsi="Times New Roman" w:cs="Times New Roman"/>
        </w:rPr>
        <w:t xml:space="preserve">, </w:t>
      </w:r>
      <w:r w:rsidR="00DD3FAF" w:rsidRPr="00245F96">
        <w:rPr>
          <w:rFonts w:ascii="Times New Roman" w:eastAsia="新細明體" w:hAnsi="Times New Roman" w:cs="Times New Roman"/>
        </w:rPr>
        <w:t xml:space="preserve">Vol. 23, No. 3, pp. </w:t>
      </w:r>
      <w:r w:rsidRPr="00245F96">
        <w:rPr>
          <w:rFonts w:ascii="Times New Roman" w:eastAsia="新細明體" w:hAnsi="Times New Roman" w:cs="Times New Roman"/>
        </w:rPr>
        <w:t>97-127</w:t>
      </w:r>
      <w:r w:rsidR="00DD3FAF" w:rsidRPr="00245F96">
        <w:rPr>
          <w:rFonts w:ascii="Times New Roman" w:eastAsia="新細明體" w:hAnsi="Times New Roman" w:cs="Times New Roman"/>
        </w:rPr>
        <w:t>, 2007.</w:t>
      </w:r>
    </w:p>
    <w:p w14:paraId="1C4275B7" w14:textId="3047A618" w:rsidR="008F521C" w:rsidRPr="00245F96" w:rsidRDefault="00063039" w:rsidP="00EE4A58">
      <w:pPr>
        <w:pStyle w:val="EndNoteBibliography"/>
        <w:numPr>
          <w:ilvl w:val="0"/>
          <w:numId w:val="3"/>
        </w:numPr>
        <w:snapToGrid w:val="0"/>
        <w:spacing w:line="276" w:lineRule="auto"/>
        <w:rPr>
          <w:rFonts w:ascii="Times New Roman" w:eastAsia="新細明體" w:hAnsi="Times New Roman" w:cs="Times New Roman"/>
        </w:rPr>
      </w:pPr>
      <w:r w:rsidRPr="00245F96">
        <w:rPr>
          <w:rFonts w:ascii="Times New Roman" w:eastAsia="新細明體" w:hAnsi="Times New Roman" w:cs="Times New Roman"/>
        </w:rPr>
        <w:t xml:space="preserve">F. P. </w:t>
      </w:r>
      <w:r w:rsidR="008F521C" w:rsidRPr="00245F96">
        <w:rPr>
          <w:rFonts w:ascii="Times New Roman" w:eastAsia="新細明體" w:hAnsi="Times New Roman" w:cs="Times New Roman"/>
        </w:rPr>
        <w:t xml:space="preserve">Karimov, </w:t>
      </w:r>
      <w:r w:rsidRPr="00245F96">
        <w:rPr>
          <w:rFonts w:ascii="Times New Roman" w:eastAsia="新細明體" w:hAnsi="Times New Roman" w:cs="Times New Roman"/>
        </w:rPr>
        <w:t>M.</w:t>
      </w:r>
      <w:r w:rsidR="008F521C" w:rsidRPr="00245F96">
        <w:rPr>
          <w:rFonts w:ascii="Times New Roman" w:eastAsia="新細明體" w:hAnsi="Times New Roman" w:cs="Times New Roman"/>
        </w:rPr>
        <w:t xml:space="preserve"> Brengman,</w:t>
      </w:r>
      <w:r w:rsidRPr="00245F96">
        <w:rPr>
          <w:rFonts w:ascii="Times New Roman" w:eastAsia="新細明體" w:hAnsi="Times New Roman" w:cs="Times New Roman"/>
        </w:rPr>
        <w:t xml:space="preserve"> L.</w:t>
      </w:r>
      <w:r w:rsidR="008F521C" w:rsidRPr="00245F96">
        <w:rPr>
          <w:rFonts w:ascii="Times New Roman" w:eastAsia="新細明體" w:hAnsi="Times New Roman" w:cs="Times New Roman"/>
        </w:rPr>
        <w:t xml:space="preserve"> Van Hove, </w:t>
      </w:r>
      <w:r w:rsidRPr="00245F96">
        <w:rPr>
          <w:rFonts w:ascii="Times New Roman" w:eastAsia="新細明體" w:hAnsi="Times New Roman" w:cs="Times New Roman"/>
        </w:rPr>
        <w:t>and L.</w:t>
      </w:r>
      <w:r w:rsidR="008F521C" w:rsidRPr="00245F96">
        <w:rPr>
          <w:rFonts w:ascii="Times New Roman" w:eastAsia="新細明體" w:hAnsi="Times New Roman" w:cs="Times New Roman"/>
        </w:rPr>
        <w:t xml:space="preserve"> Van.</w:t>
      </w:r>
      <w:r w:rsidR="00B5335E" w:rsidRPr="00245F96">
        <w:rPr>
          <w:rFonts w:ascii="Times New Roman" w:eastAsia="新細明體" w:hAnsi="Times New Roman" w:cs="Times New Roman"/>
        </w:rPr>
        <w:t>,</w:t>
      </w:r>
      <w:r w:rsidR="008F521C" w:rsidRPr="00245F96">
        <w:rPr>
          <w:rFonts w:ascii="Times New Roman" w:eastAsia="新細明體" w:hAnsi="Times New Roman" w:cs="Times New Roman"/>
        </w:rPr>
        <w:t xml:space="preserve"> </w:t>
      </w:r>
      <w:r w:rsidRPr="00245F96">
        <w:rPr>
          <w:rFonts w:ascii="Times New Roman" w:eastAsia="新細明體" w:hAnsi="Times New Roman" w:cs="Times New Roman"/>
        </w:rPr>
        <w:t>“</w:t>
      </w:r>
      <w:r w:rsidR="008F521C" w:rsidRPr="00245F96">
        <w:rPr>
          <w:rFonts w:ascii="Times New Roman" w:eastAsia="新細明體" w:hAnsi="Times New Roman" w:cs="Times New Roman"/>
        </w:rPr>
        <w:t>The effect of website design dimensions on initial trust: a synthesis of the empirical literature</w:t>
      </w:r>
      <w:r w:rsidR="00B5335E" w:rsidRPr="00245F96">
        <w:rPr>
          <w:rFonts w:ascii="Times New Roman" w:eastAsia="新細明體" w:hAnsi="Times New Roman" w:cs="Times New Roman"/>
        </w:rPr>
        <w:t>,</w:t>
      </w:r>
      <w:r w:rsidRPr="00245F96">
        <w:rPr>
          <w:rFonts w:ascii="Times New Roman" w:eastAsia="新細明體" w:hAnsi="Times New Roman" w:cs="Times New Roman"/>
        </w:rPr>
        <w:t>”</w:t>
      </w:r>
      <w:r w:rsidR="008F521C" w:rsidRPr="00245F96">
        <w:rPr>
          <w:rFonts w:ascii="Times New Roman" w:eastAsia="新細明體" w:hAnsi="Times New Roman" w:cs="Times New Roman"/>
        </w:rPr>
        <w:t xml:space="preserve"> </w:t>
      </w:r>
      <w:r w:rsidR="008F521C" w:rsidRPr="00245F96">
        <w:rPr>
          <w:rFonts w:ascii="Times New Roman" w:eastAsia="新細明體" w:hAnsi="Times New Roman" w:cs="Times New Roman"/>
          <w:i/>
          <w:iCs/>
        </w:rPr>
        <w:t>Journal of Electronic Commerce Research</w:t>
      </w:r>
      <w:r w:rsidR="008F521C" w:rsidRPr="00245F96">
        <w:rPr>
          <w:rFonts w:ascii="Times New Roman" w:eastAsia="新細明體" w:hAnsi="Times New Roman" w:cs="Times New Roman"/>
        </w:rPr>
        <w:t xml:space="preserve">, </w:t>
      </w:r>
      <w:r w:rsidR="00B5335E" w:rsidRPr="00245F96">
        <w:rPr>
          <w:rFonts w:ascii="Times New Roman" w:eastAsia="新細明體" w:hAnsi="Times New Roman" w:cs="Times New Roman"/>
        </w:rPr>
        <w:t xml:space="preserve">Vol. 12, No. 4, pp. </w:t>
      </w:r>
      <w:r w:rsidR="008F521C" w:rsidRPr="00245F96">
        <w:rPr>
          <w:rFonts w:ascii="Times New Roman" w:eastAsia="新細明體" w:hAnsi="Times New Roman" w:cs="Times New Roman"/>
        </w:rPr>
        <w:t>272-301</w:t>
      </w:r>
      <w:r w:rsidR="00B5335E" w:rsidRPr="00245F96">
        <w:rPr>
          <w:rFonts w:ascii="Times New Roman" w:eastAsia="新細明體" w:hAnsi="Times New Roman" w:cs="Times New Roman"/>
        </w:rPr>
        <w:t>, 2011.</w:t>
      </w:r>
    </w:p>
    <w:p w14:paraId="3DE17A44" w14:textId="3625ED36" w:rsidR="00035B64" w:rsidRPr="00245F96" w:rsidRDefault="00CC1465" w:rsidP="00EE4A58">
      <w:pPr>
        <w:pStyle w:val="EndNoteBibliography"/>
        <w:numPr>
          <w:ilvl w:val="0"/>
          <w:numId w:val="3"/>
        </w:numPr>
        <w:snapToGrid w:val="0"/>
        <w:spacing w:line="276" w:lineRule="auto"/>
        <w:rPr>
          <w:rFonts w:ascii="Times New Roman" w:eastAsia="新細明體" w:hAnsi="Times New Roman" w:cs="Times New Roman"/>
        </w:rPr>
      </w:pPr>
      <w:r w:rsidRPr="00245F96">
        <w:rPr>
          <w:rFonts w:ascii="Times New Roman" w:eastAsia="新細明體" w:hAnsi="Times New Roman" w:cs="Times New Roman"/>
        </w:rPr>
        <w:t>J</w:t>
      </w:r>
      <w:r w:rsidR="00080256" w:rsidRPr="00245F96">
        <w:rPr>
          <w:rFonts w:ascii="Times New Roman" w:eastAsia="新細明體" w:hAnsi="Times New Roman" w:cs="Times New Roman"/>
        </w:rPr>
        <w:t xml:space="preserve">. </w:t>
      </w:r>
      <w:r w:rsidRPr="00245F96">
        <w:rPr>
          <w:rFonts w:ascii="Times New Roman" w:eastAsia="新細明體" w:hAnsi="Times New Roman" w:cs="Times New Roman"/>
        </w:rPr>
        <w:t>D</w:t>
      </w:r>
      <w:r w:rsidR="00080256" w:rsidRPr="00245F96">
        <w:rPr>
          <w:rFonts w:ascii="Times New Roman" w:eastAsia="新細明體" w:hAnsi="Times New Roman" w:cs="Times New Roman"/>
        </w:rPr>
        <w:t>.</w:t>
      </w:r>
      <w:r w:rsidRPr="00245F96">
        <w:rPr>
          <w:rFonts w:ascii="Times New Roman" w:eastAsia="新細明體" w:hAnsi="Times New Roman" w:cs="Times New Roman"/>
        </w:rPr>
        <w:t xml:space="preserve"> Wells, </w:t>
      </w:r>
      <w:hyperlink r:id="rId69" w:history="1">
        <w:r w:rsidRPr="00245F96">
          <w:rPr>
            <w:rFonts w:ascii="Times New Roman" w:eastAsia="新細明體" w:hAnsi="Times New Roman" w:cs="Times New Roman"/>
          </w:rPr>
          <w:t>J</w:t>
        </w:r>
        <w:r w:rsidR="00080256" w:rsidRPr="00245F96">
          <w:rPr>
            <w:rFonts w:ascii="Times New Roman" w:eastAsia="新細明體" w:hAnsi="Times New Roman" w:cs="Times New Roman"/>
          </w:rPr>
          <w:t xml:space="preserve">. </w:t>
        </w:r>
        <w:r w:rsidRPr="00245F96">
          <w:rPr>
            <w:rFonts w:ascii="Times New Roman" w:eastAsia="新細明體" w:hAnsi="Times New Roman" w:cs="Times New Roman"/>
          </w:rPr>
          <w:t>S</w:t>
        </w:r>
        <w:r w:rsidR="00080256" w:rsidRPr="00245F96">
          <w:rPr>
            <w:rFonts w:ascii="Times New Roman" w:eastAsia="新細明體" w:hAnsi="Times New Roman" w:cs="Times New Roman"/>
          </w:rPr>
          <w:t>.</w:t>
        </w:r>
        <w:r w:rsidRPr="00245F96">
          <w:rPr>
            <w:rFonts w:ascii="Times New Roman" w:eastAsia="新細明體" w:hAnsi="Times New Roman" w:cs="Times New Roman"/>
          </w:rPr>
          <w:t xml:space="preserve"> Valacich</w:t>
        </w:r>
      </w:hyperlink>
      <w:r w:rsidRPr="00245F96">
        <w:rPr>
          <w:rFonts w:ascii="Times New Roman" w:eastAsia="新細明體" w:hAnsi="Times New Roman" w:cs="Times New Roman"/>
        </w:rPr>
        <w:t xml:space="preserve">, and </w:t>
      </w:r>
      <w:hyperlink r:id="rId70" w:history="1">
        <w:r w:rsidRPr="00245F96">
          <w:rPr>
            <w:rFonts w:ascii="Times New Roman" w:eastAsia="新細明體" w:hAnsi="Times New Roman" w:cs="Times New Roman"/>
          </w:rPr>
          <w:t>T</w:t>
        </w:r>
        <w:r w:rsidR="00080256" w:rsidRPr="00245F96">
          <w:rPr>
            <w:rFonts w:ascii="Times New Roman" w:eastAsia="新細明體" w:hAnsi="Times New Roman" w:cs="Times New Roman"/>
          </w:rPr>
          <w:t xml:space="preserve">. </w:t>
        </w:r>
        <w:r w:rsidRPr="00245F96">
          <w:rPr>
            <w:rFonts w:ascii="Times New Roman" w:eastAsia="新細明體" w:hAnsi="Times New Roman" w:cs="Times New Roman"/>
          </w:rPr>
          <w:t>J</w:t>
        </w:r>
        <w:r w:rsidR="00080256" w:rsidRPr="00245F96">
          <w:rPr>
            <w:rFonts w:ascii="Times New Roman" w:eastAsia="新細明體" w:hAnsi="Times New Roman" w:cs="Times New Roman"/>
          </w:rPr>
          <w:t xml:space="preserve">. </w:t>
        </w:r>
        <w:r w:rsidRPr="00245F96">
          <w:rPr>
            <w:rFonts w:ascii="Times New Roman" w:eastAsia="新細明體" w:hAnsi="Times New Roman" w:cs="Times New Roman"/>
          </w:rPr>
          <w:t>Hess</w:t>
        </w:r>
      </w:hyperlink>
      <w:r w:rsidRPr="00245F96">
        <w:rPr>
          <w:rFonts w:ascii="Times New Roman" w:eastAsia="新細明體" w:hAnsi="Times New Roman" w:cs="Times New Roman"/>
        </w:rPr>
        <w:t>.</w:t>
      </w:r>
      <w:r w:rsidR="00450744" w:rsidRPr="00245F96">
        <w:rPr>
          <w:rFonts w:ascii="Times New Roman" w:eastAsia="新細明體" w:hAnsi="Times New Roman" w:cs="Times New Roman"/>
        </w:rPr>
        <w:t>,</w:t>
      </w:r>
      <w:r w:rsidRPr="00245F96">
        <w:rPr>
          <w:rFonts w:ascii="Times New Roman" w:eastAsia="新細明體" w:hAnsi="Times New Roman" w:cs="Times New Roman"/>
        </w:rPr>
        <w:t xml:space="preserve"> "What signal are you sending? How website quality influences perceptions of product quality and purchase intentions</w:t>
      </w:r>
      <w:r w:rsidR="00450744" w:rsidRPr="00245F96">
        <w:rPr>
          <w:rFonts w:ascii="Times New Roman" w:eastAsia="新細明體" w:hAnsi="Times New Roman" w:cs="Times New Roman"/>
        </w:rPr>
        <w:t>,</w:t>
      </w:r>
      <w:r w:rsidRPr="00245F96">
        <w:rPr>
          <w:rFonts w:ascii="Times New Roman" w:eastAsia="新細明體" w:hAnsi="Times New Roman" w:cs="Times New Roman"/>
        </w:rPr>
        <w:t>" </w:t>
      </w:r>
      <w:r w:rsidRPr="00245F96">
        <w:rPr>
          <w:rFonts w:ascii="Times New Roman" w:eastAsia="新細明體" w:hAnsi="Times New Roman" w:cs="Times New Roman"/>
          <w:i/>
          <w:iCs/>
        </w:rPr>
        <w:t>MIS quarterly</w:t>
      </w:r>
      <w:r w:rsidR="00214C79" w:rsidRPr="00245F96">
        <w:rPr>
          <w:rFonts w:ascii="Times New Roman" w:eastAsia="新細明體" w:hAnsi="Times New Roman" w:cs="Times New Roman"/>
        </w:rPr>
        <w:t>,</w:t>
      </w:r>
      <w:r w:rsidRPr="00245F96">
        <w:rPr>
          <w:rFonts w:ascii="Times New Roman" w:eastAsia="新細明體" w:hAnsi="Times New Roman" w:cs="Times New Roman"/>
        </w:rPr>
        <w:t> </w:t>
      </w:r>
      <w:r w:rsidR="00450744" w:rsidRPr="00245F96">
        <w:rPr>
          <w:rFonts w:ascii="Times New Roman" w:eastAsia="新細明體" w:hAnsi="Times New Roman" w:cs="Times New Roman"/>
        </w:rPr>
        <w:t xml:space="preserve">pp. </w:t>
      </w:r>
      <w:r w:rsidRPr="00245F96">
        <w:rPr>
          <w:rFonts w:ascii="Times New Roman" w:eastAsia="新細明體" w:hAnsi="Times New Roman" w:cs="Times New Roman"/>
        </w:rPr>
        <w:t>373-396</w:t>
      </w:r>
      <w:r w:rsidR="00450744" w:rsidRPr="00245F96">
        <w:rPr>
          <w:rFonts w:ascii="Times New Roman" w:eastAsia="新細明體" w:hAnsi="Times New Roman" w:cs="Times New Roman"/>
        </w:rPr>
        <w:t>, 2011</w:t>
      </w:r>
      <w:r w:rsidRPr="00245F96">
        <w:rPr>
          <w:rFonts w:ascii="Times New Roman" w:eastAsia="新細明體" w:hAnsi="Times New Roman" w:cs="Times New Roman"/>
        </w:rPr>
        <w:t>.</w:t>
      </w:r>
    </w:p>
    <w:p w14:paraId="18ED9EE8" w14:textId="6E2117F4" w:rsidR="0097478F" w:rsidRPr="00245F96" w:rsidRDefault="00DB4671" w:rsidP="00EE4A58">
      <w:pPr>
        <w:pStyle w:val="EndNoteBibliography"/>
        <w:numPr>
          <w:ilvl w:val="0"/>
          <w:numId w:val="3"/>
        </w:numPr>
        <w:snapToGrid w:val="0"/>
        <w:spacing w:line="276" w:lineRule="auto"/>
        <w:rPr>
          <w:rFonts w:ascii="Times New Roman" w:eastAsia="新細明體" w:hAnsi="Times New Roman" w:cs="Times New Roman"/>
        </w:rPr>
      </w:pPr>
      <w:r w:rsidRPr="00245F96">
        <w:rPr>
          <w:rFonts w:ascii="Times New Roman" w:eastAsia="新細明體" w:hAnsi="Times New Roman" w:cs="Times New Roman"/>
        </w:rPr>
        <w:t>T. Ahn, </w:t>
      </w:r>
      <w:hyperlink r:id="rId71" w:history="1">
        <w:r w:rsidRPr="00245F96">
          <w:rPr>
            <w:rFonts w:ascii="Times New Roman" w:eastAsia="新細明體" w:hAnsi="Times New Roman" w:cs="Times New Roman"/>
          </w:rPr>
          <w:t>S. Ryu</w:t>
        </w:r>
      </w:hyperlink>
      <w:r w:rsidRPr="00245F96">
        <w:rPr>
          <w:rFonts w:ascii="Times New Roman" w:eastAsia="新細明體" w:hAnsi="Times New Roman" w:cs="Times New Roman"/>
        </w:rPr>
        <w:t xml:space="preserve">, and </w:t>
      </w:r>
      <w:hyperlink r:id="rId72" w:history="1">
        <w:r w:rsidRPr="00245F96">
          <w:rPr>
            <w:rFonts w:ascii="Times New Roman" w:eastAsia="新細明體" w:hAnsi="Times New Roman" w:cs="Times New Roman"/>
          </w:rPr>
          <w:t>I. Han</w:t>
        </w:r>
      </w:hyperlink>
      <w:r w:rsidRPr="00245F96">
        <w:rPr>
          <w:rFonts w:ascii="Times New Roman" w:eastAsia="新細明體" w:hAnsi="Times New Roman" w:cs="Times New Roman"/>
        </w:rPr>
        <w:t>.</w:t>
      </w:r>
      <w:r w:rsidR="007D5CD5" w:rsidRPr="00245F96">
        <w:rPr>
          <w:rFonts w:ascii="Times New Roman" w:eastAsia="新細明體" w:hAnsi="Times New Roman" w:cs="Times New Roman"/>
        </w:rPr>
        <w:t>,</w:t>
      </w:r>
      <w:r w:rsidRPr="00245F96">
        <w:rPr>
          <w:rFonts w:ascii="Times New Roman" w:eastAsia="新細明體" w:hAnsi="Times New Roman" w:cs="Times New Roman"/>
        </w:rPr>
        <w:t xml:space="preserve"> "The impact of Web quality and playfulness on user acceptance of online retailing</w:t>
      </w:r>
      <w:r w:rsidR="007D5CD5" w:rsidRPr="00245F96">
        <w:rPr>
          <w:rFonts w:ascii="Times New Roman" w:eastAsia="新細明體" w:hAnsi="Times New Roman" w:cs="Times New Roman"/>
        </w:rPr>
        <w:t>,</w:t>
      </w:r>
      <w:r w:rsidRPr="00245F96">
        <w:rPr>
          <w:rFonts w:ascii="Times New Roman" w:eastAsia="新細明體" w:hAnsi="Times New Roman" w:cs="Times New Roman"/>
        </w:rPr>
        <w:t>" </w:t>
      </w:r>
      <w:r w:rsidRPr="00245F96">
        <w:rPr>
          <w:rFonts w:ascii="Times New Roman" w:eastAsia="新細明體" w:hAnsi="Times New Roman" w:cs="Times New Roman"/>
          <w:i/>
          <w:iCs/>
        </w:rPr>
        <w:t>Information &amp; management</w:t>
      </w:r>
      <w:r w:rsidR="007D5CD5" w:rsidRPr="00245F96">
        <w:rPr>
          <w:rFonts w:ascii="Times New Roman" w:eastAsia="新細明體" w:hAnsi="Times New Roman" w:cs="Times New Roman"/>
        </w:rPr>
        <w:t>, Vol.</w:t>
      </w:r>
      <w:r w:rsidRPr="00245F96">
        <w:rPr>
          <w:rFonts w:ascii="Times New Roman" w:eastAsia="新細明體" w:hAnsi="Times New Roman" w:cs="Times New Roman"/>
        </w:rPr>
        <w:t> 44</w:t>
      </w:r>
      <w:r w:rsidR="007D5CD5" w:rsidRPr="00245F96">
        <w:rPr>
          <w:rFonts w:ascii="Times New Roman" w:eastAsia="新細明體" w:hAnsi="Times New Roman" w:cs="Times New Roman"/>
        </w:rPr>
        <w:t xml:space="preserve">, No. </w:t>
      </w:r>
      <w:r w:rsidRPr="00245F96">
        <w:rPr>
          <w:rFonts w:ascii="Times New Roman" w:eastAsia="新細明體" w:hAnsi="Times New Roman" w:cs="Times New Roman"/>
        </w:rPr>
        <w:t>3</w:t>
      </w:r>
      <w:r w:rsidR="006C0BBF" w:rsidRPr="00245F96">
        <w:rPr>
          <w:rFonts w:ascii="Times New Roman" w:eastAsia="新細明體" w:hAnsi="Times New Roman" w:cs="Times New Roman"/>
        </w:rPr>
        <w:t>,</w:t>
      </w:r>
      <w:r w:rsidRPr="00245F96">
        <w:rPr>
          <w:rFonts w:ascii="Times New Roman" w:eastAsia="新細明體" w:hAnsi="Times New Roman" w:cs="Times New Roman"/>
        </w:rPr>
        <w:t xml:space="preserve"> </w:t>
      </w:r>
      <w:r w:rsidR="007D5CD5" w:rsidRPr="00245F96">
        <w:rPr>
          <w:rFonts w:ascii="Times New Roman" w:eastAsia="新細明體" w:hAnsi="Times New Roman" w:cs="Times New Roman"/>
        </w:rPr>
        <w:t xml:space="preserve">pp. </w:t>
      </w:r>
      <w:r w:rsidRPr="00245F96">
        <w:rPr>
          <w:rFonts w:ascii="Times New Roman" w:eastAsia="新細明體" w:hAnsi="Times New Roman" w:cs="Times New Roman"/>
        </w:rPr>
        <w:t>263-275</w:t>
      </w:r>
      <w:r w:rsidR="007D5CD5" w:rsidRPr="00245F96">
        <w:rPr>
          <w:rFonts w:ascii="Times New Roman" w:eastAsia="新細明體" w:hAnsi="Times New Roman" w:cs="Times New Roman"/>
        </w:rPr>
        <w:t>, 2007</w:t>
      </w:r>
      <w:r w:rsidRPr="00245F96">
        <w:rPr>
          <w:rFonts w:ascii="Times New Roman" w:eastAsia="新細明體" w:hAnsi="Times New Roman" w:cs="Times New Roman"/>
        </w:rPr>
        <w:t>.</w:t>
      </w:r>
    </w:p>
    <w:p w14:paraId="159A1461" w14:textId="4011C265" w:rsidR="000E4F8D" w:rsidRPr="00245F96" w:rsidRDefault="000E4F8D" w:rsidP="00EE4A58">
      <w:pPr>
        <w:pStyle w:val="EndNoteBibliography"/>
        <w:numPr>
          <w:ilvl w:val="0"/>
          <w:numId w:val="3"/>
        </w:numPr>
        <w:snapToGrid w:val="0"/>
        <w:spacing w:line="276" w:lineRule="auto"/>
        <w:rPr>
          <w:rFonts w:ascii="Times New Roman" w:eastAsia="新細明體" w:hAnsi="Times New Roman" w:cs="Times New Roman"/>
        </w:rPr>
      </w:pPr>
      <w:r w:rsidRPr="00245F96">
        <w:rPr>
          <w:rFonts w:ascii="Times New Roman" w:eastAsia="新細明體" w:hAnsi="Times New Roman" w:cs="Times New Roman"/>
        </w:rPr>
        <w:t>H</w:t>
      </w:r>
      <w:r w:rsidR="008A4C51" w:rsidRPr="00245F96">
        <w:rPr>
          <w:rFonts w:ascii="Times New Roman" w:eastAsia="新細明體" w:hAnsi="Times New Roman" w:cs="Times New Roman"/>
        </w:rPr>
        <w:t xml:space="preserve">. </w:t>
      </w:r>
      <w:r w:rsidRPr="00245F96">
        <w:rPr>
          <w:rFonts w:ascii="Times New Roman" w:eastAsia="新細明體" w:hAnsi="Times New Roman" w:cs="Times New Roman"/>
        </w:rPr>
        <w:t>H</w:t>
      </w:r>
      <w:r w:rsidR="008A4C51" w:rsidRPr="00245F96">
        <w:rPr>
          <w:rFonts w:ascii="Times New Roman" w:eastAsia="新細明體" w:hAnsi="Times New Roman" w:cs="Times New Roman"/>
        </w:rPr>
        <w:t>.</w:t>
      </w:r>
      <w:r w:rsidRPr="00245F96">
        <w:rPr>
          <w:rFonts w:ascii="Times New Roman" w:eastAsia="新細明體" w:hAnsi="Times New Roman" w:cs="Times New Roman"/>
        </w:rPr>
        <w:t xml:space="preserve"> Chang, </w:t>
      </w:r>
      <w:r w:rsidR="008A4C51" w:rsidRPr="00245F96">
        <w:rPr>
          <w:rFonts w:ascii="Times New Roman" w:eastAsia="新細明體" w:hAnsi="Times New Roman" w:cs="Times New Roman"/>
        </w:rPr>
        <w:t xml:space="preserve">and </w:t>
      </w:r>
      <w:r w:rsidRPr="00245F96">
        <w:rPr>
          <w:rFonts w:ascii="Times New Roman" w:eastAsia="新細明體" w:hAnsi="Times New Roman" w:cs="Times New Roman"/>
        </w:rPr>
        <w:t>S</w:t>
      </w:r>
      <w:r w:rsidR="008A4C51" w:rsidRPr="00245F96">
        <w:rPr>
          <w:rFonts w:ascii="Times New Roman" w:eastAsia="新細明體" w:hAnsi="Times New Roman" w:cs="Times New Roman"/>
        </w:rPr>
        <w:t xml:space="preserve">. </w:t>
      </w:r>
      <w:r w:rsidRPr="00245F96">
        <w:rPr>
          <w:rFonts w:ascii="Times New Roman" w:eastAsia="新細明體" w:hAnsi="Times New Roman" w:cs="Times New Roman"/>
        </w:rPr>
        <w:t>W</w:t>
      </w:r>
      <w:r w:rsidR="008A4C51" w:rsidRPr="00245F96">
        <w:rPr>
          <w:rFonts w:ascii="Times New Roman" w:eastAsia="新細明體" w:hAnsi="Times New Roman" w:cs="Times New Roman"/>
        </w:rPr>
        <w:t>.</w:t>
      </w:r>
      <w:r w:rsidRPr="00245F96">
        <w:rPr>
          <w:rFonts w:ascii="Times New Roman" w:eastAsia="新細明體" w:hAnsi="Times New Roman" w:cs="Times New Roman"/>
        </w:rPr>
        <w:t xml:space="preserve"> Chen</w:t>
      </w:r>
      <w:r w:rsidR="008A4C51" w:rsidRPr="00245F96">
        <w:rPr>
          <w:rFonts w:ascii="Times New Roman" w:eastAsia="新細明體" w:hAnsi="Times New Roman" w:cs="Times New Roman"/>
        </w:rPr>
        <w:t>. Chang</w:t>
      </w:r>
      <w:r w:rsidR="00CD30C4" w:rsidRPr="00245F96">
        <w:rPr>
          <w:rFonts w:ascii="Times New Roman" w:eastAsia="新細明體" w:hAnsi="Times New Roman" w:cs="Times New Roman"/>
        </w:rPr>
        <w:t>.</w:t>
      </w:r>
      <w:r w:rsidR="008A4C51" w:rsidRPr="00245F96">
        <w:rPr>
          <w:rFonts w:ascii="Times New Roman" w:eastAsia="新細明體" w:hAnsi="Times New Roman" w:cs="Times New Roman"/>
        </w:rPr>
        <w:t>, "Consumer perception of interface quality, security, and loyalty in electronic commerce</w:t>
      </w:r>
      <w:r w:rsidR="00CD30C4" w:rsidRPr="00245F96">
        <w:rPr>
          <w:rFonts w:ascii="Times New Roman" w:eastAsia="新細明體" w:hAnsi="Times New Roman" w:cs="Times New Roman"/>
        </w:rPr>
        <w:t>,</w:t>
      </w:r>
      <w:r w:rsidR="008A4C51" w:rsidRPr="00245F96">
        <w:rPr>
          <w:rFonts w:ascii="Times New Roman" w:eastAsia="新細明體" w:hAnsi="Times New Roman" w:cs="Times New Roman"/>
        </w:rPr>
        <w:t>" </w:t>
      </w:r>
      <w:r w:rsidR="008A4C51" w:rsidRPr="00245F96">
        <w:rPr>
          <w:rFonts w:ascii="Times New Roman" w:eastAsia="新細明體" w:hAnsi="Times New Roman" w:cs="Times New Roman"/>
          <w:i/>
          <w:iCs/>
        </w:rPr>
        <w:t>Information &amp; management</w:t>
      </w:r>
      <w:r w:rsidR="00CD30C4" w:rsidRPr="00245F96">
        <w:rPr>
          <w:rFonts w:ascii="Times New Roman" w:eastAsia="新細明體" w:hAnsi="Times New Roman" w:cs="Times New Roman"/>
        </w:rPr>
        <w:t>, Vol.</w:t>
      </w:r>
      <w:r w:rsidR="008A4C51" w:rsidRPr="00245F96">
        <w:rPr>
          <w:rFonts w:ascii="Times New Roman" w:eastAsia="新細明體" w:hAnsi="Times New Roman" w:cs="Times New Roman"/>
        </w:rPr>
        <w:t> 46</w:t>
      </w:r>
      <w:r w:rsidR="00CD30C4" w:rsidRPr="00245F96">
        <w:rPr>
          <w:rFonts w:ascii="Times New Roman" w:eastAsia="新細明體" w:hAnsi="Times New Roman" w:cs="Times New Roman"/>
        </w:rPr>
        <w:t>, No.</w:t>
      </w:r>
      <w:r w:rsidR="008A4C51" w:rsidRPr="00245F96">
        <w:rPr>
          <w:rFonts w:ascii="Times New Roman" w:eastAsia="新細明體" w:hAnsi="Times New Roman" w:cs="Times New Roman"/>
        </w:rPr>
        <w:t>7</w:t>
      </w:r>
      <w:r w:rsidR="00BC6B4C" w:rsidRPr="00245F96">
        <w:rPr>
          <w:rFonts w:ascii="Times New Roman" w:eastAsia="新細明體" w:hAnsi="Times New Roman" w:cs="Times New Roman"/>
        </w:rPr>
        <w:t>,</w:t>
      </w:r>
      <w:r w:rsidR="00CD30C4" w:rsidRPr="00245F96">
        <w:rPr>
          <w:rFonts w:ascii="Times New Roman" w:eastAsia="新細明體" w:hAnsi="Times New Roman" w:cs="Times New Roman"/>
        </w:rPr>
        <w:t xml:space="preserve"> pp. </w:t>
      </w:r>
      <w:r w:rsidR="008A4C51" w:rsidRPr="00245F96">
        <w:rPr>
          <w:rFonts w:ascii="Times New Roman" w:eastAsia="新細明體" w:hAnsi="Times New Roman" w:cs="Times New Roman"/>
        </w:rPr>
        <w:t>411-417</w:t>
      </w:r>
      <w:r w:rsidR="00CD30C4" w:rsidRPr="00245F96">
        <w:rPr>
          <w:rFonts w:ascii="Times New Roman" w:eastAsia="新細明體" w:hAnsi="Times New Roman" w:cs="Times New Roman"/>
        </w:rPr>
        <w:t>, 2009</w:t>
      </w:r>
      <w:r w:rsidR="008A4C51" w:rsidRPr="00245F96">
        <w:rPr>
          <w:rFonts w:ascii="Times New Roman" w:eastAsia="新細明體" w:hAnsi="Times New Roman" w:cs="Times New Roman"/>
        </w:rPr>
        <w:t>.</w:t>
      </w:r>
    </w:p>
    <w:p w14:paraId="5C4C05C5" w14:textId="2BCAADCF" w:rsidR="000E4F8D" w:rsidRPr="00245F96" w:rsidRDefault="00000000" w:rsidP="00EE4A58">
      <w:pPr>
        <w:pStyle w:val="EndNoteBibliography"/>
        <w:numPr>
          <w:ilvl w:val="0"/>
          <w:numId w:val="3"/>
        </w:numPr>
        <w:snapToGrid w:val="0"/>
        <w:spacing w:line="276" w:lineRule="auto"/>
        <w:rPr>
          <w:rFonts w:ascii="Times New Roman" w:eastAsia="新細明體" w:hAnsi="Times New Roman" w:cs="Times New Roman"/>
        </w:rPr>
      </w:pPr>
      <w:hyperlink r:id="rId73" w:history="1">
        <w:r w:rsidR="000E4F8D" w:rsidRPr="00245F96">
          <w:rPr>
            <w:rFonts w:ascii="Times New Roman" w:eastAsia="新細明體" w:hAnsi="Times New Roman" w:cs="Times New Roman"/>
          </w:rPr>
          <w:t>A</w:t>
        </w:r>
        <w:r w:rsidR="008A4C51" w:rsidRPr="00245F96">
          <w:rPr>
            <w:rFonts w:ascii="Times New Roman" w:eastAsia="新細明體" w:hAnsi="Times New Roman" w:cs="Times New Roman"/>
          </w:rPr>
          <w:t xml:space="preserve">. </w:t>
        </w:r>
        <w:r w:rsidR="000E4F8D" w:rsidRPr="00245F96">
          <w:rPr>
            <w:rFonts w:ascii="Times New Roman" w:eastAsia="新細明體" w:hAnsi="Times New Roman" w:cs="Times New Roman"/>
          </w:rPr>
          <w:t>J</w:t>
        </w:r>
        <w:r w:rsidR="008A4C51" w:rsidRPr="00245F96">
          <w:rPr>
            <w:rFonts w:ascii="Times New Roman" w:eastAsia="新細明體" w:hAnsi="Times New Roman" w:cs="Times New Roman"/>
          </w:rPr>
          <w:t xml:space="preserve">. </w:t>
        </w:r>
        <w:r w:rsidR="000E4F8D" w:rsidRPr="00245F96">
          <w:rPr>
            <w:rFonts w:ascii="Times New Roman" w:eastAsia="新細明體" w:hAnsi="Times New Roman" w:cs="Times New Roman"/>
          </w:rPr>
          <w:t>S</w:t>
        </w:r>
        <w:r w:rsidR="008A4C51" w:rsidRPr="00245F96">
          <w:rPr>
            <w:rFonts w:ascii="Times New Roman" w:eastAsia="新細明體" w:hAnsi="Times New Roman" w:cs="Times New Roman"/>
          </w:rPr>
          <w:t>.</w:t>
        </w:r>
        <w:r w:rsidR="000E4F8D" w:rsidRPr="00245F96">
          <w:rPr>
            <w:rFonts w:ascii="Times New Roman" w:eastAsia="新細明體" w:hAnsi="Times New Roman" w:cs="Times New Roman"/>
          </w:rPr>
          <w:t xml:space="preserve"> Nugroho</w:t>
        </w:r>
      </w:hyperlink>
      <w:r w:rsidR="000E4F8D" w:rsidRPr="00245F96">
        <w:rPr>
          <w:rFonts w:ascii="Times New Roman" w:eastAsia="新細明體" w:hAnsi="Times New Roman" w:cs="Times New Roman"/>
        </w:rPr>
        <w:t>, </w:t>
      </w:r>
      <w:hyperlink r:id="rId74" w:history="1">
        <w:r w:rsidR="000E4F8D" w:rsidRPr="00245F96">
          <w:rPr>
            <w:rFonts w:ascii="Times New Roman" w:eastAsia="新細明體" w:hAnsi="Times New Roman" w:cs="Times New Roman"/>
          </w:rPr>
          <w:t>J</w:t>
        </w:r>
        <w:r w:rsidR="008A4C51" w:rsidRPr="00245F96">
          <w:rPr>
            <w:rFonts w:ascii="Times New Roman" w:eastAsia="新細明體" w:hAnsi="Times New Roman" w:cs="Times New Roman"/>
          </w:rPr>
          <w:t xml:space="preserve">. </w:t>
        </w:r>
        <w:r w:rsidR="000E4F8D" w:rsidRPr="00245F96">
          <w:rPr>
            <w:rFonts w:ascii="Times New Roman" w:eastAsia="新細明體" w:hAnsi="Times New Roman" w:cs="Times New Roman"/>
          </w:rPr>
          <w:t>J</w:t>
        </w:r>
        <w:r w:rsidR="008A4C51" w:rsidRPr="00245F96">
          <w:rPr>
            <w:rFonts w:ascii="Times New Roman" w:eastAsia="新細明體" w:hAnsi="Times New Roman" w:cs="Times New Roman"/>
          </w:rPr>
          <w:t xml:space="preserve">. </w:t>
        </w:r>
        <w:r w:rsidR="000E4F8D" w:rsidRPr="00245F96">
          <w:rPr>
            <w:rFonts w:ascii="Times New Roman" w:eastAsia="新細明體" w:hAnsi="Times New Roman" w:cs="Times New Roman"/>
          </w:rPr>
          <w:t>O</w:t>
        </w:r>
        <w:r w:rsidR="008A4C51" w:rsidRPr="00245F96">
          <w:rPr>
            <w:rFonts w:ascii="Times New Roman" w:eastAsia="新細明體" w:hAnsi="Times New Roman" w:cs="Times New Roman"/>
          </w:rPr>
          <w:t xml:space="preserve">. </w:t>
        </w:r>
        <w:r w:rsidR="000E4F8D" w:rsidRPr="00245F96">
          <w:rPr>
            <w:rFonts w:ascii="Times New Roman" w:eastAsia="新細明體" w:hAnsi="Times New Roman" w:cs="Times New Roman"/>
          </w:rPr>
          <w:t>I</w:t>
        </w:r>
        <w:r w:rsidR="008A4C51" w:rsidRPr="00245F96">
          <w:rPr>
            <w:rFonts w:ascii="Times New Roman" w:eastAsia="新細明體" w:hAnsi="Times New Roman" w:cs="Times New Roman"/>
          </w:rPr>
          <w:t>.</w:t>
        </w:r>
        <w:r w:rsidR="000E4F8D" w:rsidRPr="00245F96">
          <w:rPr>
            <w:rFonts w:ascii="Times New Roman" w:eastAsia="新細明體" w:hAnsi="Times New Roman" w:cs="Times New Roman"/>
          </w:rPr>
          <w:t xml:space="preserve"> Ihalauw</w:t>
        </w:r>
      </w:hyperlink>
      <w:r w:rsidR="000E4F8D" w:rsidRPr="00245F96">
        <w:rPr>
          <w:rFonts w:ascii="Times New Roman" w:eastAsia="新細明體" w:hAnsi="Times New Roman" w:cs="Times New Roman"/>
        </w:rPr>
        <w:t xml:space="preserve">, </w:t>
      </w:r>
      <w:r w:rsidR="008A4C51" w:rsidRPr="00245F96">
        <w:rPr>
          <w:rFonts w:ascii="Times New Roman" w:eastAsia="新細明體" w:hAnsi="Times New Roman" w:cs="Times New Roman"/>
        </w:rPr>
        <w:t xml:space="preserve">and </w:t>
      </w:r>
      <w:r w:rsidR="000E4F8D" w:rsidRPr="00245F96">
        <w:rPr>
          <w:rFonts w:ascii="Times New Roman" w:eastAsia="新細明體" w:hAnsi="Times New Roman" w:cs="Times New Roman"/>
        </w:rPr>
        <w:t>N</w:t>
      </w:r>
      <w:r w:rsidR="008A4C51" w:rsidRPr="00245F96">
        <w:rPr>
          <w:rFonts w:ascii="Times New Roman" w:eastAsia="新細明體" w:hAnsi="Times New Roman" w:cs="Times New Roman"/>
        </w:rPr>
        <w:t xml:space="preserve">. </w:t>
      </w:r>
      <w:r w:rsidR="000E4F8D" w:rsidRPr="00245F96">
        <w:rPr>
          <w:rFonts w:ascii="Times New Roman" w:eastAsia="新細明體" w:hAnsi="Times New Roman" w:cs="Times New Roman"/>
        </w:rPr>
        <w:t>A</w:t>
      </w:r>
      <w:r w:rsidR="008A4C51" w:rsidRPr="00245F96">
        <w:rPr>
          <w:rFonts w:ascii="Times New Roman" w:eastAsia="新細明體" w:hAnsi="Times New Roman" w:cs="Times New Roman"/>
        </w:rPr>
        <w:t xml:space="preserve">. </w:t>
      </w:r>
      <w:r w:rsidR="000E4F8D" w:rsidRPr="00245F96">
        <w:rPr>
          <w:rFonts w:ascii="Times New Roman" w:eastAsia="新細明體" w:hAnsi="Times New Roman" w:cs="Times New Roman"/>
        </w:rPr>
        <w:t>N</w:t>
      </w:r>
      <w:r w:rsidR="008A4C51" w:rsidRPr="00245F96">
        <w:rPr>
          <w:rFonts w:ascii="Times New Roman" w:eastAsia="新細明體" w:hAnsi="Times New Roman" w:cs="Times New Roman"/>
        </w:rPr>
        <w:t xml:space="preserve">. </w:t>
      </w:r>
      <w:r w:rsidR="000E4F8D" w:rsidRPr="00245F96">
        <w:rPr>
          <w:rFonts w:ascii="Times New Roman" w:eastAsia="新細明體" w:hAnsi="Times New Roman" w:cs="Times New Roman"/>
        </w:rPr>
        <w:t>A</w:t>
      </w:r>
      <w:r w:rsidR="008A4C51" w:rsidRPr="00245F96">
        <w:rPr>
          <w:rFonts w:ascii="Times New Roman" w:eastAsia="新細明體" w:hAnsi="Times New Roman" w:cs="Times New Roman"/>
        </w:rPr>
        <w:t>.</w:t>
      </w:r>
      <w:r w:rsidR="000E4F8D" w:rsidRPr="00245F96">
        <w:rPr>
          <w:rFonts w:ascii="Times New Roman" w:eastAsia="新細明體" w:hAnsi="Times New Roman" w:cs="Times New Roman"/>
        </w:rPr>
        <w:t xml:space="preserve"> Kristian.</w:t>
      </w:r>
      <w:r w:rsidR="00EE2828" w:rsidRPr="00245F96">
        <w:rPr>
          <w:rFonts w:ascii="Times New Roman" w:eastAsia="新細明體" w:hAnsi="Times New Roman" w:cs="Times New Roman"/>
        </w:rPr>
        <w:t>,</w:t>
      </w:r>
      <w:r w:rsidR="000E4F8D" w:rsidRPr="00245F96">
        <w:rPr>
          <w:rFonts w:ascii="Times New Roman" w:eastAsia="新細明體" w:hAnsi="Times New Roman" w:cs="Times New Roman"/>
        </w:rPr>
        <w:t xml:space="preserve"> "The Moderating Effect of Trust and Product Involvement on Antecedents of Halal Brands to Purchase Intention towards the Competitiveness of the Sharia Economic System in Indonesia</w:t>
      </w:r>
      <w:r w:rsidR="00EE2828" w:rsidRPr="00245F96">
        <w:rPr>
          <w:rFonts w:ascii="Times New Roman" w:eastAsia="新細明體" w:hAnsi="Times New Roman" w:cs="Times New Roman"/>
        </w:rPr>
        <w:t>,</w:t>
      </w:r>
      <w:r w:rsidR="000E4F8D" w:rsidRPr="00245F96">
        <w:rPr>
          <w:rFonts w:ascii="Times New Roman" w:eastAsia="新細明體" w:hAnsi="Times New Roman" w:cs="Times New Roman"/>
        </w:rPr>
        <w:t>" </w:t>
      </w:r>
      <w:r w:rsidR="000E4F8D" w:rsidRPr="00245F96">
        <w:rPr>
          <w:rFonts w:ascii="Times New Roman" w:eastAsia="新細明體" w:hAnsi="Times New Roman" w:cs="Times New Roman"/>
          <w:i/>
          <w:iCs/>
        </w:rPr>
        <w:t>Journal of System and Management Sciences</w:t>
      </w:r>
      <w:r w:rsidR="00EE2828" w:rsidRPr="00245F96">
        <w:rPr>
          <w:rFonts w:ascii="Times New Roman" w:eastAsia="新細明體" w:hAnsi="Times New Roman" w:cs="Times New Roman"/>
        </w:rPr>
        <w:t xml:space="preserve">, Vol. </w:t>
      </w:r>
      <w:r w:rsidR="000E4F8D" w:rsidRPr="00245F96">
        <w:rPr>
          <w:rFonts w:ascii="Times New Roman" w:eastAsia="新細明體" w:hAnsi="Times New Roman" w:cs="Times New Roman"/>
        </w:rPr>
        <w:t>12</w:t>
      </w:r>
      <w:r w:rsidR="00EE2828" w:rsidRPr="00245F96">
        <w:rPr>
          <w:rFonts w:ascii="Times New Roman" w:eastAsia="新細明體" w:hAnsi="Times New Roman" w:cs="Times New Roman"/>
        </w:rPr>
        <w:t xml:space="preserve">, No. </w:t>
      </w:r>
      <w:r w:rsidR="000E4F8D" w:rsidRPr="00245F96">
        <w:rPr>
          <w:rFonts w:ascii="Times New Roman" w:eastAsia="新細明體" w:hAnsi="Times New Roman" w:cs="Times New Roman"/>
        </w:rPr>
        <w:t>5</w:t>
      </w:r>
      <w:r w:rsidR="00E325C8" w:rsidRPr="00245F96">
        <w:rPr>
          <w:rFonts w:ascii="Times New Roman" w:eastAsia="新細明體" w:hAnsi="Times New Roman" w:cs="Times New Roman"/>
        </w:rPr>
        <w:t>,</w:t>
      </w:r>
      <w:r w:rsidR="00EE2828" w:rsidRPr="00245F96">
        <w:rPr>
          <w:rFonts w:ascii="Times New Roman" w:eastAsia="新細明體" w:hAnsi="Times New Roman" w:cs="Times New Roman"/>
        </w:rPr>
        <w:t xml:space="preserve"> pp. </w:t>
      </w:r>
      <w:r w:rsidR="000E4F8D" w:rsidRPr="00245F96">
        <w:rPr>
          <w:rFonts w:ascii="Times New Roman" w:eastAsia="新細明體" w:hAnsi="Times New Roman" w:cs="Times New Roman"/>
        </w:rPr>
        <w:t>374-396</w:t>
      </w:r>
      <w:r w:rsidR="00EE2828" w:rsidRPr="00245F96">
        <w:rPr>
          <w:rFonts w:ascii="Times New Roman" w:eastAsia="新細明體" w:hAnsi="Times New Roman" w:cs="Times New Roman"/>
        </w:rPr>
        <w:t>, 2022</w:t>
      </w:r>
      <w:r w:rsidR="000E4F8D" w:rsidRPr="00245F96">
        <w:rPr>
          <w:rFonts w:ascii="Times New Roman" w:eastAsia="新細明體" w:hAnsi="Times New Roman" w:cs="Times New Roman"/>
        </w:rPr>
        <w:t>.</w:t>
      </w:r>
    </w:p>
    <w:p w14:paraId="30358630" w14:textId="47D47BB4" w:rsidR="005757F2" w:rsidRPr="00245F96" w:rsidRDefault="005757F2" w:rsidP="00EE4A58">
      <w:pPr>
        <w:pStyle w:val="EndNoteBibliography"/>
        <w:numPr>
          <w:ilvl w:val="0"/>
          <w:numId w:val="3"/>
        </w:numPr>
        <w:snapToGrid w:val="0"/>
        <w:spacing w:line="276" w:lineRule="auto"/>
        <w:rPr>
          <w:rFonts w:ascii="Times New Roman" w:eastAsia="新細明體" w:hAnsi="Times New Roman" w:cs="Times New Roman"/>
        </w:rPr>
      </w:pPr>
      <w:r w:rsidRPr="00245F96">
        <w:rPr>
          <w:rFonts w:ascii="Times New Roman" w:eastAsia="新細明體" w:hAnsi="Times New Roman" w:cs="Times New Roman"/>
        </w:rPr>
        <w:t>P. Kotler, and G. Armstrong</w:t>
      </w:r>
      <w:r w:rsidR="000A3CA6" w:rsidRPr="00245F96">
        <w:rPr>
          <w:rFonts w:ascii="Times New Roman" w:eastAsia="新細明體" w:hAnsi="Times New Roman" w:cs="Times New Roman"/>
        </w:rPr>
        <w:t xml:space="preserve">, </w:t>
      </w:r>
      <w:r w:rsidRPr="00245F96">
        <w:rPr>
          <w:rFonts w:ascii="Times New Roman" w:eastAsia="新細明體" w:hAnsi="Times New Roman" w:cs="Times New Roman"/>
        </w:rPr>
        <w:t>Principles of Marketing, 14th ed. Labor and Social Publishing House</w:t>
      </w:r>
      <w:r w:rsidR="006B2CF6" w:rsidRPr="00245F96">
        <w:rPr>
          <w:rFonts w:ascii="Times New Roman" w:eastAsia="新細明體" w:hAnsi="Times New Roman" w:cs="Times New Roman"/>
        </w:rPr>
        <w:t xml:space="preserve">: </w:t>
      </w:r>
      <w:r w:rsidRPr="00245F96">
        <w:rPr>
          <w:rFonts w:ascii="Times New Roman" w:eastAsia="新細明體" w:hAnsi="Times New Roman" w:cs="Times New Roman"/>
        </w:rPr>
        <w:t>HCMC</w:t>
      </w:r>
      <w:r w:rsidR="000A3CA6" w:rsidRPr="00245F96">
        <w:rPr>
          <w:rFonts w:ascii="Times New Roman" w:eastAsia="新細明體" w:hAnsi="Times New Roman" w:cs="Times New Roman"/>
        </w:rPr>
        <w:t>, 2012</w:t>
      </w:r>
      <w:r w:rsidRPr="00245F96">
        <w:rPr>
          <w:rFonts w:ascii="Times New Roman" w:eastAsia="新細明體" w:hAnsi="Times New Roman" w:cs="Times New Roman"/>
        </w:rPr>
        <w:t>.</w:t>
      </w:r>
    </w:p>
    <w:p w14:paraId="604E202F" w14:textId="3D73E688" w:rsidR="005757F2" w:rsidRPr="00245F96" w:rsidRDefault="006E0BBF" w:rsidP="00EE4A58">
      <w:pPr>
        <w:pStyle w:val="EndNoteBibliography"/>
        <w:numPr>
          <w:ilvl w:val="0"/>
          <w:numId w:val="3"/>
        </w:numPr>
        <w:snapToGrid w:val="0"/>
        <w:spacing w:line="276" w:lineRule="auto"/>
        <w:rPr>
          <w:rFonts w:ascii="Times New Roman" w:eastAsia="新細明體" w:hAnsi="Times New Roman" w:cs="Times New Roman"/>
        </w:rPr>
      </w:pPr>
      <w:r w:rsidRPr="00245F96">
        <w:rPr>
          <w:rFonts w:ascii="Times New Roman" w:eastAsia="新細明體" w:hAnsi="Times New Roman" w:cs="Times New Roman"/>
        </w:rPr>
        <w:t>I. Amerta, M. J. I. M. P. A. A. M. M. I. M. S.</w:t>
      </w:r>
      <w:r w:rsidR="00B279D8" w:rsidRPr="00245F96">
        <w:rPr>
          <w:rFonts w:ascii="Times New Roman" w:eastAsia="新細明體" w:hAnsi="Times New Roman" w:cs="Times New Roman"/>
        </w:rPr>
        <w:t>,</w:t>
      </w:r>
      <w:r w:rsidRPr="00245F96">
        <w:rPr>
          <w:rFonts w:ascii="Times New Roman" w:eastAsia="新細明體" w:hAnsi="Times New Roman" w:cs="Times New Roman"/>
        </w:rPr>
        <w:t xml:space="preserve"> "The marketing mix affect on the consumer buying decision (case study of sausage products at PT. Aroma Denpasar</w:t>
      </w:r>
      <w:r w:rsidR="005B69C2" w:rsidRPr="00245F96">
        <w:rPr>
          <w:rFonts w:ascii="Times New Roman" w:eastAsia="新細明體" w:hAnsi="Times New Roman" w:cs="Times New Roman"/>
        </w:rPr>
        <w:t>)</w:t>
      </w:r>
      <w:r w:rsidR="00B279D8" w:rsidRPr="00245F96">
        <w:rPr>
          <w:rFonts w:ascii="Times New Roman" w:eastAsia="新細明體" w:hAnsi="Times New Roman" w:cs="Times New Roman"/>
        </w:rPr>
        <w:t>,</w:t>
      </w:r>
      <w:r w:rsidRPr="00245F96">
        <w:rPr>
          <w:rFonts w:ascii="Times New Roman" w:eastAsia="新細明體" w:hAnsi="Times New Roman" w:cs="Times New Roman"/>
        </w:rPr>
        <w:t>" </w:t>
      </w:r>
      <w:r w:rsidRPr="00245F96">
        <w:rPr>
          <w:rFonts w:ascii="Times New Roman" w:eastAsia="新細明體" w:hAnsi="Times New Roman" w:cs="Times New Roman"/>
          <w:i/>
          <w:iCs/>
        </w:rPr>
        <w:t>International Journal of Social Sciences and Humanities</w:t>
      </w:r>
      <w:r w:rsidR="00E325C8" w:rsidRPr="00245F96">
        <w:rPr>
          <w:rFonts w:ascii="Times New Roman" w:eastAsia="新細明體" w:hAnsi="Times New Roman" w:cs="Times New Roman"/>
        </w:rPr>
        <w:t>,</w:t>
      </w:r>
      <w:r w:rsidR="00C4631F" w:rsidRPr="00C4631F">
        <w:rPr>
          <w:rFonts w:ascii="Times New Roman" w:eastAsia="新細明體" w:hAnsi="Times New Roman" w:cs="Times New Roman"/>
          <w:noProof w:val="0"/>
        </w:rPr>
        <w:t xml:space="preserve"> </w:t>
      </w:r>
      <w:r w:rsidR="00C4631F" w:rsidRPr="00C4631F">
        <w:rPr>
          <w:rFonts w:ascii="Times New Roman" w:eastAsia="新細明體" w:hAnsi="Times New Roman" w:cs="Times New Roman"/>
        </w:rPr>
        <w:t>Vol. 1</w:t>
      </w:r>
      <w:r w:rsidR="00C4631F">
        <w:rPr>
          <w:rFonts w:ascii="Times New Roman" w:eastAsia="新細明體" w:hAnsi="Times New Roman" w:cs="Times New Roman"/>
        </w:rPr>
        <w:t>,</w:t>
      </w:r>
      <w:r w:rsidR="00C4631F" w:rsidRPr="00C4631F">
        <w:rPr>
          <w:rFonts w:ascii="Times New Roman" w:eastAsia="新細明體" w:hAnsi="Times New Roman" w:cs="Times New Roman" w:hint="eastAsia"/>
        </w:rPr>
        <w:t xml:space="preserve"> </w:t>
      </w:r>
      <w:r w:rsidR="00C4631F" w:rsidRPr="00C4631F">
        <w:rPr>
          <w:rFonts w:ascii="Times New Roman" w:eastAsia="新細明體" w:hAnsi="Times New Roman" w:cs="Times New Roman"/>
        </w:rPr>
        <w:t xml:space="preserve">No. 2, </w:t>
      </w:r>
      <w:r w:rsidR="00B279D8" w:rsidRPr="00245F96">
        <w:rPr>
          <w:rFonts w:ascii="Times New Roman" w:eastAsia="新細明體" w:hAnsi="Times New Roman" w:cs="Times New Roman"/>
        </w:rPr>
        <w:t xml:space="preserve">pp. </w:t>
      </w:r>
      <w:r w:rsidRPr="00245F96">
        <w:rPr>
          <w:rFonts w:ascii="Times New Roman" w:eastAsia="新細明體" w:hAnsi="Times New Roman" w:cs="Times New Roman"/>
        </w:rPr>
        <w:t>65-74</w:t>
      </w:r>
      <w:r w:rsidR="00B279D8" w:rsidRPr="00245F96">
        <w:rPr>
          <w:rFonts w:ascii="Times New Roman" w:eastAsia="新細明體" w:hAnsi="Times New Roman" w:cs="Times New Roman"/>
        </w:rPr>
        <w:t>, 2017</w:t>
      </w:r>
      <w:r w:rsidRPr="00245F96">
        <w:rPr>
          <w:rFonts w:ascii="Times New Roman" w:eastAsia="新細明體" w:hAnsi="Times New Roman" w:cs="Times New Roman"/>
        </w:rPr>
        <w:t>.</w:t>
      </w:r>
    </w:p>
    <w:p w14:paraId="3AD8D1FB" w14:textId="6C49D53F" w:rsidR="00D72B63" w:rsidRPr="00245F96" w:rsidRDefault="00D72B63" w:rsidP="00EE4A58">
      <w:pPr>
        <w:pStyle w:val="EndNoteBibliography"/>
        <w:numPr>
          <w:ilvl w:val="0"/>
          <w:numId w:val="3"/>
        </w:numPr>
        <w:snapToGrid w:val="0"/>
        <w:spacing w:line="276" w:lineRule="auto"/>
        <w:rPr>
          <w:rFonts w:ascii="Times New Roman" w:eastAsia="新細明體" w:hAnsi="Times New Roman" w:cs="Times New Roman"/>
        </w:rPr>
      </w:pPr>
      <w:r w:rsidRPr="00245F96">
        <w:rPr>
          <w:rFonts w:ascii="Times New Roman" w:eastAsia="新細明體" w:hAnsi="Times New Roman" w:cs="Times New Roman"/>
        </w:rPr>
        <w:t>H</w:t>
      </w:r>
      <w:r w:rsidR="00E325C8" w:rsidRPr="00245F96">
        <w:rPr>
          <w:rFonts w:ascii="Times New Roman" w:eastAsia="新細明體" w:hAnsi="Times New Roman" w:cs="Times New Roman"/>
        </w:rPr>
        <w:t xml:space="preserve">. </w:t>
      </w:r>
      <w:r w:rsidRPr="00245F96">
        <w:rPr>
          <w:rFonts w:ascii="Times New Roman" w:eastAsia="新細明體" w:hAnsi="Times New Roman" w:cs="Times New Roman"/>
        </w:rPr>
        <w:t>Cho, S</w:t>
      </w:r>
      <w:r w:rsidR="00E325C8" w:rsidRPr="00245F96">
        <w:rPr>
          <w:rFonts w:ascii="Times New Roman" w:eastAsia="新細明體" w:hAnsi="Times New Roman" w:cs="Times New Roman"/>
        </w:rPr>
        <w:t xml:space="preserve">. </w:t>
      </w:r>
      <w:r w:rsidRPr="00245F96">
        <w:rPr>
          <w:rFonts w:ascii="Times New Roman" w:eastAsia="新細明體" w:hAnsi="Times New Roman" w:cs="Times New Roman"/>
        </w:rPr>
        <w:t>S</w:t>
      </w:r>
      <w:r w:rsidR="00E325C8" w:rsidRPr="00245F96">
        <w:rPr>
          <w:rFonts w:ascii="Times New Roman" w:eastAsia="新細明體" w:hAnsi="Times New Roman" w:cs="Times New Roman"/>
        </w:rPr>
        <w:t>.</w:t>
      </w:r>
      <w:r w:rsidRPr="00245F96">
        <w:rPr>
          <w:rFonts w:ascii="Times New Roman" w:eastAsia="新細明體" w:hAnsi="Times New Roman" w:cs="Times New Roman"/>
        </w:rPr>
        <w:t xml:space="preserve"> Fiorito</w:t>
      </w:r>
      <w:r w:rsidR="001106E8" w:rsidRPr="00245F96">
        <w:rPr>
          <w:rFonts w:ascii="Times New Roman" w:eastAsia="新細明體" w:hAnsi="Times New Roman" w:cs="Times New Roman"/>
        </w:rPr>
        <w:t>.,</w:t>
      </w:r>
      <w:r w:rsidRPr="00245F96">
        <w:rPr>
          <w:rFonts w:ascii="Times New Roman" w:eastAsia="新細明體" w:hAnsi="Times New Roman" w:cs="Times New Roman"/>
        </w:rPr>
        <w:t xml:space="preserve"> "Acceptance of online customization for apparel shopping</w:t>
      </w:r>
      <w:r w:rsidR="005B69C2" w:rsidRPr="00245F96">
        <w:rPr>
          <w:rFonts w:ascii="Times New Roman" w:eastAsia="新細明體" w:hAnsi="Times New Roman" w:cs="Times New Roman"/>
        </w:rPr>
        <w:t>,</w:t>
      </w:r>
      <w:r w:rsidRPr="00245F96">
        <w:rPr>
          <w:rFonts w:ascii="Times New Roman" w:eastAsia="新細明體" w:hAnsi="Times New Roman" w:cs="Times New Roman"/>
        </w:rPr>
        <w:t>" </w:t>
      </w:r>
      <w:r w:rsidRPr="00245F96">
        <w:rPr>
          <w:rFonts w:ascii="Times New Roman" w:eastAsia="新細明體" w:hAnsi="Times New Roman" w:cs="Times New Roman"/>
          <w:i/>
          <w:iCs/>
        </w:rPr>
        <w:t xml:space="preserve">International Journal of Retail &amp; Distribution </w:t>
      </w:r>
      <w:r w:rsidR="00EE1B51" w:rsidRPr="00245F96">
        <w:rPr>
          <w:rFonts w:ascii="Times New Roman" w:eastAsia="新細明體" w:hAnsi="Times New Roman" w:cs="Times New Roman"/>
          <w:i/>
          <w:iCs/>
        </w:rPr>
        <w:t>Management</w:t>
      </w:r>
      <w:r w:rsidR="00EE1B51" w:rsidRPr="00245F96">
        <w:rPr>
          <w:rFonts w:ascii="Times New Roman" w:eastAsia="新細明體" w:hAnsi="Times New Roman" w:cs="Times New Roman"/>
        </w:rPr>
        <w:t>,</w:t>
      </w:r>
      <w:r w:rsidR="00E325C8" w:rsidRPr="00245F96">
        <w:rPr>
          <w:rFonts w:ascii="Times New Roman" w:eastAsia="新細明體" w:hAnsi="Times New Roman" w:cs="Times New Roman"/>
        </w:rPr>
        <w:t xml:space="preserve"> </w:t>
      </w:r>
      <w:r w:rsidR="00C4631F" w:rsidRPr="00C4631F">
        <w:rPr>
          <w:rFonts w:ascii="Times New Roman" w:eastAsia="新細明體" w:hAnsi="Times New Roman" w:cs="Times New Roman"/>
        </w:rPr>
        <w:t>Vol. 37 No. 5, pp. 389-407</w:t>
      </w:r>
      <w:r w:rsidR="005B69C2" w:rsidRPr="00245F96">
        <w:rPr>
          <w:rFonts w:ascii="Times New Roman" w:eastAsia="新細明體" w:hAnsi="Times New Roman" w:cs="Times New Roman"/>
        </w:rPr>
        <w:t>, 2009</w:t>
      </w:r>
      <w:r w:rsidRPr="00245F96">
        <w:rPr>
          <w:rFonts w:ascii="Times New Roman" w:eastAsia="新細明體" w:hAnsi="Times New Roman" w:cs="Times New Roman"/>
        </w:rPr>
        <w:t>.</w:t>
      </w:r>
    </w:p>
    <w:p w14:paraId="7F07F2A4" w14:textId="79ED66A7" w:rsidR="00E55064" w:rsidRPr="00245F96" w:rsidRDefault="00E55064" w:rsidP="00EE4A58">
      <w:pPr>
        <w:pStyle w:val="EndNoteBibliography"/>
        <w:numPr>
          <w:ilvl w:val="0"/>
          <w:numId w:val="3"/>
        </w:numPr>
        <w:snapToGrid w:val="0"/>
        <w:spacing w:line="276" w:lineRule="auto"/>
        <w:rPr>
          <w:rFonts w:ascii="Times New Roman" w:eastAsia="新細明體" w:hAnsi="Times New Roman" w:cs="Times New Roman"/>
        </w:rPr>
      </w:pPr>
      <w:r w:rsidRPr="00245F96">
        <w:rPr>
          <w:rFonts w:ascii="Times New Roman" w:eastAsia="新細明體" w:hAnsi="Times New Roman" w:cs="Times New Roman"/>
        </w:rPr>
        <w:t>H</w:t>
      </w:r>
      <w:r w:rsidR="00E325C8" w:rsidRPr="00245F96">
        <w:rPr>
          <w:rFonts w:ascii="Times New Roman" w:eastAsia="新細明體" w:hAnsi="Times New Roman" w:cs="Times New Roman"/>
        </w:rPr>
        <w:t>.</w:t>
      </w:r>
      <w:r w:rsidRPr="00245F96">
        <w:rPr>
          <w:rFonts w:ascii="Times New Roman" w:eastAsia="新細明體" w:hAnsi="Times New Roman" w:cs="Times New Roman"/>
        </w:rPr>
        <w:t xml:space="preserve"> Cho</w:t>
      </w:r>
      <w:r w:rsidR="002F0277" w:rsidRPr="00245F96">
        <w:rPr>
          <w:rFonts w:ascii="Times New Roman" w:eastAsia="新細明體" w:hAnsi="Times New Roman" w:cs="Times New Roman"/>
        </w:rPr>
        <w:t>,</w:t>
      </w:r>
      <w:r w:rsidRPr="00245F96">
        <w:rPr>
          <w:rFonts w:ascii="Times New Roman" w:eastAsia="新細明體" w:hAnsi="Times New Roman" w:cs="Times New Roman"/>
        </w:rPr>
        <w:t xml:space="preserve"> “Consumer Perceptions of Online Apparel Customization: An Exploratory Study</w:t>
      </w:r>
      <w:r w:rsidR="002F0277" w:rsidRPr="00245F96">
        <w:rPr>
          <w:rFonts w:ascii="Times New Roman" w:eastAsia="新細明體" w:hAnsi="Times New Roman" w:cs="Times New Roman"/>
        </w:rPr>
        <w:t>,</w:t>
      </w:r>
      <w:r w:rsidRPr="00245F96">
        <w:rPr>
          <w:rFonts w:ascii="Times New Roman" w:eastAsia="新細明體" w:hAnsi="Times New Roman" w:cs="Times New Roman"/>
        </w:rPr>
        <w:t>" </w:t>
      </w:r>
      <w:r w:rsidR="00F13408" w:rsidRPr="00245F96">
        <w:rPr>
          <w:rFonts w:ascii="Times New Roman" w:eastAsia="新細明體" w:hAnsi="Times New Roman" w:cs="Times New Roman"/>
        </w:rPr>
        <w:t xml:space="preserve">in </w:t>
      </w:r>
      <w:r w:rsidRPr="00245F96">
        <w:rPr>
          <w:rFonts w:ascii="Times New Roman" w:eastAsia="新細明體" w:hAnsi="Times New Roman" w:cs="Times New Roman"/>
        </w:rPr>
        <w:t>Fashion Supply Chain Management: Industry and Business Analysis</w:t>
      </w:r>
      <w:r w:rsidR="00F13408" w:rsidRPr="00245F96">
        <w:rPr>
          <w:rFonts w:ascii="Times New Roman" w:eastAsia="新細明體" w:hAnsi="Times New Roman" w:cs="Times New Roman"/>
        </w:rPr>
        <w:t>:</w:t>
      </w:r>
      <w:r w:rsidRPr="00245F96">
        <w:rPr>
          <w:rFonts w:ascii="Times New Roman" w:eastAsia="新細明體" w:hAnsi="Times New Roman" w:cs="Times New Roman"/>
        </w:rPr>
        <w:t xml:space="preserve"> IGI Global, 2012</w:t>
      </w:r>
      <w:r w:rsidR="00764D74" w:rsidRPr="00245F96">
        <w:rPr>
          <w:rFonts w:ascii="Times New Roman" w:eastAsia="新細明體" w:hAnsi="Times New Roman" w:cs="Times New Roman"/>
        </w:rPr>
        <w:t xml:space="preserve">, </w:t>
      </w:r>
      <w:r w:rsidR="00005C25" w:rsidRPr="00245F96">
        <w:rPr>
          <w:rFonts w:ascii="Times New Roman" w:eastAsia="新細明體" w:hAnsi="Times New Roman" w:cs="Times New Roman"/>
        </w:rPr>
        <w:t xml:space="preserve">pp. </w:t>
      </w:r>
      <w:r w:rsidRPr="00245F96">
        <w:rPr>
          <w:rFonts w:ascii="Times New Roman" w:eastAsia="新細明體" w:hAnsi="Times New Roman" w:cs="Times New Roman"/>
        </w:rPr>
        <w:t>286-302.</w:t>
      </w:r>
    </w:p>
    <w:p w14:paraId="50B769FF" w14:textId="097BCBF5" w:rsidR="001D6A21" w:rsidRPr="00245F96" w:rsidRDefault="001D6A21" w:rsidP="00EE4A58">
      <w:pPr>
        <w:pStyle w:val="EndNoteBibliography"/>
        <w:numPr>
          <w:ilvl w:val="0"/>
          <w:numId w:val="3"/>
        </w:numPr>
        <w:snapToGrid w:val="0"/>
        <w:spacing w:line="276" w:lineRule="auto"/>
        <w:rPr>
          <w:rFonts w:ascii="Times New Roman" w:eastAsia="新細明體" w:hAnsi="Times New Roman" w:cs="Times New Roman"/>
        </w:rPr>
      </w:pPr>
      <w:r w:rsidRPr="00245F96">
        <w:rPr>
          <w:rFonts w:ascii="Times New Roman" w:eastAsia="新細明體" w:hAnsi="Times New Roman" w:cs="Times New Roman"/>
        </w:rPr>
        <w:t>M. Noh, K. Lee, S. Kim, G. Garrison.</w:t>
      </w:r>
      <w:r w:rsidR="005D485D" w:rsidRPr="00245F96">
        <w:rPr>
          <w:rFonts w:ascii="Times New Roman" w:eastAsia="新細明體" w:hAnsi="Times New Roman" w:cs="Times New Roman"/>
        </w:rPr>
        <w:t>,</w:t>
      </w:r>
      <w:r w:rsidRPr="00245F96">
        <w:rPr>
          <w:rFonts w:ascii="Times New Roman" w:eastAsia="新細明體" w:hAnsi="Times New Roman" w:cs="Times New Roman"/>
        </w:rPr>
        <w:t xml:space="preserve"> </w:t>
      </w:r>
      <w:r w:rsidR="00751B18" w:rsidRPr="00245F96">
        <w:rPr>
          <w:rFonts w:ascii="Times New Roman" w:eastAsia="新細明體" w:hAnsi="Times New Roman" w:cs="Times New Roman"/>
        </w:rPr>
        <w:t>“</w:t>
      </w:r>
      <w:r w:rsidRPr="00245F96">
        <w:rPr>
          <w:rFonts w:ascii="Times New Roman" w:eastAsia="新細明體" w:hAnsi="Times New Roman" w:cs="Times New Roman"/>
        </w:rPr>
        <w:t>Effects of collectivism on actual s- commerce use and the moderating effect of price consciousness</w:t>
      </w:r>
      <w:r w:rsidR="002F0277" w:rsidRPr="00245F96">
        <w:rPr>
          <w:rFonts w:ascii="Times New Roman" w:eastAsia="新細明體" w:hAnsi="Times New Roman" w:cs="Times New Roman"/>
        </w:rPr>
        <w:t>,</w:t>
      </w:r>
      <w:r w:rsidR="00751B18" w:rsidRPr="00245F96">
        <w:rPr>
          <w:rFonts w:ascii="Times New Roman" w:eastAsia="新細明體" w:hAnsi="Times New Roman" w:cs="Times New Roman"/>
        </w:rPr>
        <w:t>”</w:t>
      </w:r>
      <w:r w:rsidRPr="00245F96">
        <w:rPr>
          <w:rFonts w:ascii="Times New Roman" w:eastAsia="新細明體" w:hAnsi="Times New Roman" w:cs="Times New Roman"/>
        </w:rPr>
        <w:t xml:space="preserve"> </w:t>
      </w:r>
      <w:r w:rsidRPr="00245F96">
        <w:rPr>
          <w:rFonts w:ascii="Times New Roman" w:eastAsia="新細明體" w:hAnsi="Times New Roman" w:cs="Times New Roman"/>
          <w:i/>
          <w:iCs/>
        </w:rPr>
        <w:t>Journal of Electronic Commerce</w:t>
      </w:r>
      <w:r w:rsidR="00710AAE" w:rsidRPr="00245F96">
        <w:rPr>
          <w:rFonts w:ascii="Times New Roman" w:eastAsia="新細明體" w:hAnsi="Times New Roman" w:cs="Times New Roman"/>
          <w:i/>
          <w:iCs/>
        </w:rPr>
        <w:t xml:space="preserve"> Research</w:t>
      </w:r>
      <w:r w:rsidRPr="00245F96">
        <w:rPr>
          <w:rFonts w:ascii="Times New Roman" w:eastAsia="新細明體" w:hAnsi="Times New Roman" w:cs="Times New Roman"/>
        </w:rPr>
        <w:t xml:space="preserve">, </w:t>
      </w:r>
      <w:r w:rsidR="002F0277" w:rsidRPr="00245F96">
        <w:rPr>
          <w:rFonts w:ascii="Times New Roman" w:eastAsia="新細明體" w:hAnsi="Times New Roman" w:cs="Times New Roman"/>
        </w:rPr>
        <w:t xml:space="preserve">Vol. 14, No. 3, pp. </w:t>
      </w:r>
      <w:r w:rsidR="0067169B" w:rsidRPr="00245F96">
        <w:rPr>
          <w:rFonts w:ascii="Times New Roman" w:eastAsia="新細明體" w:hAnsi="Times New Roman" w:cs="Times New Roman"/>
        </w:rPr>
        <w:t>2</w:t>
      </w:r>
      <w:r w:rsidR="002F0277" w:rsidRPr="00245F96">
        <w:rPr>
          <w:rFonts w:ascii="Times New Roman" w:eastAsia="新細明體" w:hAnsi="Times New Roman" w:cs="Times New Roman"/>
        </w:rPr>
        <w:t xml:space="preserve">44, </w:t>
      </w:r>
      <w:r w:rsidR="00751B18" w:rsidRPr="00245F96">
        <w:rPr>
          <w:rFonts w:ascii="Times New Roman" w:eastAsia="新細明體" w:hAnsi="Times New Roman" w:cs="Times New Roman"/>
        </w:rPr>
        <w:t>2013</w:t>
      </w:r>
      <w:r w:rsidR="002F0277" w:rsidRPr="00245F96">
        <w:rPr>
          <w:rFonts w:ascii="Times New Roman" w:eastAsia="新細明體" w:hAnsi="Times New Roman" w:cs="Times New Roman"/>
        </w:rPr>
        <w:t>.</w:t>
      </w:r>
    </w:p>
    <w:p w14:paraId="07326134" w14:textId="5A4BD790" w:rsidR="00D6619A" w:rsidRPr="00245F96" w:rsidRDefault="00D6619A" w:rsidP="00EE4A58">
      <w:pPr>
        <w:pStyle w:val="EndNoteBibliography"/>
        <w:numPr>
          <w:ilvl w:val="0"/>
          <w:numId w:val="3"/>
        </w:numPr>
        <w:snapToGrid w:val="0"/>
        <w:spacing w:line="276" w:lineRule="auto"/>
        <w:rPr>
          <w:rFonts w:ascii="Times New Roman" w:eastAsia="新細明體" w:hAnsi="Times New Roman" w:cs="Times New Roman"/>
        </w:rPr>
      </w:pPr>
      <w:r w:rsidRPr="00245F96">
        <w:rPr>
          <w:rFonts w:ascii="Times New Roman" w:eastAsia="新細明體" w:hAnsi="Times New Roman" w:cs="Times New Roman"/>
        </w:rPr>
        <w:t>S.M.C. Loureiro, M. Breazeale.</w:t>
      </w:r>
      <w:r w:rsidR="00D92CBB" w:rsidRPr="00245F96">
        <w:rPr>
          <w:rFonts w:ascii="Times New Roman" w:eastAsia="新細明體" w:hAnsi="Times New Roman" w:cs="Times New Roman"/>
        </w:rPr>
        <w:t>,</w:t>
      </w:r>
      <w:r w:rsidRPr="00245F96">
        <w:rPr>
          <w:rFonts w:ascii="Times New Roman" w:eastAsia="新細明體" w:hAnsi="Times New Roman" w:cs="Times New Roman"/>
        </w:rPr>
        <w:t xml:space="preserve"> “Pressing the buy button: generation Y’s online clothing shopping orientation and its impact on purchase</w:t>
      </w:r>
      <w:r w:rsidR="00D92CBB" w:rsidRPr="00245F96">
        <w:rPr>
          <w:rFonts w:ascii="Times New Roman" w:eastAsia="新細明體" w:hAnsi="Times New Roman" w:cs="Times New Roman"/>
        </w:rPr>
        <w:t>,</w:t>
      </w:r>
      <w:r w:rsidRPr="00245F96">
        <w:rPr>
          <w:rFonts w:ascii="Times New Roman" w:eastAsia="新細明體" w:hAnsi="Times New Roman" w:cs="Times New Roman"/>
        </w:rPr>
        <w:t xml:space="preserve">” </w:t>
      </w:r>
      <w:r w:rsidRPr="00245F96">
        <w:rPr>
          <w:rFonts w:ascii="Times New Roman" w:eastAsia="新細明體" w:hAnsi="Times New Roman" w:cs="Times New Roman"/>
          <w:i/>
          <w:iCs/>
        </w:rPr>
        <w:t>Cloth</w:t>
      </w:r>
      <w:r w:rsidR="006A0578" w:rsidRPr="00245F96">
        <w:rPr>
          <w:rFonts w:ascii="Times New Roman" w:eastAsia="新細明體" w:hAnsi="Times New Roman" w:cs="Times New Roman"/>
          <w:i/>
          <w:iCs/>
        </w:rPr>
        <w:t xml:space="preserve">ing and </w:t>
      </w:r>
      <w:r w:rsidRPr="00245F96">
        <w:rPr>
          <w:rFonts w:ascii="Times New Roman" w:eastAsia="新細明體" w:hAnsi="Times New Roman" w:cs="Times New Roman"/>
          <w:i/>
          <w:iCs/>
        </w:rPr>
        <w:t>Text</w:t>
      </w:r>
      <w:r w:rsidR="006A0578" w:rsidRPr="00245F96">
        <w:rPr>
          <w:rFonts w:ascii="Times New Roman" w:eastAsia="新細明體" w:hAnsi="Times New Roman" w:cs="Times New Roman"/>
          <w:i/>
          <w:iCs/>
        </w:rPr>
        <w:t xml:space="preserve">iles </w:t>
      </w:r>
      <w:r w:rsidR="006A0578" w:rsidRPr="00245F96">
        <w:rPr>
          <w:rFonts w:ascii="Times New Roman" w:eastAsia="新細明體" w:hAnsi="Times New Roman" w:cs="Times New Roman"/>
          <w:i/>
          <w:iCs/>
        </w:rPr>
        <w:lastRenderedPageBreak/>
        <w:t>Research Journal,</w:t>
      </w:r>
      <w:r w:rsidRPr="00245F96">
        <w:rPr>
          <w:rFonts w:ascii="Times New Roman" w:eastAsia="新細明體" w:hAnsi="Times New Roman" w:cs="Times New Roman"/>
        </w:rPr>
        <w:t xml:space="preserve"> </w:t>
      </w:r>
      <w:r w:rsidR="00F56858" w:rsidRPr="00245F96">
        <w:rPr>
          <w:rFonts w:ascii="Times New Roman" w:eastAsia="新細明體" w:hAnsi="Times New Roman" w:cs="Times New Roman"/>
        </w:rPr>
        <w:t xml:space="preserve">Vol. </w:t>
      </w:r>
      <w:r w:rsidRPr="00245F96">
        <w:rPr>
          <w:rFonts w:ascii="Times New Roman" w:eastAsia="新細明體" w:hAnsi="Times New Roman" w:cs="Times New Roman"/>
        </w:rPr>
        <w:t>34</w:t>
      </w:r>
      <w:r w:rsidR="00F56858" w:rsidRPr="00245F96">
        <w:rPr>
          <w:rFonts w:ascii="Times New Roman" w:eastAsia="新細明體" w:hAnsi="Times New Roman" w:cs="Times New Roman"/>
        </w:rPr>
        <w:t xml:space="preserve">, No. </w:t>
      </w:r>
      <w:r w:rsidRPr="00245F96">
        <w:rPr>
          <w:rFonts w:ascii="Times New Roman" w:eastAsia="新細明體" w:hAnsi="Times New Roman" w:cs="Times New Roman"/>
        </w:rPr>
        <w:t xml:space="preserve">3, </w:t>
      </w:r>
      <w:r w:rsidR="00F56858" w:rsidRPr="00245F96">
        <w:rPr>
          <w:rFonts w:ascii="Times New Roman" w:eastAsia="新細明體" w:hAnsi="Times New Roman" w:cs="Times New Roman"/>
        </w:rPr>
        <w:t xml:space="preserve">pp. </w:t>
      </w:r>
      <w:r w:rsidRPr="00245F96">
        <w:rPr>
          <w:rFonts w:ascii="Times New Roman" w:eastAsia="新細明體" w:hAnsi="Times New Roman" w:cs="Times New Roman"/>
        </w:rPr>
        <w:t>163–178</w:t>
      </w:r>
      <w:r w:rsidR="00F56858" w:rsidRPr="00245F96">
        <w:rPr>
          <w:rFonts w:ascii="Times New Roman" w:eastAsia="新細明體" w:hAnsi="Times New Roman" w:cs="Times New Roman"/>
        </w:rPr>
        <w:t>, 2016.</w:t>
      </w:r>
    </w:p>
    <w:p w14:paraId="71E3CC07" w14:textId="2472352B" w:rsidR="00421C20" w:rsidRPr="00245F96" w:rsidRDefault="00421C20" w:rsidP="00EE4A58">
      <w:pPr>
        <w:pStyle w:val="EndNoteBibliography"/>
        <w:numPr>
          <w:ilvl w:val="0"/>
          <w:numId w:val="3"/>
        </w:numPr>
        <w:snapToGrid w:val="0"/>
        <w:spacing w:line="276" w:lineRule="auto"/>
        <w:rPr>
          <w:rFonts w:ascii="Times New Roman" w:eastAsia="新細明體" w:hAnsi="Times New Roman" w:cs="Times New Roman"/>
        </w:rPr>
      </w:pPr>
      <w:r w:rsidRPr="00245F96">
        <w:rPr>
          <w:rFonts w:ascii="Times New Roman" w:eastAsia="新細明體" w:hAnsi="Times New Roman" w:cs="Times New Roman"/>
        </w:rPr>
        <w:t>R. Roy Dholakia, M. Zhao.</w:t>
      </w:r>
      <w:r w:rsidR="00DD42F0" w:rsidRPr="00245F96">
        <w:rPr>
          <w:rFonts w:ascii="Times New Roman" w:eastAsia="新細明體" w:hAnsi="Times New Roman" w:cs="Times New Roman"/>
        </w:rPr>
        <w:t>,</w:t>
      </w:r>
      <w:r w:rsidRPr="00245F96">
        <w:rPr>
          <w:rFonts w:ascii="Times New Roman" w:eastAsia="新細明體" w:hAnsi="Times New Roman" w:cs="Times New Roman"/>
        </w:rPr>
        <w:t xml:space="preserve"> </w:t>
      </w:r>
      <w:r w:rsidR="007E2EA7" w:rsidRPr="00245F96">
        <w:rPr>
          <w:rFonts w:ascii="Times New Roman" w:eastAsia="新細明體" w:hAnsi="Times New Roman" w:cs="Times New Roman"/>
        </w:rPr>
        <w:t>“</w:t>
      </w:r>
      <w:r w:rsidRPr="00245F96">
        <w:rPr>
          <w:rFonts w:ascii="Times New Roman" w:eastAsia="新細明體" w:hAnsi="Times New Roman" w:cs="Times New Roman"/>
        </w:rPr>
        <w:t>Effects of online store attributes on customer satisfaction and repurchase intentions</w:t>
      </w:r>
      <w:r w:rsidR="00DD42F0" w:rsidRPr="00245F96">
        <w:rPr>
          <w:rFonts w:ascii="Times New Roman" w:eastAsia="新細明體" w:hAnsi="Times New Roman" w:cs="Times New Roman"/>
        </w:rPr>
        <w:t>,”</w:t>
      </w:r>
      <w:r w:rsidRPr="00245F96">
        <w:rPr>
          <w:rFonts w:ascii="Times New Roman" w:eastAsia="新細明體" w:hAnsi="Times New Roman" w:cs="Times New Roman"/>
        </w:rPr>
        <w:t xml:space="preserve"> </w:t>
      </w:r>
      <w:r w:rsidRPr="00245F96">
        <w:rPr>
          <w:rFonts w:ascii="Times New Roman" w:eastAsia="新細明體" w:hAnsi="Times New Roman" w:cs="Times New Roman"/>
          <w:i/>
          <w:iCs/>
        </w:rPr>
        <w:t xml:space="preserve">International </w:t>
      </w:r>
      <w:r w:rsidR="00050511" w:rsidRPr="00245F96">
        <w:rPr>
          <w:rFonts w:ascii="Times New Roman" w:eastAsia="新細明體" w:hAnsi="Times New Roman" w:cs="Times New Roman"/>
          <w:i/>
          <w:iCs/>
        </w:rPr>
        <w:t>j</w:t>
      </w:r>
      <w:r w:rsidRPr="00245F96">
        <w:rPr>
          <w:rFonts w:ascii="Times New Roman" w:eastAsia="新細明體" w:hAnsi="Times New Roman" w:cs="Times New Roman"/>
          <w:i/>
          <w:iCs/>
        </w:rPr>
        <w:t xml:space="preserve">ournal of </w:t>
      </w:r>
      <w:r w:rsidR="00050511" w:rsidRPr="00245F96">
        <w:rPr>
          <w:rFonts w:ascii="Times New Roman" w:eastAsia="新細明體" w:hAnsi="Times New Roman" w:cs="Times New Roman"/>
          <w:i/>
          <w:iCs/>
        </w:rPr>
        <w:t>r</w:t>
      </w:r>
      <w:r w:rsidRPr="00245F96">
        <w:rPr>
          <w:rFonts w:ascii="Times New Roman" w:eastAsia="新細明體" w:hAnsi="Times New Roman" w:cs="Times New Roman"/>
          <w:i/>
          <w:iCs/>
        </w:rPr>
        <w:t xml:space="preserve">etail </w:t>
      </w:r>
      <w:r w:rsidR="00050511" w:rsidRPr="00245F96">
        <w:rPr>
          <w:rFonts w:ascii="Times New Roman" w:eastAsia="新細明體" w:hAnsi="Times New Roman" w:cs="Times New Roman"/>
          <w:i/>
          <w:iCs/>
        </w:rPr>
        <w:t>&amp; distribution management</w:t>
      </w:r>
      <w:r w:rsidRPr="00245F96">
        <w:rPr>
          <w:rFonts w:ascii="Times New Roman" w:eastAsia="新細明體" w:hAnsi="Times New Roman" w:cs="Times New Roman"/>
        </w:rPr>
        <w:t>,</w:t>
      </w:r>
      <w:r w:rsidR="007E2EA7" w:rsidRPr="00245F96">
        <w:rPr>
          <w:rFonts w:ascii="Times New Roman" w:eastAsia="新細明體" w:hAnsi="Times New Roman" w:cs="Times New Roman"/>
        </w:rPr>
        <w:t xml:space="preserve"> </w:t>
      </w:r>
      <w:r w:rsidR="00DD42F0" w:rsidRPr="00245F96">
        <w:rPr>
          <w:rFonts w:ascii="Times New Roman" w:eastAsia="新細明體" w:hAnsi="Times New Roman" w:cs="Times New Roman"/>
        </w:rPr>
        <w:t xml:space="preserve">Vol. </w:t>
      </w:r>
      <w:r w:rsidRPr="00245F96">
        <w:rPr>
          <w:rFonts w:ascii="Times New Roman" w:eastAsia="新細明體" w:hAnsi="Times New Roman" w:cs="Times New Roman"/>
        </w:rPr>
        <w:t>38</w:t>
      </w:r>
      <w:r w:rsidR="00DD42F0" w:rsidRPr="00245F96">
        <w:rPr>
          <w:rFonts w:ascii="Times New Roman" w:eastAsia="新細明體" w:hAnsi="Times New Roman" w:cs="Times New Roman"/>
        </w:rPr>
        <w:t xml:space="preserve">, No. </w:t>
      </w:r>
      <w:r w:rsidRPr="00245F96">
        <w:rPr>
          <w:rFonts w:ascii="Times New Roman" w:eastAsia="新細明體" w:hAnsi="Times New Roman" w:cs="Times New Roman"/>
        </w:rPr>
        <w:t xml:space="preserve">7, </w:t>
      </w:r>
      <w:r w:rsidR="00DD42F0" w:rsidRPr="00245F96">
        <w:rPr>
          <w:rFonts w:ascii="Times New Roman" w:eastAsia="新細明體" w:hAnsi="Times New Roman" w:cs="Times New Roman"/>
        </w:rPr>
        <w:t xml:space="preserve">pp. </w:t>
      </w:r>
      <w:r w:rsidRPr="00245F96">
        <w:rPr>
          <w:rFonts w:ascii="Times New Roman" w:eastAsia="新細明體" w:hAnsi="Times New Roman" w:cs="Times New Roman"/>
        </w:rPr>
        <w:t>482–496</w:t>
      </w:r>
      <w:r w:rsidR="00DD42F0" w:rsidRPr="00245F96">
        <w:rPr>
          <w:rFonts w:ascii="Times New Roman" w:eastAsia="新細明體" w:hAnsi="Times New Roman" w:cs="Times New Roman"/>
        </w:rPr>
        <w:t>, 2010.</w:t>
      </w:r>
    </w:p>
    <w:p w14:paraId="21AC56AB" w14:textId="53136315" w:rsidR="00B54295" w:rsidRPr="00245F96" w:rsidRDefault="00B54295" w:rsidP="00EE4A58">
      <w:pPr>
        <w:pStyle w:val="EndNoteBibliography"/>
        <w:numPr>
          <w:ilvl w:val="0"/>
          <w:numId w:val="3"/>
        </w:numPr>
        <w:snapToGrid w:val="0"/>
        <w:spacing w:line="276" w:lineRule="auto"/>
        <w:rPr>
          <w:rFonts w:ascii="Times New Roman" w:eastAsia="新細明體" w:hAnsi="Times New Roman" w:cs="Times New Roman"/>
        </w:rPr>
      </w:pPr>
      <w:r w:rsidRPr="00245F96">
        <w:rPr>
          <w:rFonts w:ascii="Times New Roman" w:eastAsia="新細明體" w:hAnsi="Times New Roman" w:cs="Times New Roman"/>
        </w:rPr>
        <w:t>R. Liang, J. Wang, H. Zhang.</w:t>
      </w:r>
      <w:r w:rsidR="001778B1" w:rsidRPr="00245F96">
        <w:rPr>
          <w:rFonts w:ascii="Times New Roman" w:eastAsia="新細明體" w:hAnsi="Times New Roman" w:cs="Times New Roman"/>
        </w:rPr>
        <w:t>,</w:t>
      </w:r>
      <w:r w:rsidRPr="00245F96">
        <w:rPr>
          <w:rFonts w:ascii="Times New Roman" w:eastAsia="新細明體" w:hAnsi="Times New Roman" w:cs="Times New Roman"/>
        </w:rPr>
        <w:t xml:space="preserve"> </w:t>
      </w:r>
      <w:r w:rsidR="00A15E43" w:rsidRPr="00245F96">
        <w:rPr>
          <w:rFonts w:ascii="Times New Roman" w:eastAsia="新細明體" w:hAnsi="Times New Roman" w:cs="Times New Roman"/>
        </w:rPr>
        <w:t>“</w:t>
      </w:r>
      <w:r w:rsidRPr="00245F96">
        <w:rPr>
          <w:rFonts w:ascii="Times New Roman" w:eastAsia="新細明體" w:hAnsi="Times New Roman" w:cs="Times New Roman"/>
        </w:rPr>
        <w:t>Evaluation of E‐Commerce Websites: An Integrated Approach under a Single‐Valued Trapezoidal Neutrosophic Environment</w:t>
      </w:r>
      <w:r w:rsidR="001778B1" w:rsidRPr="00245F96">
        <w:rPr>
          <w:rFonts w:ascii="Times New Roman" w:eastAsia="新細明體" w:hAnsi="Times New Roman" w:cs="Times New Roman"/>
        </w:rPr>
        <w:t>,</w:t>
      </w:r>
      <w:r w:rsidR="00A15E43" w:rsidRPr="00245F96">
        <w:rPr>
          <w:rFonts w:ascii="Times New Roman" w:eastAsia="新細明體" w:hAnsi="Times New Roman" w:cs="Times New Roman"/>
        </w:rPr>
        <w:t>”</w:t>
      </w:r>
      <w:r w:rsidRPr="00245F96">
        <w:rPr>
          <w:rFonts w:ascii="Times New Roman" w:eastAsia="新細明體" w:hAnsi="Times New Roman" w:cs="Times New Roman"/>
        </w:rPr>
        <w:t xml:space="preserve"> </w:t>
      </w:r>
      <w:r w:rsidRPr="00245F96">
        <w:rPr>
          <w:rFonts w:ascii="Times New Roman" w:eastAsia="新細明體" w:hAnsi="Times New Roman" w:cs="Times New Roman"/>
          <w:i/>
          <w:iCs/>
        </w:rPr>
        <w:t>Knowledge Based Systems</w:t>
      </w:r>
      <w:r w:rsidRPr="00245F96">
        <w:rPr>
          <w:rFonts w:ascii="Times New Roman" w:eastAsia="新細明體" w:hAnsi="Times New Roman" w:cs="Times New Roman"/>
        </w:rPr>
        <w:t xml:space="preserve">, </w:t>
      </w:r>
      <w:r w:rsidR="00DD2E44" w:rsidRPr="00245F96">
        <w:rPr>
          <w:rFonts w:ascii="Times New Roman" w:eastAsia="新細明體" w:hAnsi="Times New Roman" w:cs="Times New Roman"/>
        </w:rPr>
        <w:t xml:space="preserve">Vol. 135, No. 1, pp. </w:t>
      </w:r>
      <w:r w:rsidRPr="00245F96">
        <w:rPr>
          <w:rFonts w:ascii="Times New Roman" w:eastAsia="新細明體" w:hAnsi="Times New Roman" w:cs="Times New Roman"/>
        </w:rPr>
        <w:t>44–59</w:t>
      </w:r>
      <w:r w:rsidR="00DD2E44" w:rsidRPr="00245F96">
        <w:rPr>
          <w:rFonts w:ascii="Times New Roman" w:eastAsia="新細明體" w:hAnsi="Times New Roman" w:cs="Times New Roman"/>
        </w:rPr>
        <w:t>, 2017</w:t>
      </w:r>
      <w:r w:rsidR="00A15E43" w:rsidRPr="00245F96">
        <w:rPr>
          <w:rFonts w:ascii="Times New Roman" w:eastAsia="新細明體" w:hAnsi="Times New Roman" w:cs="Times New Roman"/>
        </w:rPr>
        <w:t>.</w:t>
      </w:r>
    </w:p>
    <w:p w14:paraId="6D64AD70" w14:textId="034559C3" w:rsidR="004A029C" w:rsidRPr="00245F96" w:rsidRDefault="00AE0A96" w:rsidP="00EE4A58">
      <w:pPr>
        <w:pStyle w:val="EndNoteBibliography"/>
        <w:numPr>
          <w:ilvl w:val="0"/>
          <w:numId w:val="3"/>
        </w:numPr>
        <w:snapToGrid w:val="0"/>
        <w:spacing w:line="276" w:lineRule="auto"/>
        <w:rPr>
          <w:rFonts w:ascii="Times New Roman" w:eastAsia="新細明體" w:hAnsi="Times New Roman" w:cs="Times New Roman"/>
        </w:rPr>
      </w:pPr>
      <w:r w:rsidRPr="00245F96">
        <w:rPr>
          <w:rFonts w:ascii="Times New Roman" w:eastAsia="新細明體" w:hAnsi="Times New Roman" w:cs="Times New Roman"/>
        </w:rPr>
        <w:t xml:space="preserve">F. </w:t>
      </w:r>
      <w:r w:rsidR="004A029C" w:rsidRPr="00245F96">
        <w:rPr>
          <w:rFonts w:ascii="Times New Roman" w:eastAsia="新細明體" w:hAnsi="Times New Roman" w:cs="Times New Roman"/>
        </w:rPr>
        <w:t>Morton</w:t>
      </w:r>
      <w:r w:rsidR="008F496E" w:rsidRPr="00245F96">
        <w:rPr>
          <w:rFonts w:ascii="Times New Roman" w:eastAsia="新細明體" w:hAnsi="Times New Roman" w:cs="Times New Roman"/>
        </w:rPr>
        <w:t>,</w:t>
      </w:r>
      <w:r w:rsidR="004A029C" w:rsidRPr="00245F96">
        <w:rPr>
          <w:rFonts w:ascii="Times New Roman" w:eastAsia="新細明體" w:hAnsi="Times New Roman" w:cs="Times New Roman"/>
        </w:rPr>
        <w:t xml:space="preserve"> </w:t>
      </w:r>
      <w:r w:rsidR="00E16354" w:rsidRPr="00245F96">
        <w:rPr>
          <w:rFonts w:ascii="Times New Roman" w:eastAsia="新細明體" w:hAnsi="Times New Roman" w:cs="Times New Roman"/>
        </w:rPr>
        <w:t>“</w:t>
      </w:r>
      <w:r w:rsidR="004A029C" w:rsidRPr="00245F96">
        <w:rPr>
          <w:rFonts w:ascii="Times New Roman" w:eastAsia="新細明體" w:hAnsi="Times New Roman" w:cs="Times New Roman"/>
        </w:rPr>
        <w:t>The use of written descriptions and 2D images as cues for tactile information in online shopping</w:t>
      </w:r>
      <w:r w:rsidR="008F496E" w:rsidRPr="00245F96">
        <w:rPr>
          <w:rFonts w:ascii="Times New Roman" w:eastAsia="新細明體" w:hAnsi="Times New Roman" w:cs="Times New Roman"/>
        </w:rPr>
        <w:t>,</w:t>
      </w:r>
      <w:r w:rsidR="00E16354" w:rsidRPr="00245F96">
        <w:rPr>
          <w:rFonts w:ascii="Times New Roman" w:eastAsia="新細明體" w:hAnsi="Times New Roman" w:cs="Times New Roman"/>
        </w:rPr>
        <w:t>”</w:t>
      </w:r>
      <w:r w:rsidR="004A029C" w:rsidRPr="00245F96">
        <w:rPr>
          <w:rFonts w:ascii="Times New Roman" w:eastAsia="新細明體" w:hAnsi="Times New Roman" w:cs="Times New Roman"/>
        </w:rPr>
        <w:t xml:space="preserve"> </w:t>
      </w:r>
      <w:r w:rsidR="00E16354" w:rsidRPr="00245F96">
        <w:rPr>
          <w:rFonts w:ascii="Times New Roman" w:eastAsia="新細明體" w:hAnsi="Times New Roman" w:cs="Times New Roman"/>
        </w:rPr>
        <w:t>i</w:t>
      </w:r>
      <w:r w:rsidR="00A84C29" w:rsidRPr="00245F96">
        <w:rPr>
          <w:rFonts w:ascii="Times New Roman" w:hAnsi="Times New Roman" w:cs="Times New Roman"/>
          <w:color w:val="222222"/>
          <w:shd w:val="clear" w:color="auto" w:fill="FFFFFF"/>
        </w:rPr>
        <w:t>n</w:t>
      </w:r>
      <w:r w:rsidR="00E16354" w:rsidRPr="00245F96">
        <w:rPr>
          <w:rFonts w:ascii="Times New Roman" w:hAnsi="Times New Roman" w:cs="Times New Roman"/>
          <w:color w:val="222222"/>
          <w:shd w:val="clear" w:color="auto" w:fill="FFFFFF"/>
        </w:rPr>
        <w:t xml:space="preserve"> </w:t>
      </w:r>
      <w:r w:rsidR="00A84C29" w:rsidRPr="00245F96">
        <w:rPr>
          <w:rFonts w:ascii="Times New Roman" w:hAnsi="Times New Roman" w:cs="Times New Roman"/>
          <w:color w:val="222222"/>
          <w:shd w:val="clear" w:color="auto" w:fill="FFFFFF"/>
        </w:rPr>
        <w:t>Research Anthology on E-Commerce Adoption, Models, and Applications for Modern Business</w:t>
      </w:r>
      <w:r w:rsidR="00E16354" w:rsidRPr="00245F96">
        <w:rPr>
          <w:rFonts w:ascii="Times New Roman" w:hAnsi="Times New Roman" w:cs="Times New Roman"/>
          <w:color w:val="222222"/>
          <w:shd w:val="clear" w:color="auto" w:fill="FFFFFF"/>
        </w:rPr>
        <w:t>:</w:t>
      </w:r>
      <w:r w:rsidR="00A84C29" w:rsidRPr="00245F96">
        <w:rPr>
          <w:rFonts w:ascii="Times New Roman" w:hAnsi="Times New Roman" w:cs="Times New Roman"/>
          <w:color w:val="222222"/>
          <w:sz w:val="20"/>
          <w:szCs w:val="20"/>
          <w:shd w:val="clear" w:color="auto" w:fill="FFFFFF"/>
        </w:rPr>
        <w:t xml:space="preserve"> </w:t>
      </w:r>
      <w:r w:rsidR="004A029C" w:rsidRPr="00245F96">
        <w:rPr>
          <w:rFonts w:ascii="Times New Roman" w:eastAsia="新細明體" w:hAnsi="Times New Roman" w:cs="Times New Roman"/>
        </w:rPr>
        <w:t>IGI Global,</w:t>
      </w:r>
      <w:r w:rsidRPr="00245F96">
        <w:rPr>
          <w:rFonts w:ascii="Times New Roman" w:eastAsia="新細明體" w:hAnsi="Times New Roman" w:cs="Times New Roman"/>
        </w:rPr>
        <w:t xml:space="preserve"> 2018, </w:t>
      </w:r>
      <w:r w:rsidR="004E7664" w:rsidRPr="00245F96">
        <w:rPr>
          <w:rFonts w:ascii="Times New Roman" w:eastAsia="新細明體" w:hAnsi="Times New Roman" w:cs="Times New Roman"/>
        </w:rPr>
        <w:t>pp.</w:t>
      </w:r>
      <w:r w:rsidR="004A029C" w:rsidRPr="00245F96">
        <w:rPr>
          <w:rFonts w:ascii="Times New Roman" w:eastAsia="新細明體" w:hAnsi="Times New Roman" w:cs="Times New Roman"/>
        </w:rPr>
        <w:t>18–37</w:t>
      </w:r>
      <w:r w:rsidR="008F496E" w:rsidRPr="00245F96">
        <w:rPr>
          <w:rFonts w:ascii="Times New Roman" w:eastAsia="新細明體" w:hAnsi="Times New Roman" w:cs="Times New Roman"/>
        </w:rPr>
        <w:t>.</w:t>
      </w:r>
    </w:p>
    <w:p w14:paraId="3EF64C8E" w14:textId="64C4B841" w:rsidR="00B34F9B" w:rsidRPr="00245F96" w:rsidRDefault="00EB6380" w:rsidP="00EE4A58">
      <w:pPr>
        <w:pStyle w:val="EndNoteBibliography"/>
        <w:numPr>
          <w:ilvl w:val="0"/>
          <w:numId w:val="3"/>
        </w:numPr>
        <w:snapToGrid w:val="0"/>
        <w:spacing w:line="276" w:lineRule="auto"/>
        <w:rPr>
          <w:rFonts w:ascii="Times New Roman" w:eastAsia="新細明體" w:hAnsi="Times New Roman" w:cs="Times New Roman"/>
        </w:rPr>
      </w:pPr>
      <w:r w:rsidRPr="00245F96">
        <w:rPr>
          <w:rFonts w:ascii="Times New Roman" w:eastAsia="新細明體" w:hAnsi="Times New Roman" w:cs="Times New Roman"/>
        </w:rPr>
        <w:t xml:space="preserve">W. </w:t>
      </w:r>
      <w:r w:rsidR="00B34F9B" w:rsidRPr="00245F96">
        <w:rPr>
          <w:rFonts w:ascii="Times New Roman" w:eastAsia="新細明體" w:hAnsi="Times New Roman" w:cs="Times New Roman"/>
        </w:rPr>
        <w:t xml:space="preserve">Liu, </w:t>
      </w:r>
      <w:r w:rsidRPr="00245F96">
        <w:rPr>
          <w:rFonts w:ascii="Times New Roman" w:eastAsia="新細明體" w:hAnsi="Times New Roman" w:cs="Times New Roman"/>
        </w:rPr>
        <w:t xml:space="preserve">R. </w:t>
      </w:r>
      <w:r w:rsidR="00B34F9B" w:rsidRPr="00245F96">
        <w:rPr>
          <w:rFonts w:ascii="Times New Roman" w:eastAsia="新細明體" w:hAnsi="Times New Roman" w:cs="Times New Roman"/>
        </w:rPr>
        <w:t xml:space="preserve">Batra, </w:t>
      </w:r>
      <w:r w:rsidRPr="00245F96">
        <w:rPr>
          <w:rFonts w:ascii="Times New Roman" w:eastAsia="新細明體" w:hAnsi="Times New Roman" w:cs="Times New Roman"/>
        </w:rPr>
        <w:t>and H.</w:t>
      </w:r>
      <w:r w:rsidR="00B34F9B" w:rsidRPr="00245F96">
        <w:rPr>
          <w:rFonts w:ascii="Times New Roman" w:eastAsia="新細明體" w:hAnsi="Times New Roman" w:cs="Times New Roman"/>
        </w:rPr>
        <w:t xml:space="preserve"> Wang.</w:t>
      </w:r>
      <w:r w:rsidR="005F40D4" w:rsidRPr="00245F96">
        <w:rPr>
          <w:rFonts w:ascii="Times New Roman" w:eastAsia="新細明體" w:hAnsi="Times New Roman" w:cs="Times New Roman"/>
        </w:rPr>
        <w:t>,</w:t>
      </w:r>
      <w:r w:rsidR="00B34F9B" w:rsidRPr="00245F96">
        <w:rPr>
          <w:rFonts w:ascii="Times New Roman" w:eastAsia="新細明體" w:hAnsi="Times New Roman" w:cs="Times New Roman"/>
        </w:rPr>
        <w:t xml:space="preserve"> </w:t>
      </w:r>
      <w:r w:rsidRPr="00245F96">
        <w:rPr>
          <w:rFonts w:ascii="Times New Roman" w:eastAsia="新細明體" w:hAnsi="Times New Roman" w:cs="Times New Roman"/>
        </w:rPr>
        <w:t>“</w:t>
      </w:r>
      <w:r w:rsidR="00B34F9B" w:rsidRPr="00245F96">
        <w:rPr>
          <w:rFonts w:ascii="Times New Roman" w:eastAsia="新細明體" w:hAnsi="Times New Roman" w:cs="Times New Roman"/>
        </w:rPr>
        <w:t>Product touch and consumers’ online and offline buying: the role of mental representation</w:t>
      </w:r>
      <w:r w:rsidR="005F40D4" w:rsidRPr="00245F96">
        <w:rPr>
          <w:rFonts w:ascii="Times New Roman" w:eastAsia="新細明體" w:hAnsi="Times New Roman" w:cs="Times New Roman"/>
        </w:rPr>
        <w:t>,</w:t>
      </w:r>
      <w:r w:rsidRPr="00245F96">
        <w:rPr>
          <w:rFonts w:ascii="Times New Roman" w:eastAsia="新細明體" w:hAnsi="Times New Roman" w:cs="Times New Roman"/>
        </w:rPr>
        <w:t>”</w:t>
      </w:r>
      <w:r w:rsidR="00B34F9B" w:rsidRPr="00245F96">
        <w:rPr>
          <w:rFonts w:ascii="Times New Roman" w:eastAsia="新細明體" w:hAnsi="Times New Roman" w:cs="Times New Roman"/>
        </w:rPr>
        <w:t xml:space="preserve"> </w:t>
      </w:r>
      <w:r w:rsidR="00B34F9B" w:rsidRPr="00245F96">
        <w:rPr>
          <w:rFonts w:ascii="Times New Roman" w:eastAsia="新細明體" w:hAnsi="Times New Roman" w:cs="Times New Roman"/>
          <w:i/>
          <w:iCs/>
        </w:rPr>
        <w:t>J</w:t>
      </w:r>
      <w:r w:rsidR="003B0297" w:rsidRPr="00245F96">
        <w:rPr>
          <w:rFonts w:ascii="Times New Roman" w:eastAsia="新細明體" w:hAnsi="Times New Roman" w:cs="Times New Roman"/>
          <w:i/>
          <w:iCs/>
        </w:rPr>
        <w:t xml:space="preserve">ournal of </w:t>
      </w:r>
      <w:r w:rsidR="00B34F9B" w:rsidRPr="00245F96">
        <w:rPr>
          <w:rFonts w:ascii="Times New Roman" w:eastAsia="新細明體" w:hAnsi="Times New Roman" w:cs="Times New Roman"/>
          <w:i/>
          <w:iCs/>
        </w:rPr>
        <w:t>Retail</w:t>
      </w:r>
      <w:r w:rsidR="00B34F9B" w:rsidRPr="00245F96">
        <w:rPr>
          <w:rFonts w:ascii="Times New Roman" w:eastAsia="新細明體" w:hAnsi="Times New Roman" w:cs="Times New Roman"/>
        </w:rPr>
        <w:t xml:space="preserve">, </w:t>
      </w:r>
      <w:r w:rsidR="005F40D4" w:rsidRPr="00245F96">
        <w:rPr>
          <w:rFonts w:ascii="Times New Roman" w:eastAsia="新細明體" w:hAnsi="Times New Roman" w:cs="Times New Roman"/>
        </w:rPr>
        <w:t xml:space="preserve">Vol. 93, No. 3, pp. 369-381, </w:t>
      </w:r>
      <w:r w:rsidRPr="00245F96">
        <w:rPr>
          <w:rFonts w:ascii="Times New Roman" w:eastAsia="新細明體" w:hAnsi="Times New Roman" w:cs="Times New Roman"/>
        </w:rPr>
        <w:t>2017a</w:t>
      </w:r>
      <w:r w:rsidR="005F40D4" w:rsidRPr="00245F96">
        <w:rPr>
          <w:rFonts w:ascii="Times New Roman" w:eastAsia="新細明體" w:hAnsi="Times New Roman" w:cs="Times New Roman"/>
        </w:rPr>
        <w:t>.</w:t>
      </w:r>
    </w:p>
    <w:p w14:paraId="12BC77DA" w14:textId="63421F74" w:rsidR="00037705" w:rsidRPr="00245F96" w:rsidRDefault="009A3150" w:rsidP="00EE4A58">
      <w:pPr>
        <w:pStyle w:val="EndNoteBibliography"/>
        <w:numPr>
          <w:ilvl w:val="0"/>
          <w:numId w:val="3"/>
        </w:numPr>
        <w:snapToGrid w:val="0"/>
        <w:spacing w:line="276" w:lineRule="auto"/>
        <w:rPr>
          <w:rFonts w:ascii="Times New Roman" w:eastAsia="新細明體" w:hAnsi="Times New Roman" w:cs="Times New Roman"/>
        </w:rPr>
      </w:pPr>
      <w:r w:rsidRPr="00245F96">
        <w:rPr>
          <w:rFonts w:ascii="Times New Roman" w:eastAsia="新細明體" w:hAnsi="Times New Roman" w:cs="Times New Roman"/>
        </w:rPr>
        <w:t xml:space="preserve">S. S. </w:t>
      </w:r>
      <w:r w:rsidR="00037705" w:rsidRPr="00245F96">
        <w:rPr>
          <w:rFonts w:ascii="Times New Roman" w:eastAsia="新細明體" w:hAnsi="Times New Roman" w:cs="Times New Roman"/>
        </w:rPr>
        <w:t xml:space="preserve">Song, </w:t>
      </w:r>
      <w:r w:rsidRPr="00245F96">
        <w:rPr>
          <w:rFonts w:ascii="Times New Roman" w:eastAsia="新細明體" w:hAnsi="Times New Roman" w:cs="Times New Roman"/>
        </w:rPr>
        <w:t xml:space="preserve">M. </w:t>
      </w:r>
      <w:r w:rsidR="00037705" w:rsidRPr="00245F96">
        <w:rPr>
          <w:rFonts w:ascii="Times New Roman" w:eastAsia="新細明體" w:hAnsi="Times New Roman" w:cs="Times New Roman"/>
        </w:rPr>
        <w:t>Kim</w:t>
      </w:r>
      <w:r w:rsidRPr="00245F96">
        <w:rPr>
          <w:rFonts w:ascii="Times New Roman" w:eastAsia="新細明體" w:hAnsi="Times New Roman" w:cs="Times New Roman"/>
        </w:rPr>
        <w:t>.</w:t>
      </w:r>
      <w:r w:rsidR="006D77F8" w:rsidRPr="00245F96">
        <w:rPr>
          <w:rFonts w:ascii="Times New Roman" w:eastAsia="新細明體" w:hAnsi="Times New Roman" w:cs="Times New Roman"/>
        </w:rPr>
        <w:t>,</w:t>
      </w:r>
      <w:r w:rsidR="00037705" w:rsidRPr="00245F96">
        <w:rPr>
          <w:rFonts w:ascii="Times New Roman" w:eastAsia="新細明體" w:hAnsi="Times New Roman" w:cs="Times New Roman"/>
        </w:rPr>
        <w:t xml:space="preserve"> </w:t>
      </w:r>
      <w:r w:rsidRPr="00245F96">
        <w:rPr>
          <w:rFonts w:ascii="Times New Roman" w:eastAsia="新細明體" w:hAnsi="Times New Roman" w:cs="Times New Roman"/>
        </w:rPr>
        <w:t>“</w:t>
      </w:r>
      <w:r w:rsidR="00037705" w:rsidRPr="00245F96">
        <w:rPr>
          <w:rFonts w:ascii="Times New Roman" w:eastAsia="新細明體" w:hAnsi="Times New Roman" w:cs="Times New Roman"/>
        </w:rPr>
        <w:t>Does more mean better? An examination of visual product presentation in e-retailing</w:t>
      </w:r>
      <w:r w:rsidR="006D77F8" w:rsidRPr="00245F96">
        <w:rPr>
          <w:rFonts w:ascii="Times New Roman" w:eastAsia="新細明體" w:hAnsi="Times New Roman" w:cs="Times New Roman"/>
        </w:rPr>
        <w:t>,</w:t>
      </w:r>
      <w:r w:rsidRPr="00245F96">
        <w:rPr>
          <w:rFonts w:ascii="Times New Roman" w:eastAsia="新細明體" w:hAnsi="Times New Roman" w:cs="Times New Roman"/>
        </w:rPr>
        <w:t xml:space="preserve">” </w:t>
      </w:r>
      <w:r w:rsidR="006D77F8" w:rsidRPr="00245F96">
        <w:rPr>
          <w:rFonts w:ascii="Times New Roman" w:eastAsia="新細明體" w:hAnsi="Times New Roman" w:cs="Times New Roman"/>
          <w:i/>
          <w:iCs/>
        </w:rPr>
        <w:t>Journal of Electronic Commerce Research</w:t>
      </w:r>
      <w:r w:rsidR="006D77F8" w:rsidRPr="00245F96">
        <w:rPr>
          <w:rFonts w:ascii="Times New Roman" w:eastAsia="新細明體" w:hAnsi="Times New Roman" w:cs="Times New Roman"/>
        </w:rPr>
        <w:t>, Vol. 13, No. 4, 2012.</w:t>
      </w:r>
    </w:p>
    <w:p w14:paraId="028CFA42" w14:textId="3C1109EF" w:rsidR="004B4F05" w:rsidRPr="00245F96" w:rsidRDefault="00E5687F" w:rsidP="00EE4A58">
      <w:pPr>
        <w:pStyle w:val="EndNoteBibliography"/>
        <w:numPr>
          <w:ilvl w:val="0"/>
          <w:numId w:val="3"/>
        </w:numPr>
        <w:snapToGrid w:val="0"/>
        <w:spacing w:line="276" w:lineRule="auto"/>
        <w:rPr>
          <w:rFonts w:ascii="Times New Roman" w:eastAsia="新細明體" w:hAnsi="Times New Roman" w:cs="Times New Roman"/>
        </w:rPr>
      </w:pPr>
      <w:r w:rsidRPr="00245F96">
        <w:rPr>
          <w:rFonts w:ascii="Times New Roman" w:eastAsia="新細明體" w:hAnsi="Times New Roman" w:cs="Times New Roman"/>
        </w:rPr>
        <w:t xml:space="preserve">T. </w:t>
      </w:r>
      <w:r w:rsidR="004B4F05" w:rsidRPr="00245F96">
        <w:rPr>
          <w:rFonts w:ascii="Times New Roman" w:eastAsia="新細明體" w:hAnsi="Times New Roman" w:cs="Times New Roman"/>
        </w:rPr>
        <w:t xml:space="preserve">Verhagen, </w:t>
      </w:r>
      <w:r w:rsidRPr="00245F96">
        <w:rPr>
          <w:rFonts w:ascii="Times New Roman" w:eastAsia="新細明體" w:hAnsi="Times New Roman" w:cs="Times New Roman"/>
        </w:rPr>
        <w:t xml:space="preserve">C. C. </w:t>
      </w:r>
      <w:r w:rsidR="004B4F05" w:rsidRPr="00245F96">
        <w:rPr>
          <w:rFonts w:ascii="Times New Roman" w:eastAsia="新細明體" w:hAnsi="Times New Roman" w:cs="Times New Roman"/>
        </w:rPr>
        <w:t xml:space="preserve">Vonkeman, </w:t>
      </w:r>
      <w:r w:rsidRPr="00245F96">
        <w:rPr>
          <w:rFonts w:ascii="Times New Roman" w:eastAsia="新細明體" w:hAnsi="Times New Roman" w:cs="Times New Roman"/>
        </w:rPr>
        <w:t xml:space="preserve">J. F. M. </w:t>
      </w:r>
      <w:r w:rsidR="004B4F05" w:rsidRPr="00245F96">
        <w:rPr>
          <w:rFonts w:ascii="Times New Roman" w:eastAsia="新細明體" w:hAnsi="Times New Roman" w:cs="Times New Roman"/>
        </w:rPr>
        <w:t xml:space="preserve">Feldberg, and </w:t>
      </w:r>
      <w:r w:rsidRPr="00245F96">
        <w:rPr>
          <w:rFonts w:ascii="Times New Roman" w:eastAsia="新細明體" w:hAnsi="Times New Roman" w:cs="Times New Roman"/>
        </w:rPr>
        <w:t xml:space="preserve">P. </w:t>
      </w:r>
      <w:r w:rsidR="004B4F05" w:rsidRPr="00245F96">
        <w:rPr>
          <w:rFonts w:ascii="Times New Roman" w:eastAsia="新細明體" w:hAnsi="Times New Roman" w:cs="Times New Roman"/>
        </w:rPr>
        <w:t>Verhagen</w:t>
      </w:r>
      <w:r w:rsidR="001121FE" w:rsidRPr="00245F96">
        <w:rPr>
          <w:rFonts w:ascii="Times New Roman" w:eastAsia="新細明體" w:hAnsi="Times New Roman" w:cs="Times New Roman"/>
        </w:rPr>
        <w:t>,</w:t>
      </w:r>
      <w:r w:rsidR="004B4F05" w:rsidRPr="00245F96">
        <w:rPr>
          <w:rFonts w:ascii="Times New Roman" w:eastAsia="新細明體" w:hAnsi="Times New Roman" w:cs="Times New Roman"/>
        </w:rPr>
        <w:t xml:space="preserve"> </w:t>
      </w:r>
      <w:r w:rsidRPr="00245F96">
        <w:rPr>
          <w:rFonts w:ascii="Times New Roman" w:eastAsia="新細明體" w:hAnsi="Times New Roman" w:cs="Times New Roman"/>
        </w:rPr>
        <w:t>“</w:t>
      </w:r>
      <w:r w:rsidR="004B4F05" w:rsidRPr="00245F96">
        <w:rPr>
          <w:rFonts w:ascii="Times New Roman" w:eastAsia="新細明體" w:hAnsi="Times New Roman" w:cs="Times New Roman"/>
        </w:rPr>
        <w:t>Making online products more tangible and likeable: the role of local presence as product presentation mechanism</w:t>
      </w:r>
      <w:r w:rsidR="001121FE" w:rsidRPr="00245F96">
        <w:rPr>
          <w:rFonts w:ascii="Times New Roman" w:eastAsia="新細明體" w:hAnsi="Times New Roman" w:cs="Times New Roman"/>
        </w:rPr>
        <w:t>,</w:t>
      </w:r>
      <w:r w:rsidRPr="00245F96">
        <w:rPr>
          <w:rFonts w:ascii="Times New Roman" w:eastAsia="新細明體" w:hAnsi="Times New Roman" w:cs="Times New Roman"/>
        </w:rPr>
        <w:t>”</w:t>
      </w:r>
      <w:r w:rsidR="001121FE" w:rsidRPr="00245F96">
        <w:rPr>
          <w:rFonts w:ascii="Times New Roman" w:eastAsia="新細明體" w:hAnsi="Times New Roman" w:cs="Times New Roman"/>
        </w:rPr>
        <w:t xml:space="preserve"> Faculty of Economics and Business Administration, VU University Amsterdam,</w:t>
      </w:r>
      <w:r w:rsidR="00D5286E" w:rsidRPr="00245F96">
        <w:rPr>
          <w:rFonts w:ascii="Times New Roman" w:eastAsia="新細明體" w:hAnsi="Times New Roman" w:cs="Times New Roman"/>
        </w:rPr>
        <w:t xml:space="preserve"> Rep. 3, </w:t>
      </w:r>
      <w:r w:rsidRPr="00245F96">
        <w:rPr>
          <w:rFonts w:ascii="Times New Roman" w:eastAsia="新細明體" w:hAnsi="Times New Roman" w:cs="Times New Roman"/>
        </w:rPr>
        <w:t>2013.</w:t>
      </w:r>
    </w:p>
    <w:p w14:paraId="532F4D26" w14:textId="6ECE77DB" w:rsidR="001F0FBC" w:rsidRPr="00245F96" w:rsidRDefault="00B460E1" w:rsidP="00EE4A58">
      <w:pPr>
        <w:pStyle w:val="EndNoteBibliography"/>
        <w:numPr>
          <w:ilvl w:val="0"/>
          <w:numId w:val="3"/>
        </w:numPr>
        <w:snapToGrid w:val="0"/>
        <w:spacing w:line="276" w:lineRule="auto"/>
        <w:rPr>
          <w:rFonts w:ascii="Times New Roman" w:eastAsia="新細明體" w:hAnsi="Times New Roman" w:cs="Times New Roman"/>
        </w:rPr>
      </w:pPr>
      <w:r w:rsidRPr="00245F96">
        <w:rPr>
          <w:rFonts w:ascii="Times New Roman" w:eastAsia="新細明體" w:hAnsi="Times New Roman" w:cs="Times New Roman"/>
        </w:rPr>
        <w:t xml:space="preserve">P. </w:t>
      </w:r>
      <w:r w:rsidR="001F0FBC" w:rsidRPr="00245F96">
        <w:rPr>
          <w:rFonts w:ascii="Times New Roman" w:eastAsia="新細明體" w:hAnsi="Times New Roman" w:cs="Times New Roman"/>
        </w:rPr>
        <w:t xml:space="preserve">Xu, </w:t>
      </w:r>
      <w:r w:rsidRPr="00245F96">
        <w:rPr>
          <w:rFonts w:ascii="Times New Roman" w:eastAsia="新細明體" w:hAnsi="Times New Roman" w:cs="Times New Roman"/>
        </w:rPr>
        <w:t xml:space="preserve">L. </w:t>
      </w:r>
      <w:r w:rsidR="001F0FBC" w:rsidRPr="00245F96">
        <w:rPr>
          <w:rFonts w:ascii="Times New Roman" w:eastAsia="新細明體" w:hAnsi="Times New Roman" w:cs="Times New Roman"/>
        </w:rPr>
        <w:t>Chen,</w:t>
      </w:r>
      <w:r w:rsidRPr="00245F96">
        <w:rPr>
          <w:rFonts w:ascii="Times New Roman" w:eastAsia="新細明體" w:hAnsi="Times New Roman" w:cs="Times New Roman"/>
        </w:rPr>
        <w:t xml:space="preserve"> and R.</w:t>
      </w:r>
      <w:r w:rsidR="001F0FBC" w:rsidRPr="00245F96">
        <w:rPr>
          <w:rFonts w:ascii="Times New Roman" w:eastAsia="新細明體" w:hAnsi="Times New Roman" w:cs="Times New Roman"/>
        </w:rPr>
        <w:t xml:space="preserve"> Santhanam.</w:t>
      </w:r>
      <w:r w:rsidR="00A328CF" w:rsidRPr="00245F96">
        <w:rPr>
          <w:rFonts w:ascii="Times New Roman" w:eastAsia="新細明體" w:hAnsi="Times New Roman" w:cs="Times New Roman"/>
        </w:rPr>
        <w:t>,</w:t>
      </w:r>
      <w:r w:rsidR="001F0FBC" w:rsidRPr="00245F96">
        <w:rPr>
          <w:rFonts w:ascii="Times New Roman" w:eastAsia="新細明體" w:hAnsi="Times New Roman" w:cs="Times New Roman"/>
        </w:rPr>
        <w:t xml:space="preserve"> </w:t>
      </w:r>
      <w:r w:rsidR="00FF0134" w:rsidRPr="00245F96">
        <w:rPr>
          <w:rFonts w:ascii="Times New Roman" w:eastAsia="新細明體" w:hAnsi="Times New Roman" w:cs="Times New Roman"/>
        </w:rPr>
        <w:t>“</w:t>
      </w:r>
      <w:r w:rsidR="001F0FBC" w:rsidRPr="00245F96">
        <w:rPr>
          <w:rFonts w:ascii="Times New Roman" w:eastAsia="新細明體" w:hAnsi="Times New Roman" w:cs="Times New Roman"/>
        </w:rPr>
        <w:t>Will video be the next generation of e- commerce product reviews? Presentation format and the role of product type</w:t>
      </w:r>
      <w:r w:rsidR="00A328CF" w:rsidRPr="00245F96">
        <w:rPr>
          <w:rFonts w:ascii="Times New Roman" w:eastAsia="新細明體" w:hAnsi="Times New Roman" w:cs="Times New Roman"/>
        </w:rPr>
        <w:t>,</w:t>
      </w:r>
      <w:r w:rsidR="00FF0134" w:rsidRPr="00245F96">
        <w:rPr>
          <w:rFonts w:ascii="Times New Roman" w:eastAsia="新細明體" w:hAnsi="Times New Roman" w:cs="Times New Roman"/>
        </w:rPr>
        <w:t>”</w:t>
      </w:r>
      <w:r w:rsidR="001F0FBC" w:rsidRPr="00245F96">
        <w:rPr>
          <w:rFonts w:ascii="Times New Roman" w:eastAsia="新細明體" w:hAnsi="Times New Roman" w:cs="Times New Roman"/>
        </w:rPr>
        <w:t xml:space="preserve"> </w:t>
      </w:r>
      <w:r w:rsidR="001F0FBC" w:rsidRPr="00245F96">
        <w:rPr>
          <w:rFonts w:ascii="Times New Roman" w:eastAsia="新細明體" w:hAnsi="Times New Roman" w:cs="Times New Roman"/>
          <w:i/>
          <w:iCs/>
        </w:rPr>
        <w:t>Decision Support System</w:t>
      </w:r>
      <w:r w:rsidR="001F0FBC" w:rsidRPr="00245F96">
        <w:rPr>
          <w:rFonts w:ascii="Times New Roman" w:eastAsia="新細明體" w:hAnsi="Times New Roman" w:cs="Times New Roman"/>
        </w:rPr>
        <w:t xml:space="preserve">, </w:t>
      </w:r>
      <w:r w:rsidR="00A328CF" w:rsidRPr="00245F96">
        <w:rPr>
          <w:rFonts w:ascii="Times New Roman" w:eastAsia="新細明體" w:hAnsi="Times New Roman" w:cs="Times New Roman"/>
        </w:rPr>
        <w:t xml:space="preserve">Vol. 73, pp. </w:t>
      </w:r>
      <w:r w:rsidR="001F0FBC" w:rsidRPr="00245F96">
        <w:rPr>
          <w:rFonts w:ascii="Times New Roman" w:eastAsia="新細明體" w:hAnsi="Times New Roman" w:cs="Times New Roman"/>
        </w:rPr>
        <w:t>85–96</w:t>
      </w:r>
      <w:r w:rsidR="00A328CF" w:rsidRPr="00245F96">
        <w:rPr>
          <w:rFonts w:ascii="Times New Roman" w:eastAsia="新細明體" w:hAnsi="Times New Roman" w:cs="Times New Roman"/>
        </w:rPr>
        <w:t>, 2015</w:t>
      </w:r>
      <w:r w:rsidR="00FF0134" w:rsidRPr="00245F96">
        <w:rPr>
          <w:rFonts w:ascii="Times New Roman" w:eastAsia="新細明體" w:hAnsi="Times New Roman" w:cs="Times New Roman"/>
        </w:rPr>
        <w:t>.</w:t>
      </w:r>
    </w:p>
    <w:p w14:paraId="223CAB12" w14:textId="76BB0E48" w:rsidR="007E1FD9" w:rsidRPr="00245F96" w:rsidRDefault="00900419" w:rsidP="00EE4A58">
      <w:pPr>
        <w:pStyle w:val="EndNoteBibliography"/>
        <w:numPr>
          <w:ilvl w:val="0"/>
          <w:numId w:val="3"/>
        </w:numPr>
        <w:snapToGrid w:val="0"/>
        <w:spacing w:line="276" w:lineRule="auto"/>
        <w:rPr>
          <w:rFonts w:ascii="Times New Roman" w:eastAsia="新細明體" w:hAnsi="Times New Roman" w:cs="Times New Roman"/>
        </w:rPr>
      </w:pPr>
      <w:r w:rsidRPr="00245F96">
        <w:rPr>
          <w:rFonts w:ascii="Times New Roman" w:eastAsia="新細明體" w:hAnsi="Times New Roman" w:cs="Times New Roman"/>
        </w:rPr>
        <w:t xml:space="preserve">R. </w:t>
      </w:r>
      <w:r w:rsidR="007E1FD9" w:rsidRPr="00245F96">
        <w:rPr>
          <w:rFonts w:ascii="Times New Roman" w:eastAsia="新細明體" w:hAnsi="Times New Roman" w:cs="Times New Roman"/>
        </w:rPr>
        <w:t xml:space="preserve">Li, </w:t>
      </w:r>
      <w:r w:rsidRPr="00245F96">
        <w:rPr>
          <w:rFonts w:ascii="Times New Roman" w:eastAsia="新細明體" w:hAnsi="Times New Roman" w:cs="Times New Roman"/>
        </w:rPr>
        <w:t xml:space="preserve">T. </w:t>
      </w:r>
      <w:r w:rsidR="007E1FD9" w:rsidRPr="00245F96">
        <w:rPr>
          <w:rFonts w:ascii="Times New Roman" w:eastAsia="新細明體" w:hAnsi="Times New Roman" w:cs="Times New Roman"/>
        </w:rPr>
        <w:t>Sun.</w:t>
      </w:r>
      <w:r w:rsidR="00FD749A" w:rsidRPr="00245F96">
        <w:rPr>
          <w:rFonts w:ascii="Times New Roman" w:eastAsia="新細明體" w:hAnsi="Times New Roman" w:cs="Times New Roman"/>
        </w:rPr>
        <w:t>,</w:t>
      </w:r>
      <w:r w:rsidR="007E1FD9" w:rsidRPr="00245F96">
        <w:rPr>
          <w:rFonts w:ascii="Times New Roman" w:eastAsia="新細明體" w:hAnsi="Times New Roman" w:cs="Times New Roman"/>
        </w:rPr>
        <w:t xml:space="preserve"> </w:t>
      </w:r>
      <w:r w:rsidRPr="00245F96">
        <w:rPr>
          <w:rFonts w:ascii="Times New Roman" w:eastAsia="新細明體" w:hAnsi="Times New Roman" w:cs="Times New Roman"/>
        </w:rPr>
        <w:t>“</w:t>
      </w:r>
      <w:r w:rsidR="007E1FD9" w:rsidRPr="00245F96">
        <w:rPr>
          <w:rFonts w:ascii="Times New Roman" w:eastAsia="新細明體" w:hAnsi="Times New Roman" w:cs="Times New Roman"/>
        </w:rPr>
        <w:t>Assessing factors for designing a successful B2C E-Commerce website using fuzzy AHP and TOPSIS-Grey methodology</w:t>
      </w:r>
      <w:r w:rsidR="00FD749A" w:rsidRPr="00245F96">
        <w:rPr>
          <w:rFonts w:ascii="Times New Roman" w:eastAsia="新細明體" w:hAnsi="Times New Roman" w:cs="Times New Roman"/>
        </w:rPr>
        <w:t>,</w:t>
      </w:r>
      <w:r w:rsidRPr="00245F96">
        <w:rPr>
          <w:rFonts w:ascii="Times New Roman" w:eastAsia="新細明體" w:hAnsi="Times New Roman" w:cs="Times New Roman"/>
        </w:rPr>
        <w:t>”</w:t>
      </w:r>
      <w:r w:rsidR="007E1FD9" w:rsidRPr="00245F96">
        <w:rPr>
          <w:rFonts w:ascii="Times New Roman" w:eastAsia="新細明體" w:hAnsi="Times New Roman" w:cs="Times New Roman"/>
        </w:rPr>
        <w:t xml:space="preserve"> </w:t>
      </w:r>
      <w:r w:rsidR="007E1FD9" w:rsidRPr="00245F96">
        <w:rPr>
          <w:rFonts w:ascii="Times New Roman" w:eastAsia="新細明體" w:hAnsi="Times New Roman" w:cs="Times New Roman"/>
          <w:i/>
          <w:iCs/>
        </w:rPr>
        <w:t>Symmetry</w:t>
      </w:r>
      <w:r w:rsidR="007E1FD9" w:rsidRPr="00245F96">
        <w:rPr>
          <w:rFonts w:ascii="Times New Roman" w:eastAsia="新細明體" w:hAnsi="Times New Roman" w:cs="Times New Roman"/>
        </w:rPr>
        <w:t>,</w:t>
      </w:r>
      <w:r w:rsidRPr="00245F96">
        <w:rPr>
          <w:rFonts w:ascii="Times New Roman" w:eastAsia="新細明體" w:hAnsi="Times New Roman" w:cs="Times New Roman"/>
        </w:rPr>
        <w:t xml:space="preserve"> </w:t>
      </w:r>
      <w:r w:rsidR="00FD749A" w:rsidRPr="00245F96">
        <w:rPr>
          <w:rFonts w:ascii="Times New Roman" w:eastAsia="新細明體" w:hAnsi="Times New Roman" w:cs="Times New Roman"/>
        </w:rPr>
        <w:t xml:space="preserve">Vol. 12, No. 3, </w:t>
      </w:r>
      <w:r w:rsidRPr="00245F96">
        <w:rPr>
          <w:rFonts w:ascii="Times New Roman" w:eastAsia="新細明體" w:hAnsi="Times New Roman" w:cs="Times New Roman"/>
        </w:rPr>
        <w:t>2020</w:t>
      </w:r>
      <w:r w:rsidR="00FD749A" w:rsidRPr="00245F96">
        <w:rPr>
          <w:rFonts w:ascii="Times New Roman" w:eastAsia="新細明體" w:hAnsi="Times New Roman" w:cs="Times New Roman"/>
        </w:rPr>
        <w:t>.</w:t>
      </w:r>
    </w:p>
    <w:p w14:paraId="1B34EF32" w14:textId="01F084D4" w:rsidR="00AB3E94" w:rsidRPr="00245F96" w:rsidRDefault="00367039" w:rsidP="00EE4A58">
      <w:pPr>
        <w:pStyle w:val="EndNoteBibliography"/>
        <w:numPr>
          <w:ilvl w:val="0"/>
          <w:numId w:val="3"/>
        </w:numPr>
        <w:snapToGrid w:val="0"/>
        <w:spacing w:line="276" w:lineRule="auto"/>
        <w:rPr>
          <w:rFonts w:ascii="Times New Roman" w:eastAsia="新細明體" w:hAnsi="Times New Roman" w:cs="Times New Roman"/>
        </w:rPr>
      </w:pPr>
      <w:r w:rsidRPr="00245F96">
        <w:rPr>
          <w:rFonts w:ascii="Times New Roman" w:eastAsia="新細明體" w:hAnsi="Times New Roman" w:cs="Times New Roman"/>
        </w:rPr>
        <w:t xml:space="preserve">Y. K. </w:t>
      </w:r>
      <w:r w:rsidR="00AB3E94" w:rsidRPr="00245F96">
        <w:rPr>
          <w:rFonts w:ascii="Times New Roman" w:eastAsia="新細明體" w:hAnsi="Times New Roman" w:cs="Times New Roman"/>
        </w:rPr>
        <w:t>Cho</w:t>
      </w:r>
      <w:r w:rsidRPr="00245F96">
        <w:rPr>
          <w:rFonts w:ascii="Times New Roman" w:eastAsia="新細明體" w:hAnsi="Times New Roman" w:cs="Times New Roman"/>
        </w:rPr>
        <w:t>.</w:t>
      </w:r>
      <w:r w:rsidR="007C6504" w:rsidRPr="00245F96">
        <w:rPr>
          <w:rFonts w:ascii="Times New Roman" w:eastAsia="新細明體" w:hAnsi="Times New Roman" w:cs="Times New Roman"/>
        </w:rPr>
        <w:t>,</w:t>
      </w:r>
      <w:r w:rsidR="00AB3E94" w:rsidRPr="00245F96">
        <w:rPr>
          <w:rFonts w:ascii="Times New Roman" w:eastAsia="新細明體" w:hAnsi="Times New Roman" w:cs="Times New Roman"/>
        </w:rPr>
        <w:t xml:space="preserve"> </w:t>
      </w:r>
      <w:r w:rsidRPr="00245F96">
        <w:rPr>
          <w:rFonts w:ascii="Times New Roman" w:eastAsia="新細明體" w:hAnsi="Times New Roman" w:cs="Times New Roman"/>
        </w:rPr>
        <w:t>“</w:t>
      </w:r>
      <w:r w:rsidR="00AB3E94" w:rsidRPr="00245F96">
        <w:rPr>
          <w:rFonts w:ascii="Times New Roman" w:eastAsia="新細明體" w:hAnsi="Times New Roman" w:cs="Times New Roman"/>
        </w:rPr>
        <w:t>Creating customer repurchase intention in Internet retailing: The effects of multiple service events and product type</w:t>
      </w:r>
      <w:r w:rsidR="007C6504" w:rsidRPr="00245F96">
        <w:rPr>
          <w:rFonts w:ascii="Times New Roman" w:eastAsia="新細明體" w:hAnsi="Times New Roman" w:cs="Times New Roman"/>
        </w:rPr>
        <w:t>,</w:t>
      </w:r>
      <w:r w:rsidRPr="00245F96">
        <w:rPr>
          <w:rFonts w:ascii="Times New Roman" w:eastAsia="新細明體" w:hAnsi="Times New Roman" w:cs="Times New Roman"/>
        </w:rPr>
        <w:t>”</w:t>
      </w:r>
      <w:r w:rsidR="00AB3E94" w:rsidRPr="00245F96">
        <w:rPr>
          <w:rFonts w:ascii="Times New Roman" w:eastAsia="新細明體" w:hAnsi="Times New Roman" w:cs="Times New Roman"/>
        </w:rPr>
        <w:t xml:space="preserve"> </w:t>
      </w:r>
      <w:r w:rsidR="00AB3E94" w:rsidRPr="00245F96">
        <w:rPr>
          <w:rFonts w:ascii="Times New Roman" w:eastAsia="新細明體" w:hAnsi="Times New Roman" w:cs="Times New Roman"/>
          <w:i/>
          <w:iCs/>
        </w:rPr>
        <w:t>Journal of retailing and consumer services</w:t>
      </w:r>
      <w:r w:rsidR="00AB3E94" w:rsidRPr="00245F96">
        <w:rPr>
          <w:rFonts w:ascii="Times New Roman" w:eastAsia="新細明體" w:hAnsi="Times New Roman" w:cs="Times New Roman"/>
        </w:rPr>
        <w:t xml:space="preserve">, </w:t>
      </w:r>
      <w:r w:rsidR="007C6504" w:rsidRPr="00245F96">
        <w:rPr>
          <w:rFonts w:ascii="Times New Roman" w:eastAsia="新細明體" w:hAnsi="Times New Roman" w:cs="Times New Roman"/>
        </w:rPr>
        <w:t xml:space="preserve">Vol. 22, No. 1, </w:t>
      </w:r>
      <w:r w:rsidRPr="00245F96">
        <w:rPr>
          <w:rFonts w:ascii="Times New Roman" w:eastAsia="新細明體" w:hAnsi="Times New Roman" w:cs="Times New Roman"/>
        </w:rPr>
        <w:t>2015</w:t>
      </w:r>
      <w:r w:rsidR="007C6504" w:rsidRPr="00245F96">
        <w:rPr>
          <w:rFonts w:ascii="Times New Roman" w:eastAsia="新細明體" w:hAnsi="Times New Roman" w:cs="Times New Roman"/>
        </w:rPr>
        <w:t>.</w:t>
      </w:r>
    </w:p>
    <w:p w14:paraId="00EF0AF1" w14:textId="0DC4258A" w:rsidR="003840DE" w:rsidRPr="00245F96" w:rsidRDefault="0031080F" w:rsidP="00EE4A58">
      <w:pPr>
        <w:pStyle w:val="EndNoteBibliography"/>
        <w:numPr>
          <w:ilvl w:val="0"/>
          <w:numId w:val="3"/>
        </w:numPr>
        <w:snapToGrid w:val="0"/>
        <w:spacing w:line="276" w:lineRule="auto"/>
        <w:rPr>
          <w:rFonts w:ascii="Times New Roman" w:eastAsia="新細明體" w:hAnsi="Times New Roman" w:cs="Times New Roman"/>
        </w:rPr>
      </w:pPr>
      <w:r w:rsidRPr="00245F96">
        <w:rPr>
          <w:rFonts w:ascii="Times New Roman" w:eastAsia="新細明體" w:hAnsi="Times New Roman" w:cs="Times New Roman"/>
        </w:rPr>
        <w:t xml:space="preserve">C. H. </w:t>
      </w:r>
      <w:r w:rsidR="003840DE" w:rsidRPr="00245F96">
        <w:rPr>
          <w:rFonts w:ascii="Times New Roman" w:eastAsia="新細明體" w:hAnsi="Times New Roman" w:cs="Times New Roman"/>
        </w:rPr>
        <w:t xml:space="preserve">Hsu, </w:t>
      </w:r>
      <w:r w:rsidRPr="00245F96">
        <w:rPr>
          <w:rFonts w:ascii="Times New Roman" w:eastAsia="新細明體" w:hAnsi="Times New Roman" w:cs="Times New Roman"/>
        </w:rPr>
        <w:t xml:space="preserve">C. M. </w:t>
      </w:r>
      <w:r w:rsidR="003840DE" w:rsidRPr="00245F96">
        <w:rPr>
          <w:rFonts w:ascii="Times New Roman" w:eastAsia="新細明體" w:hAnsi="Times New Roman" w:cs="Times New Roman"/>
        </w:rPr>
        <w:t xml:space="preserve">Yang, </w:t>
      </w:r>
      <w:r w:rsidRPr="00245F96">
        <w:rPr>
          <w:rFonts w:ascii="Times New Roman" w:eastAsia="新細明體" w:hAnsi="Times New Roman" w:cs="Times New Roman"/>
        </w:rPr>
        <w:t xml:space="preserve">T. C. </w:t>
      </w:r>
      <w:r w:rsidR="003840DE" w:rsidRPr="00245F96">
        <w:rPr>
          <w:rFonts w:ascii="Times New Roman" w:eastAsia="新細明體" w:hAnsi="Times New Roman" w:cs="Times New Roman"/>
        </w:rPr>
        <w:t xml:space="preserve">Chen, </w:t>
      </w:r>
      <w:r w:rsidRPr="00245F96">
        <w:rPr>
          <w:rFonts w:ascii="Times New Roman" w:eastAsia="新細明體" w:hAnsi="Times New Roman" w:cs="Times New Roman"/>
        </w:rPr>
        <w:t xml:space="preserve">and C. Y. </w:t>
      </w:r>
      <w:r w:rsidR="003840DE" w:rsidRPr="00245F96">
        <w:rPr>
          <w:rFonts w:ascii="Times New Roman" w:eastAsia="新細明體" w:hAnsi="Times New Roman" w:cs="Times New Roman"/>
        </w:rPr>
        <w:t>Chen</w:t>
      </w:r>
      <w:r w:rsidRPr="00245F96">
        <w:rPr>
          <w:rFonts w:ascii="Times New Roman" w:eastAsia="新細明體" w:hAnsi="Times New Roman" w:cs="Times New Roman"/>
        </w:rPr>
        <w:t>. “Applying</w:t>
      </w:r>
      <w:r w:rsidR="003840DE" w:rsidRPr="00245F96">
        <w:rPr>
          <w:rFonts w:ascii="Times New Roman" w:eastAsia="新細明體" w:hAnsi="Times New Roman" w:cs="Times New Roman"/>
        </w:rPr>
        <w:t xml:space="preserve"> AHP method select online shopping platform</w:t>
      </w:r>
      <w:r w:rsidR="00F16E25" w:rsidRPr="00245F96">
        <w:rPr>
          <w:rFonts w:ascii="Times New Roman" w:eastAsia="新細明體" w:hAnsi="Times New Roman" w:cs="Times New Roman"/>
        </w:rPr>
        <w:t>,</w:t>
      </w:r>
      <w:r w:rsidRPr="00245F96">
        <w:rPr>
          <w:rFonts w:ascii="Times New Roman" w:eastAsia="新細明體" w:hAnsi="Times New Roman" w:cs="Times New Roman"/>
        </w:rPr>
        <w:t xml:space="preserve">” </w:t>
      </w:r>
      <w:r w:rsidR="00F16E25" w:rsidRPr="00245F96">
        <w:rPr>
          <w:rFonts w:ascii="Times New Roman" w:eastAsia="新細明體" w:hAnsi="Times New Roman" w:cs="Times New Roman"/>
        </w:rPr>
        <w:t xml:space="preserve">in conf. </w:t>
      </w:r>
      <w:r w:rsidR="003840DE" w:rsidRPr="00245F96">
        <w:rPr>
          <w:rFonts w:ascii="Times New Roman" w:eastAsia="新細明體" w:hAnsi="Times New Roman" w:cs="Times New Roman"/>
        </w:rPr>
        <w:t xml:space="preserve">7th International Conference on Service Systems and Service Management, IEEE, </w:t>
      </w:r>
      <w:r w:rsidRPr="00245F96">
        <w:rPr>
          <w:rFonts w:ascii="Times New Roman" w:eastAsia="新細明體" w:hAnsi="Times New Roman" w:cs="Times New Roman"/>
        </w:rPr>
        <w:t xml:space="preserve">2010, </w:t>
      </w:r>
      <w:r w:rsidR="003840DE" w:rsidRPr="00245F96">
        <w:rPr>
          <w:rFonts w:ascii="Times New Roman" w:eastAsia="新細明體" w:hAnsi="Times New Roman" w:cs="Times New Roman"/>
        </w:rPr>
        <w:t xml:space="preserve">Jun 28, </w:t>
      </w:r>
      <w:r w:rsidR="00F16E25" w:rsidRPr="00245F96">
        <w:rPr>
          <w:rFonts w:ascii="Times New Roman" w:eastAsia="新細明體" w:hAnsi="Times New Roman" w:cs="Times New Roman"/>
        </w:rPr>
        <w:t xml:space="preserve">pp. </w:t>
      </w:r>
      <w:r w:rsidR="003840DE" w:rsidRPr="00245F96">
        <w:rPr>
          <w:rFonts w:ascii="Times New Roman" w:eastAsia="新細明體" w:hAnsi="Times New Roman" w:cs="Times New Roman"/>
        </w:rPr>
        <w:t>1-5</w:t>
      </w:r>
      <w:r w:rsidRPr="00245F96">
        <w:rPr>
          <w:rFonts w:ascii="Times New Roman" w:eastAsia="新細明體" w:hAnsi="Times New Roman" w:cs="Times New Roman"/>
        </w:rPr>
        <w:t>.</w:t>
      </w:r>
    </w:p>
    <w:p w14:paraId="1114E210" w14:textId="26D0ED93" w:rsidR="00B87260" w:rsidRPr="00245F96" w:rsidRDefault="00DD0AB7" w:rsidP="00EE4A58">
      <w:pPr>
        <w:pStyle w:val="EndNoteBibliography"/>
        <w:numPr>
          <w:ilvl w:val="0"/>
          <w:numId w:val="3"/>
        </w:numPr>
        <w:snapToGrid w:val="0"/>
        <w:spacing w:line="276" w:lineRule="auto"/>
        <w:rPr>
          <w:rFonts w:ascii="Times New Roman" w:eastAsia="新細明體" w:hAnsi="Times New Roman" w:cs="Times New Roman"/>
        </w:rPr>
      </w:pPr>
      <w:r w:rsidRPr="00245F96">
        <w:rPr>
          <w:rFonts w:ascii="Times New Roman" w:eastAsia="新細明體" w:hAnsi="Times New Roman" w:cs="Times New Roman"/>
        </w:rPr>
        <w:t xml:space="preserve">C. N. </w:t>
      </w:r>
      <w:r w:rsidR="00B87260" w:rsidRPr="00245F96">
        <w:rPr>
          <w:rFonts w:ascii="Times New Roman" w:eastAsia="新細明體" w:hAnsi="Times New Roman" w:cs="Times New Roman"/>
        </w:rPr>
        <w:t xml:space="preserve">Wang, </w:t>
      </w:r>
      <w:r w:rsidRPr="00245F96">
        <w:rPr>
          <w:rFonts w:ascii="Times New Roman" w:eastAsia="新細明體" w:hAnsi="Times New Roman" w:cs="Times New Roman"/>
        </w:rPr>
        <w:t xml:space="preserve">N. A. </w:t>
      </w:r>
      <w:r w:rsidR="00B87260" w:rsidRPr="00245F96">
        <w:rPr>
          <w:rFonts w:ascii="Times New Roman" w:eastAsia="新細明體" w:hAnsi="Times New Roman" w:cs="Times New Roman"/>
        </w:rPr>
        <w:t xml:space="preserve">Nguyen, </w:t>
      </w:r>
      <w:r w:rsidRPr="00245F96">
        <w:rPr>
          <w:rFonts w:ascii="Times New Roman" w:eastAsia="新細明體" w:hAnsi="Times New Roman" w:cs="Times New Roman"/>
        </w:rPr>
        <w:t xml:space="preserve">T. T. </w:t>
      </w:r>
      <w:r w:rsidR="00B87260" w:rsidRPr="00245F96">
        <w:rPr>
          <w:rFonts w:ascii="Times New Roman" w:eastAsia="新細明體" w:hAnsi="Times New Roman" w:cs="Times New Roman"/>
        </w:rPr>
        <w:t xml:space="preserve">Dang, </w:t>
      </w:r>
      <w:r w:rsidRPr="00245F96">
        <w:rPr>
          <w:rFonts w:ascii="Times New Roman" w:eastAsia="新細明體" w:hAnsi="Times New Roman" w:cs="Times New Roman"/>
        </w:rPr>
        <w:t xml:space="preserve">C. M. </w:t>
      </w:r>
      <w:r w:rsidR="00B87260" w:rsidRPr="00245F96">
        <w:rPr>
          <w:rFonts w:ascii="Times New Roman" w:eastAsia="新細明體" w:hAnsi="Times New Roman" w:cs="Times New Roman"/>
        </w:rPr>
        <w:t>Lu</w:t>
      </w:r>
      <w:r w:rsidRPr="00245F96">
        <w:rPr>
          <w:rFonts w:ascii="Times New Roman" w:eastAsia="新細明體" w:hAnsi="Times New Roman" w:cs="Times New Roman"/>
        </w:rPr>
        <w:t>.</w:t>
      </w:r>
      <w:r w:rsidR="008C11EB" w:rsidRPr="00245F96">
        <w:rPr>
          <w:rFonts w:ascii="Times New Roman" w:eastAsia="新細明體" w:hAnsi="Times New Roman" w:cs="Times New Roman"/>
        </w:rPr>
        <w:t>,</w:t>
      </w:r>
      <w:r w:rsidR="00B87260" w:rsidRPr="00245F96">
        <w:rPr>
          <w:rFonts w:ascii="Times New Roman" w:eastAsia="新細明體" w:hAnsi="Times New Roman" w:cs="Times New Roman"/>
        </w:rPr>
        <w:t xml:space="preserve"> </w:t>
      </w:r>
      <w:r w:rsidRPr="00245F96">
        <w:rPr>
          <w:rFonts w:ascii="Times New Roman" w:eastAsia="新細明體" w:hAnsi="Times New Roman" w:cs="Times New Roman"/>
        </w:rPr>
        <w:t>“</w:t>
      </w:r>
      <w:r w:rsidR="00B87260" w:rsidRPr="00245F96">
        <w:rPr>
          <w:rFonts w:ascii="Times New Roman" w:eastAsia="新細明體" w:hAnsi="Times New Roman" w:cs="Times New Roman"/>
        </w:rPr>
        <w:t>A compromised decision- making approach to third-party logistics selection in sustainable supply chain using fuzzy AHP and fuzzy VIKOR methods</w:t>
      </w:r>
      <w:r w:rsidR="008C11EB" w:rsidRPr="00245F96">
        <w:rPr>
          <w:rFonts w:ascii="Times New Roman" w:eastAsia="新細明體" w:hAnsi="Times New Roman" w:cs="Times New Roman"/>
        </w:rPr>
        <w:t>,”</w:t>
      </w:r>
      <w:r w:rsidR="00B87260" w:rsidRPr="00245F96">
        <w:rPr>
          <w:rFonts w:ascii="Times New Roman" w:eastAsia="新細明體" w:hAnsi="Times New Roman" w:cs="Times New Roman"/>
        </w:rPr>
        <w:t xml:space="preserve"> </w:t>
      </w:r>
      <w:r w:rsidR="00B87260" w:rsidRPr="00245F96">
        <w:rPr>
          <w:rFonts w:ascii="Times New Roman" w:eastAsia="新細明體" w:hAnsi="Times New Roman" w:cs="Times New Roman"/>
          <w:i/>
          <w:iCs/>
        </w:rPr>
        <w:t>Mathematics</w:t>
      </w:r>
      <w:r w:rsidRPr="00245F96">
        <w:rPr>
          <w:rFonts w:ascii="Times New Roman" w:eastAsia="新細明體" w:hAnsi="Times New Roman" w:cs="Times New Roman"/>
        </w:rPr>
        <w:t>,</w:t>
      </w:r>
      <w:r w:rsidR="00B87260" w:rsidRPr="00245F96">
        <w:rPr>
          <w:rFonts w:ascii="Times New Roman" w:eastAsia="新細明體" w:hAnsi="Times New Roman" w:cs="Times New Roman"/>
        </w:rPr>
        <w:t xml:space="preserve"> </w:t>
      </w:r>
      <w:r w:rsidR="008C11EB" w:rsidRPr="00245F96">
        <w:rPr>
          <w:rFonts w:ascii="Times New Roman" w:eastAsia="新細明體" w:hAnsi="Times New Roman" w:cs="Times New Roman"/>
        </w:rPr>
        <w:t>Vol. 9,</w:t>
      </w:r>
      <w:r w:rsidR="00C4631F" w:rsidRPr="00C4631F">
        <w:rPr>
          <w:rFonts w:ascii="Times New Roman" w:eastAsia="新細明體" w:hAnsi="Times New Roman" w:cs="Times New Roman"/>
        </w:rPr>
        <w:t xml:space="preserve"> </w:t>
      </w:r>
      <w:r w:rsidR="00C4631F" w:rsidRPr="00245F96">
        <w:rPr>
          <w:rFonts w:ascii="Times New Roman" w:eastAsia="新細明體" w:hAnsi="Times New Roman" w:cs="Times New Roman"/>
        </w:rPr>
        <w:t xml:space="preserve">No. </w:t>
      </w:r>
      <w:r w:rsidR="00C4631F">
        <w:rPr>
          <w:rFonts w:ascii="Times New Roman" w:eastAsia="新細明體" w:hAnsi="Times New Roman" w:cs="Times New Roman"/>
        </w:rPr>
        <w:t xml:space="preserve">8, </w:t>
      </w:r>
      <w:r w:rsidRPr="00245F96">
        <w:rPr>
          <w:rFonts w:ascii="Times New Roman" w:eastAsia="新細明體" w:hAnsi="Times New Roman" w:cs="Times New Roman"/>
        </w:rPr>
        <w:t>2021</w:t>
      </w:r>
      <w:r w:rsidR="008C11EB" w:rsidRPr="00245F96">
        <w:rPr>
          <w:rFonts w:ascii="Times New Roman" w:eastAsia="新細明體" w:hAnsi="Times New Roman" w:cs="Times New Roman"/>
        </w:rPr>
        <w:t xml:space="preserve">. </w:t>
      </w:r>
    </w:p>
    <w:p w14:paraId="508B1D9C" w14:textId="64A7BAC2" w:rsidR="00992A60" w:rsidRPr="00245F96" w:rsidRDefault="00B069CA" w:rsidP="00EE4A58">
      <w:pPr>
        <w:pStyle w:val="EndNoteBibliography"/>
        <w:numPr>
          <w:ilvl w:val="0"/>
          <w:numId w:val="3"/>
        </w:numPr>
        <w:snapToGrid w:val="0"/>
        <w:spacing w:line="276" w:lineRule="auto"/>
        <w:rPr>
          <w:rFonts w:ascii="Times New Roman" w:eastAsia="新細明體" w:hAnsi="Times New Roman" w:cs="Times New Roman"/>
        </w:rPr>
      </w:pPr>
      <w:r w:rsidRPr="00245F96">
        <w:rPr>
          <w:rFonts w:ascii="Times New Roman" w:eastAsia="新細明體" w:hAnsi="Times New Roman" w:cs="Times New Roman"/>
        </w:rPr>
        <w:t xml:space="preserve">T. L. </w:t>
      </w:r>
      <w:r w:rsidR="00992A60" w:rsidRPr="00245F96">
        <w:rPr>
          <w:rFonts w:ascii="Times New Roman" w:eastAsia="新細明體" w:hAnsi="Times New Roman" w:cs="Times New Roman"/>
        </w:rPr>
        <w:t>Saaty</w:t>
      </w:r>
      <w:r w:rsidR="003940F3" w:rsidRPr="00245F96">
        <w:rPr>
          <w:rFonts w:ascii="Times New Roman" w:eastAsia="新細明體" w:hAnsi="Times New Roman" w:cs="Times New Roman"/>
        </w:rPr>
        <w:t>.</w:t>
      </w:r>
      <w:r w:rsidR="00912088" w:rsidRPr="00245F96">
        <w:rPr>
          <w:rFonts w:ascii="Times New Roman" w:eastAsia="新細明體" w:hAnsi="Times New Roman" w:cs="Times New Roman"/>
        </w:rPr>
        <w:t>,</w:t>
      </w:r>
      <w:r w:rsidR="00992A60" w:rsidRPr="00245F96">
        <w:rPr>
          <w:rFonts w:ascii="Times New Roman" w:eastAsia="新細明體" w:hAnsi="Times New Roman" w:cs="Times New Roman"/>
        </w:rPr>
        <w:t xml:space="preserve"> </w:t>
      </w:r>
      <w:r w:rsidRPr="00245F96">
        <w:rPr>
          <w:rFonts w:ascii="Times New Roman" w:eastAsia="新細明體" w:hAnsi="Times New Roman" w:cs="Times New Roman"/>
        </w:rPr>
        <w:t>“</w:t>
      </w:r>
      <w:r w:rsidR="00992A60" w:rsidRPr="00245F96">
        <w:rPr>
          <w:rFonts w:ascii="Times New Roman" w:eastAsia="新細明體" w:hAnsi="Times New Roman" w:cs="Times New Roman"/>
        </w:rPr>
        <w:t>What is the analytic hierarchy process?</w:t>
      </w:r>
      <w:r w:rsidR="00914062" w:rsidRPr="00245F96">
        <w:rPr>
          <w:rFonts w:ascii="Times New Roman" w:eastAsia="新細明體" w:hAnsi="Times New Roman" w:cs="Times New Roman"/>
        </w:rPr>
        <w:t>,”</w:t>
      </w:r>
      <w:r w:rsidR="00992A60" w:rsidRPr="00245F96">
        <w:rPr>
          <w:rFonts w:ascii="Times New Roman" w:eastAsia="新細明體" w:hAnsi="Times New Roman" w:cs="Times New Roman"/>
        </w:rPr>
        <w:t xml:space="preserve"> </w:t>
      </w:r>
      <w:r w:rsidR="00992A60" w:rsidRPr="00245F96">
        <w:rPr>
          <w:rFonts w:ascii="Times New Roman" w:eastAsia="新細明體" w:hAnsi="Times New Roman" w:cs="Times New Roman"/>
          <w:i/>
          <w:iCs/>
        </w:rPr>
        <w:t>Mathematical Models for Decision Support</w:t>
      </w:r>
      <w:r w:rsidR="00912088" w:rsidRPr="00245F96">
        <w:rPr>
          <w:rFonts w:ascii="Times New Roman" w:eastAsia="新細明體" w:hAnsi="Times New Roman" w:cs="Times New Roman"/>
        </w:rPr>
        <w:t>,</w:t>
      </w:r>
      <w:r w:rsidR="00992A60" w:rsidRPr="00245F96">
        <w:rPr>
          <w:rFonts w:ascii="Times New Roman" w:eastAsia="新細明體" w:hAnsi="Times New Roman" w:cs="Times New Roman"/>
        </w:rPr>
        <w:t xml:space="preserve"> Springer, Berlin, Heidelberg, </w:t>
      </w:r>
      <w:r w:rsidR="00912088" w:rsidRPr="00245F96">
        <w:rPr>
          <w:rFonts w:ascii="Times New Roman" w:eastAsia="新細明體" w:hAnsi="Times New Roman" w:cs="Times New Roman"/>
        </w:rPr>
        <w:t xml:space="preserve">pp. </w:t>
      </w:r>
      <w:r w:rsidR="00992A60" w:rsidRPr="00245F96">
        <w:rPr>
          <w:rFonts w:ascii="Times New Roman" w:eastAsia="新細明體" w:hAnsi="Times New Roman" w:cs="Times New Roman"/>
        </w:rPr>
        <w:t>109–121</w:t>
      </w:r>
      <w:r w:rsidR="008F3D72" w:rsidRPr="00245F96">
        <w:rPr>
          <w:rFonts w:ascii="Times New Roman" w:eastAsia="新細明體" w:hAnsi="Times New Roman" w:cs="Times New Roman"/>
        </w:rPr>
        <w:t>, 1988</w:t>
      </w:r>
      <w:r w:rsidRPr="00245F96">
        <w:rPr>
          <w:rFonts w:ascii="Times New Roman" w:eastAsia="新細明體" w:hAnsi="Times New Roman" w:cs="Times New Roman"/>
        </w:rPr>
        <w:t>.</w:t>
      </w:r>
    </w:p>
    <w:p w14:paraId="67D87BCA" w14:textId="1E093F31" w:rsidR="005B6CED" w:rsidRPr="00245F96" w:rsidRDefault="00001463" w:rsidP="00EE4A58">
      <w:pPr>
        <w:pStyle w:val="EndNoteBibliography"/>
        <w:numPr>
          <w:ilvl w:val="0"/>
          <w:numId w:val="3"/>
        </w:numPr>
        <w:snapToGrid w:val="0"/>
        <w:spacing w:line="276" w:lineRule="auto"/>
        <w:rPr>
          <w:rFonts w:ascii="Times New Roman" w:eastAsia="新細明體" w:hAnsi="Times New Roman" w:cs="Times New Roman"/>
        </w:rPr>
      </w:pPr>
      <w:r w:rsidRPr="00245F96">
        <w:rPr>
          <w:rFonts w:ascii="Times New Roman" w:eastAsia="新細明體" w:hAnsi="Times New Roman" w:cs="Times New Roman"/>
        </w:rPr>
        <w:t xml:space="preserve">T. L. </w:t>
      </w:r>
      <w:r w:rsidR="00341FE7" w:rsidRPr="00245F96">
        <w:rPr>
          <w:rFonts w:ascii="Times New Roman" w:eastAsia="新細明體" w:hAnsi="Times New Roman" w:cs="Times New Roman"/>
        </w:rPr>
        <w:t>Saaty</w:t>
      </w:r>
      <w:r w:rsidR="00914062" w:rsidRPr="00245F96">
        <w:rPr>
          <w:rFonts w:ascii="Times New Roman" w:eastAsia="新細明體" w:hAnsi="Times New Roman" w:cs="Times New Roman"/>
        </w:rPr>
        <w:t>.</w:t>
      </w:r>
      <w:r w:rsidR="00912088" w:rsidRPr="00245F96">
        <w:rPr>
          <w:rFonts w:ascii="Times New Roman" w:eastAsia="新細明體" w:hAnsi="Times New Roman" w:cs="Times New Roman"/>
        </w:rPr>
        <w:t>,</w:t>
      </w:r>
      <w:r w:rsidR="00341FE7" w:rsidRPr="00245F96">
        <w:rPr>
          <w:rFonts w:ascii="Times New Roman" w:eastAsia="新細明體" w:hAnsi="Times New Roman" w:cs="Times New Roman"/>
        </w:rPr>
        <w:t xml:space="preserve"> </w:t>
      </w:r>
      <w:r w:rsidRPr="00245F96">
        <w:rPr>
          <w:rFonts w:ascii="Times New Roman" w:eastAsia="新細明體" w:hAnsi="Times New Roman" w:cs="Times New Roman"/>
        </w:rPr>
        <w:t>“</w:t>
      </w:r>
      <w:r w:rsidR="00341FE7" w:rsidRPr="00245F96">
        <w:rPr>
          <w:rFonts w:ascii="Times New Roman" w:eastAsia="新細明體" w:hAnsi="Times New Roman" w:cs="Times New Roman"/>
        </w:rPr>
        <w:t>Analytic hierarchy process</w:t>
      </w:r>
      <w:r w:rsidR="00914062" w:rsidRPr="00245F96">
        <w:rPr>
          <w:rFonts w:ascii="Times New Roman" w:eastAsia="新細明體" w:hAnsi="Times New Roman" w:cs="Times New Roman"/>
        </w:rPr>
        <w:t>,</w:t>
      </w:r>
      <w:r w:rsidR="00D80602" w:rsidRPr="00245F96">
        <w:rPr>
          <w:rFonts w:ascii="Times New Roman" w:eastAsia="新細明體" w:hAnsi="Times New Roman" w:cs="Times New Roman"/>
        </w:rPr>
        <w:t>”</w:t>
      </w:r>
      <w:r w:rsidR="00341FE7" w:rsidRPr="00245F96">
        <w:rPr>
          <w:rFonts w:ascii="Times New Roman" w:eastAsia="新細明體" w:hAnsi="Times New Roman" w:cs="Times New Roman"/>
        </w:rPr>
        <w:t xml:space="preserve"> </w:t>
      </w:r>
      <w:r w:rsidR="00341FE7" w:rsidRPr="00245F96">
        <w:rPr>
          <w:rFonts w:ascii="Times New Roman" w:eastAsia="新細明體" w:hAnsi="Times New Roman" w:cs="Times New Roman"/>
          <w:i/>
          <w:iCs/>
        </w:rPr>
        <w:t>Encyclopedia of Operations Research and Management Science</w:t>
      </w:r>
      <w:r w:rsidR="00D80602" w:rsidRPr="00245F96">
        <w:rPr>
          <w:rFonts w:ascii="Times New Roman" w:eastAsia="新細明體" w:hAnsi="Times New Roman" w:cs="Times New Roman"/>
        </w:rPr>
        <w:t xml:space="preserve">, </w:t>
      </w:r>
      <w:r w:rsidR="00341FE7" w:rsidRPr="00245F96">
        <w:rPr>
          <w:rFonts w:ascii="Times New Roman" w:eastAsia="新細明體" w:hAnsi="Times New Roman" w:cs="Times New Roman"/>
        </w:rPr>
        <w:t xml:space="preserve">Springer, Boston, MA, </w:t>
      </w:r>
      <w:r w:rsidR="00912088" w:rsidRPr="00245F96">
        <w:rPr>
          <w:rFonts w:ascii="Times New Roman" w:eastAsia="新細明體" w:hAnsi="Times New Roman" w:cs="Times New Roman"/>
        </w:rPr>
        <w:t xml:space="preserve">pp. </w:t>
      </w:r>
      <w:r w:rsidR="00341FE7" w:rsidRPr="00245F96">
        <w:rPr>
          <w:rFonts w:ascii="Times New Roman" w:eastAsia="新細明體" w:hAnsi="Times New Roman" w:cs="Times New Roman"/>
        </w:rPr>
        <w:t>52–64</w:t>
      </w:r>
      <w:r w:rsidR="00D80602" w:rsidRPr="00245F96">
        <w:rPr>
          <w:rFonts w:ascii="Times New Roman" w:eastAsia="新細明體" w:hAnsi="Times New Roman" w:cs="Times New Roman"/>
        </w:rPr>
        <w:t>, 2013.</w:t>
      </w:r>
    </w:p>
    <w:p w14:paraId="655F797E" w14:textId="11B498EB" w:rsidR="007705B3" w:rsidRPr="00245F96" w:rsidRDefault="00390EC8" w:rsidP="00EE4A58">
      <w:pPr>
        <w:pStyle w:val="EndNoteBibliography"/>
        <w:numPr>
          <w:ilvl w:val="0"/>
          <w:numId w:val="3"/>
        </w:numPr>
        <w:snapToGrid w:val="0"/>
        <w:spacing w:line="276" w:lineRule="auto"/>
        <w:rPr>
          <w:rFonts w:ascii="Times New Roman" w:eastAsia="新細明體" w:hAnsi="Times New Roman" w:cs="Times New Roman"/>
        </w:rPr>
      </w:pPr>
      <w:r w:rsidRPr="00245F96">
        <w:rPr>
          <w:rFonts w:ascii="Times New Roman" w:eastAsia="新細明體" w:hAnsi="Times New Roman" w:cs="Times New Roman"/>
        </w:rPr>
        <w:t xml:space="preserve">F. </w:t>
      </w:r>
      <w:r w:rsidR="007705B3" w:rsidRPr="00245F96">
        <w:rPr>
          <w:rFonts w:ascii="Times New Roman" w:eastAsia="新細明體" w:hAnsi="Times New Roman" w:cs="Times New Roman"/>
        </w:rPr>
        <w:t xml:space="preserve">Torfi, </w:t>
      </w:r>
      <w:r w:rsidRPr="00245F96">
        <w:rPr>
          <w:rFonts w:ascii="Times New Roman" w:eastAsia="新細明體" w:hAnsi="Times New Roman" w:cs="Times New Roman"/>
        </w:rPr>
        <w:t xml:space="preserve">R.Z. </w:t>
      </w:r>
      <w:r w:rsidR="007705B3" w:rsidRPr="00245F96">
        <w:rPr>
          <w:rFonts w:ascii="Times New Roman" w:eastAsia="新細明體" w:hAnsi="Times New Roman" w:cs="Times New Roman"/>
        </w:rPr>
        <w:t xml:space="preserve">Farahani, </w:t>
      </w:r>
      <w:r w:rsidRPr="00245F96">
        <w:rPr>
          <w:rFonts w:ascii="Times New Roman" w:eastAsia="新細明體" w:hAnsi="Times New Roman" w:cs="Times New Roman"/>
        </w:rPr>
        <w:t xml:space="preserve">S. </w:t>
      </w:r>
      <w:r w:rsidR="007705B3" w:rsidRPr="00245F96">
        <w:rPr>
          <w:rFonts w:ascii="Times New Roman" w:eastAsia="新細明體" w:hAnsi="Times New Roman" w:cs="Times New Roman"/>
        </w:rPr>
        <w:t>Rezapour</w:t>
      </w:r>
      <w:r w:rsidRPr="00245F96">
        <w:rPr>
          <w:rFonts w:ascii="Times New Roman" w:eastAsia="新細明體" w:hAnsi="Times New Roman" w:cs="Times New Roman"/>
        </w:rPr>
        <w:t>.</w:t>
      </w:r>
      <w:r w:rsidR="003940F3" w:rsidRPr="00245F96">
        <w:rPr>
          <w:rFonts w:ascii="Times New Roman" w:eastAsia="新細明體" w:hAnsi="Times New Roman" w:cs="Times New Roman"/>
        </w:rPr>
        <w:t>,</w:t>
      </w:r>
      <w:r w:rsidR="007705B3" w:rsidRPr="00245F96">
        <w:rPr>
          <w:rFonts w:ascii="Times New Roman" w:eastAsia="新細明體" w:hAnsi="Times New Roman" w:cs="Times New Roman"/>
        </w:rPr>
        <w:t xml:space="preserve"> </w:t>
      </w:r>
      <w:r w:rsidR="004421B8" w:rsidRPr="00245F96">
        <w:rPr>
          <w:rFonts w:ascii="Times New Roman" w:eastAsia="新細明體" w:hAnsi="Times New Roman" w:cs="Times New Roman"/>
        </w:rPr>
        <w:t>“</w:t>
      </w:r>
      <w:r w:rsidR="007705B3" w:rsidRPr="00245F96">
        <w:rPr>
          <w:rFonts w:ascii="Times New Roman" w:eastAsia="新細明體" w:hAnsi="Times New Roman" w:cs="Times New Roman"/>
        </w:rPr>
        <w:t>Fuzzy AHP to determine the relative weights of evaluation criteria and Fuzzy TOPSIS to rank the alternatives</w:t>
      </w:r>
      <w:r w:rsidR="00874AB3" w:rsidRPr="00245F96">
        <w:rPr>
          <w:rFonts w:ascii="Times New Roman" w:eastAsia="新細明體" w:hAnsi="Times New Roman" w:cs="Times New Roman"/>
        </w:rPr>
        <w:t>,</w:t>
      </w:r>
      <w:r w:rsidR="004421B8" w:rsidRPr="00245F96">
        <w:rPr>
          <w:rFonts w:ascii="Times New Roman" w:eastAsia="新細明體" w:hAnsi="Times New Roman" w:cs="Times New Roman"/>
        </w:rPr>
        <w:t>”</w:t>
      </w:r>
      <w:r w:rsidR="007705B3" w:rsidRPr="00245F96">
        <w:rPr>
          <w:rFonts w:ascii="Times New Roman" w:eastAsia="新細明體" w:hAnsi="Times New Roman" w:cs="Times New Roman"/>
        </w:rPr>
        <w:t xml:space="preserve"> </w:t>
      </w:r>
      <w:r w:rsidR="007705B3" w:rsidRPr="00245F96">
        <w:rPr>
          <w:rFonts w:ascii="Times New Roman" w:eastAsia="新細明體" w:hAnsi="Times New Roman" w:cs="Times New Roman"/>
          <w:i/>
          <w:iCs/>
        </w:rPr>
        <w:t>Applied soft computing</w:t>
      </w:r>
      <w:r w:rsidR="007705B3" w:rsidRPr="00245F96">
        <w:rPr>
          <w:rFonts w:ascii="Times New Roman" w:eastAsia="新細明體" w:hAnsi="Times New Roman" w:cs="Times New Roman"/>
        </w:rPr>
        <w:t>,</w:t>
      </w:r>
      <w:r w:rsidR="004421B8" w:rsidRPr="00245F96">
        <w:rPr>
          <w:rFonts w:ascii="Times New Roman" w:eastAsia="新細明體" w:hAnsi="Times New Roman" w:cs="Times New Roman"/>
        </w:rPr>
        <w:t xml:space="preserve"> </w:t>
      </w:r>
      <w:r w:rsidR="00874AB3" w:rsidRPr="00245F96">
        <w:rPr>
          <w:rFonts w:ascii="Times New Roman" w:eastAsia="新細明體" w:hAnsi="Times New Roman" w:cs="Times New Roman"/>
        </w:rPr>
        <w:t xml:space="preserve">Vol. 10, No. 2, </w:t>
      </w:r>
      <w:r w:rsidR="004421B8" w:rsidRPr="00245F96">
        <w:rPr>
          <w:rFonts w:ascii="Times New Roman" w:eastAsia="新細明體" w:hAnsi="Times New Roman" w:cs="Times New Roman"/>
        </w:rPr>
        <w:t>2010</w:t>
      </w:r>
      <w:r w:rsidR="00874AB3" w:rsidRPr="00245F96">
        <w:rPr>
          <w:rFonts w:ascii="Times New Roman" w:eastAsia="新細明體" w:hAnsi="Times New Roman" w:cs="Times New Roman"/>
        </w:rPr>
        <w:t xml:space="preserve">. </w:t>
      </w:r>
    </w:p>
    <w:p w14:paraId="5DD78B9F" w14:textId="48996E19" w:rsidR="00752319" w:rsidRPr="00245F96" w:rsidRDefault="00663AD7" w:rsidP="00EE4A58">
      <w:pPr>
        <w:pStyle w:val="EndNoteBibliography"/>
        <w:numPr>
          <w:ilvl w:val="0"/>
          <w:numId w:val="3"/>
        </w:numPr>
        <w:snapToGrid w:val="0"/>
        <w:spacing w:line="276" w:lineRule="auto"/>
        <w:rPr>
          <w:rFonts w:ascii="Times New Roman" w:eastAsia="新細明體" w:hAnsi="Times New Roman" w:cs="Times New Roman"/>
        </w:rPr>
      </w:pPr>
      <w:r w:rsidRPr="00245F96">
        <w:rPr>
          <w:rFonts w:ascii="Times New Roman" w:eastAsia="新細明體" w:hAnsi="Times New Roman" w:cs="Times New Roman"/>
        </w:rPr>
        <w:t xml:space="preserve">A. </w:t>
      </w:r>
      <w:r w:rsidR="00752319" w:rsidRPr="00245F96">
        <w:rPr>
          <w:rFonts w:ascii="Times New Roman" w:eastAsia="新細明體" w:hAnsi="Times New Roman" w:cs="Times New Roman"/>
        </w:rPr>
        <w:t xml:space="preserve">Ishizaka, </w:t>
      </w:r>
      <w:r w:rsidRPr="00245F96">
        <w:rPr>
          <w:rFonts w:ascii="Times New Roman" w:eastAsia="新細明體" w:hAnsi="Times New Roman" w:cs="Times New Roman"/>
        </w:rPr>
        <w:t xml:space="preserve">A. </w:t>
      </w:r>
      <w:r w:rsidR="00752319" w:rsidRPr="00245F96">
        <w:rPr>
          <w:rFonts w:ascii="Times New Roman" w:eastAsia="新細明體" w:hAnsi="Times New Roman" w:cs="Times New Roman"/>
        </w:rPr>
        <w:t>Labib.</w:t>
      </w:r>
      <w:r w:rsidR="00A45BE5" w:rsidRPr="00245F96">
        <w:rPr>
          <w:rFonts w:ascii="Times New Roman" w:eastAsia="新細明體" w:hAnsi="Times New Roman" w:cs="Times New Roman"/>
        </w:rPr>
        <w:t>,</w:t>
      </w:r>
      <w:r w:rsidRPr="00245F96">
        <w:rPr>
          <w:rFonts w:ascii="Times New Roman" w:eastAsia="新細明體" w:hAnsi="Times New Roman" w:cs="Times New Roman"/>
        </w:rPr>
        <w:t xml:space="preserve"> “</w:t>
      </w:r>
      <w:r w:rsidR="00752319" w:rsidRPr="00245F96">
        <w:rPr>
          <w:rFonts w:ascii="Times New Roman" w:eastAsia="新細明體" w:hAnsi="Times New Roman" w:cs="Times New Roman"/>
        </w:rPr>
        <w:t xml:space="preserve">Review of the main developments in the analytic </w:t>
      </w:r>
      <w:r w:rsidR="00752319" w:rsidRPr="00245F96">
        <w:rPr>
          <w:rFonts w:ascii="Times New Roman" w:eastAsia="新細明體" w:hAnsi="Times New Roman" w:cs="Times New Roman"/>
        </w:rPr>
        <w:lastRenderedPageBreak/>
        <w:t>hierarchy process</w:t>
      </w:r>
      <w:r w:rsidR="00874AB3" w:rsidRPr="00245F96">
        <w:rPr>
          <w:rFonts w:ascii="Times New Roman" w:eastAsia="新細明體" w:hAnsi="Times New Roman" w:cs="Times New Roman"/>
        </w:rPr>
        <w:t>,</w:t>
      </w:r>
      <w:r w:rsidRPr="00245F96">
        <w:rPr>
          <w:rFonts w:ascii="Times New Roman" w:eastAsia="新細明體" w:hAnsi="Times New Roman" w:cs="Times New Roman"/>
        </w:rPr>
        <w:t>”</w:t>
      </w:r>
      <w:r w:rsidR="00752319" w:rsidRPr="00245F96">
        <w:rPr>
          <w:rFonts w:ascii="Times New Roman" w:eastAsia="新細明體" w:hAnsi="Times New Roman" w:cs="Times New Roman"/>
        </w:rPr>
        <w:t xml:space="preserve"> </w:t>
      </w:r>
      <w:r w:rsidR="00752319" w:rsidRPr="00245F96">
        <w:rPr>
          <w:rFonts w:ascii="Times New Roman" w:eastAsia="新細明體" w:hAnsi="Times New Roman" w:cs="Times New Roman"/>
          <w:i/>
          <w:iCs/>
        </w:rPr>
        <w:t>Expert systems with applications</w:t>
      </w:r>
      <w:r w:rsidR="00752319" w:rsidRPr="00245F96">
        <w:rPr>
          <w:rFonts w:ascii="Times New Roman" w:eastAsia="新細明體" w:hAnsi="Times New Roman" w:cs="Times New Roman"/>
        </w:rPr>
        <w:t>,</w:t>
      </w:r>
      <w:r w:rsidRPr="00245F96">
        <w:rPr>
          <w:rFonts w:ascii="Times New Roman" w:eastAsia="新細明體" w:hAnsi="Times New Roman" w:cs="Times New Roman"/>
        </w:rPr>
        <w:t xml:space="preserve"> </w:t>
      </w:r>
      <w:r w:rsidR="00AC6551" w:rsidRPr="00245F96">
        <w:rPr>
          <w:rFonts w:ascii="Times New Roman" w:eastAsia="新細明體" w:hAnsi="Times New Roman" w:cs="Times New Roman"/>
        </w:rPr>
        <w:t xml:space="preserve">Vol. 38, No. 11, pp. </w:t>
      </w:r>
      <w:r w:rsidR="00752319" w:rsidRPr="00245F96">
        <w:rPr>
          <w:rFonts w:ascii="Times New Roman" w:eastAsia="新細明體" w:hAnsi="Times New Roman" w:cs="Times New Roman"/>
        </w:rPr>
        <w:t>14336-</w:t>
      </w:r>
      <w:r w:rsidR="00C4631F">
        <w:rPr>
          <w:rFonts w:ascii="Times New Roman" w:eastAsia="新細明體" w:hAnsi="Times New Roman" w:cs="Times New Roman"/>
        </w:rPr>
        <w:t>143</w:t>
      </w:r>
      <w:r w:rsidR="00752319" w:rsidRPr="00245F96">
        <w:rPr>
          <w:rFonts w:ascii="Times New Roman" w:eastAsia="新細明體" w:hAnsi="Times New Roman" w:cs="Times New Roman"/>
        </w:rPr>
        <w:t>45</w:t>
      </w:r>
      <w:r w:rsidR="00AC6551" w:rsidRPr="00245F96">
        <w:rPr>
          <w:rFonts w:ascii="Times New Roman" w:eastAsia="新細明體" w:hAnsi="Times New Roman" w:cs="Times New Roman"/>
        </w:rPr>
        <w:t>, 2011</w:t>
      </w:r>
      <w:r w:rsidRPr="00245F96">
        <w:rPr>
          <w:rFonts w:ascii="Times New Roman" w:eastAsia="新細明體" w:hAnsi="Times New Roman" w:cs="Times New Roman"/>
        </w:rPr>
        <w:t>.</w:t>
      </w:r>
    </w:p>
    <w:p w14:paraId="23A0A826" w14:textId="224D99BF" w:rsidR="007705B3" w:rsidRPr="00245F96" w:rsidRDefault="005979B4" w:rsidP="00EE4A58">
      <w:pPr>
        <w:pStyle w:val="EndNoteBibliography"/>
        <w:numPr>
          <w:ilvl w:val="0"/>
          <w:numId w:val="3"/>
        </w:numPr>
        <w:snapToGrid w:val="0"/>
        <w:spacing w:line="276" w:lineRule="auto"/>
        <w:rPr>
          <w:rFonts w:ascii="Times New Roman" w:eastAsia="新細明體" w:hAnsi="Times New Roman" w:cs="Times New Roman"/>
        </w:rPr>
      </w:pPr>
      <w:r w:rsidRPr="00245F96">
        <w:rPr>
          <w:rFonts w:ascii="Times New Roman" w:eastAsia="新細明體" w:hAnsi="Times New Roman" w:cs="Times New Roman"/>
        </w:rPr>
        <w:t xml:space="preserve">K. P. Gupta, P. Bhaskar, S. Singh, "Prioritization of factors influencing employee adoption of e-government using the analytic hierarchy process," </w:t>
      </w:r>
      <w:r w:rsidRPr="00245F96">
        <w:rPr>
          <w:rFonts w:ascii="Times New Roman" w:eastAsia="新細明體" w:hAnsi="Times New Roman" w:cs="Times New Roman"/>
          <w:i/>
          <w:iCs/>
        </w:rPr>
        <w:t>Journal of Systems and Information Technology</w:t>
      </w:r>
      <w:r w:rsidRPr="00245F96">
        <w:rPr>
          <w:rFonts w:ascii="Times New Roman" w:eastAsia="新細明體" w:hAnsi="Times New Roman" w:cs="Times New Roman"/>
        </w:rPr>
        <w:t xml:space="preserve">, </w:t>
      </w:r>
      <w:r w:rsidR="002E4D1B" w:rsidRPr="00245F96">
        <w:rPr>
          <w:rFonts w:ascii="Times New Roman" w:eastAsia="新細明體" w:hAnsi="Times New Roman" w:cs="Times New Roman"/>
        </w:rPr>
        <w:t>V</w:t>
      </w:r>
      <w:r w:rsidRPr="00245F96">
        <w:rPr>
          <w:rFonts w:ascii="Times New Roman" w:eastAsia="新細明體" w:hAnsi="Times New Roman" w:cs="Times New Roman"/>
        </w:rPr>
        <w:t xml:space="preserve">ol. 19, </w:t>
      </w:r>
      <w:r w:rsidR="002E4D1B" w:rsidRPr="00245F96">
        <w:rPr>
          <w:rFonts w:ascii="Times New Roman" w:eastAsia="新細明體" w:hAnsi="Times New Roman" w:cs="Times New Roman"/>
        </w:rPr>
        <w:t>V</w:t>
      </w:r>
      <w:r w:rsidRPr="00245F96">
        <w:rPr>
          <w:rFonts w:ascii="Times New Roman" w:eastAsia="新細明體" w:hAnsi="Times New Roman" w:cs="Times New Roman"/>
        </w:rPr>
        <w:t>o. 1, pp.116-137, 2017.</w:t>
      </w:r>
    </w:p>
    <w:p w14:paraId="62E6473F" w14:textId="67623A8A" w:rsidR="0031497A" w:rsidRPr="00245F96" w:rsidRDefault="00EA5EBF" w:rsidP="00EE4A58">
      <w:pPr>
        <w:pStyle w:val="EndNoteBibliography"/>
        <w:numPr>
          <w:ilvl w:val="0"/>
          <w:numId w:val="3"/>
        </w:numPr>
        <w:snapToGrid w:val="0"/>
        <w:spacing w:line="276" w:lineRule="auto"/>
        <w:rPr>
          <w:rFonts w:ascii="Times New Roman" w:eastAsia="新細明體" w:hAnsi="Times New Roman" w:cs="Times New Roman"/>
        </w:rPr>
      </w:pPr>
      <w:r w:rsidRPr="00245F96">
        <w:rPr>
          <w:rFonts w:ascii="Times New Roman" w:eastAsia="新細明體" w:hAnsi="Times New Roman" w:cs="Times New Roman"/>
        </w:rPr>
        <w:t xml:space="preserve">E. </w:t>
      </w:r>
      <w:r w:rsidR="00A235A5" w:rsidRPr="00245F96">
        <w:rPr>
          <w:rFonts w:ascii="Times New Roman" w:eastAsia="新細明體" w:hAnsi="Times New Roman" w:cs="Times New Roman"/>
        </w:rPr>
        <w:t xml:space="preserve">Albayrak, </w:t>
      </w:r>
      <w:r w:rsidRPr="00245F96">
        <w:rPr>
          <w:rFonts w:ascii="Times New Roman" w:eastAsia="新細明體" w:hAnsi="Times New Roman" w:cs="Times New Roman"/>
        </w:rPr>
        <w:t xml:space="preserve">Y. C. </w:t>
      </w:r>
      <w:r w:rsidR="00A235A5" w:rsidRPr="00245F96">
        <w:rPr>
          <w:rFonts w:ascii="Times New Roman" w:eastAsia="新細明體" w:hAnsi="Times New Roman" w:cs="Times New Roman"/>
        </w:rPr>
        <w:t>Erensal</w:t>
      </w:r>
      <w:r w:rsidRPr="00245F96">
        <w:rPr>
          <w:rFonts w:ascii="Times New Roman" w:eastAsia="新細明體" w:hAnsi="Times New Roman" w:cs="Times New Roman"/>
        </w:rPr>
        <w:t>.</w:t>
      </w:r>
      <w:r w:rsidR="0098557B" w:rsidRPr="00245F96">
        <w:rPr>
          <w:rFonts w:ascii="Times New Roman" w:eastAsia="新細明體" w:hAnsi="Times New Roman" w:cs="Times New Roman"/>
        </w:rPr>
        <w:t>,</w:t>
      </w:r>
      <w:r w:rsidR="00A235A5" w:rsidRPr="00245F96">
        <w:rPr>
          <w:rFonts w:ascii="Times New Roman" w:eastAsia="新細明體" w:hAnsi="Times New Roman" w:cs="Times New Roman"/>
        </w:rPr>
        <w:t xml:space="preserve"> </w:t>
      </w:r>
      <w:r w:rsidRPr="00245F96">
        <w:rPr>
          <w:rFonts w:ascii="Times New Roman" w:eastAsia="新細明體" w:hAnsi="Times New Roman" w:cs="Times New Roman"/>
        </w:rPr>
        <w:t>“</w:t>
      </w:r>
      <w:r w:rsidR="00A235A5" w:rsidRPr="00245F96">
        <w:rPr>
          <w:rFonts w:ascii="Times New Roman" w:eastAsia="新細明體" w:hAnsi="Times New Roman" w:cs="Times New Roman"/>
        </w:rPr>
        <w:t>Using analytic hierarchy process (AHP) to improve human performance: An application of multiple criteria decision-making problem,</w:t>
      </w:r>
      <w:r w:rsidR="0098557B" w:rsidRPr="00245F96">
        <w:rPr>
          <w:rFonts w:ascii="Times New Roman" w:eastAsia="新細明體" w:hAnsi="Times New Roman" w:cs="Times New Roman"/>
        </w:rPr>
        <w:t>”</w:t>
      </w:r>
      <w:r w:rsidR="00A235A5" w:rsidRPr="00245F96">
        <w:rPr>
          <w:rFonts w:ascii="Times New Roman" w:eastAsia="新細明體" w:hAnsi="Times New Roman" w:cs="Times New Roman"/>
        </w:rPr>
        <w:t xml:space="preserve"> </w:t>
      </w:r>
      <w:r w:rsidR="00A235A5" w:rsidRPr="00245F96">
        <w:rPr>
          <w:rFonts w:ascii="Times New Roman" w:eastAsia="新細明體" w:hAnsi="Times New Roman" w:cs="Times New Roman"/>
          <w:i/>
          <w:iCs/>
        </w:rPr>
        <w:t>Journal of intelligent manufacturing</w:t>
      </w:r>
      <w:r w:rsidR="0098557B" w:rsidRPr="00245F96">
        <w:rPr>
          <w:rFonts w:ascii="Times New Roman" w:eastAsia="新細明體" w:hAnsi="Times New Roman" w:cs="Times New Roman"/>
        </w:rPr>
        <w:t xml:space="preserve">, Vol. 15, No. 4, pp. </w:t>
      </w:r>
      <w:r w:rsidR="00A235A5" w:rsidRPr="00245F96">
        <w:rPr>
          <w:rFonts w:ascii="Times New Roman" w:eastAsia="新細明體" w:hAnsi="Times New Roman" w:cs="Times New Roman"/>
        </w:rPr>
        <w:t>491-503</w:t>
      </w:r>
      <w:r w:rsidR="0098557B" w:rsidRPr="00245F96">
        <w:rPr>
          <w:rFonts w:ascii="Times New Roman" w:eastAsia="新細明體" w:hAnsi="Times New Roman" w:cs="Times New Roman"/>
        </w:rPr>
        <w:t>, 2004</w:t>
      </w:r>
      <w:r w:rsidRPr="00245F96">
        <w:rPr>
          <w:rFonts w:ascii="Times New Roman" w:eastAsia="新細明體" w:hAnsi="Times New Roman" w:cs="Times New Roman"/>
        </w:rPr>
        <w:t>.</w:t>
      </w:r>
    </w:p>
    <w:sectPr w:rsidR="0031497A" w:rsidRPr="00245F96" w:rsidSect="00245F96">
      <w:headerReference w:type="even" r:id="rId75"/>
      <w:headerReference w:type="default" r:id="rId76"/>
      <w:headerReference w:type="first" r:id="rId77"/>
      <w:pgSz w:w="11906" w:h="16838" w:code="9"/>
      <w:pgMar w:top="1440" w:right="1800" w:bottom="1440" w:left="1800" w:header="567" w:footer="567" w:gutter="0"/>
      <w:pgNumType w:start="57"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5E208" w14:textId="77777777" w:rsidR="00767804" w:rsidRDefault="00767804">
      <w:r>
        <w:separator/>
      </w:r>
    </w:p>
  </w:endnote>
  <w:endnote w:type="continuationSeparator" w:id="0">
    <w:p w14:paraId="5614D225" w14:textId="77777777" w:rsidR="00767804" w:rsidRDefault="00767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Times">
    <w:panose1 w:val="0000050000000002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標楷體">
    <w:altName w:val="微軟正黑體"/>
    <w:panose1 w:val="02010601000101010101"/>
    <w:charset w:val="88"/>
    <w:family w:val="auto"/>
    <w:pitch w:val="variable"/>
    <w:sig w:usb0="00000001" w:usb1="08080000" w:usb2="00000010"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5CB08" w14:textId="77777777" w:rsidR="00767804" w:rsidRDefault="00767804">
      <w:r>
        <w:separator/>
      </w:r>
    </w:p>
  </w:footnote>
  <w:footnote w:type="continuationSeparator" w:id="0">
    <w:p w14:paraId="378D810F" w14:textId="77777777" w:rsidR="00767804" w:rsidRDefault="00767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4184898"/>
      <w:docPartObj>
        <w:docPartGallery w:val="Page Numbers (Top of Page)"/>
        <w:docPartUnique/>
      </w:docPartObj>
    </w:sdtPr>
    <w:sdtContent>
      <w:p w14:paraId="6649FBFE" w14:textId="581298C3" w:rsidR="003332C2" w:rsidRPr="008177A0" w:rsidRDefault="008177A0" w:rsidP="008177A0">
        <w:pPr>
          <w:pStyle w:val="a9"/>
          <w:ind w:right="200"/>
        </w:pPr>
        <w:r>
          <w:fldChar w:fldCharType="begin"/>
        </w:r>
        <w:r>
          <w:instrText>PAGE   \* MERGEFORMAT</w:instrText>
        </w:r>
        <w:r>
          <w:fldChar w:fldCharType="separate"/>
        </w:r>
        <w:r w:rsidRPr="008177A0">
          <w:t>2</w:t>
        </w:r>
        <w:r>
          <w:fldChar w:fldCharType="end"/>
        </w:r>
        <w:r>
          <w:rPr>
            <w:rFonts w:hint="eastAsia"/>
          </w:rPr>
          <w:t xml:space="preserve"> </w:t>
        </w:r>
        <w:r>
          <w:rPr>
            <w:rFonts w:hint="eastAsia"/>
            <w:i/>
            <w:iCs/>
          </w:rPr>
          <w:t>International Journal of Electronic Commerce Studies</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E1CB8" w14:textId="7C6EF861" w:rsidR="003332C2" w:rsidRDefault="008177A0" w:rsidP="008177A0">
    <w:pPr>
      <w:pStyle w:val="a9"/>
      <w:jc w:val="right"/>
    </w:pPr>
    <w:r w:rsidRPr="008177A0">
      <w:rPr>
        <w:i/>
        <w:iCs/>
      </w:rPr>
      <w:t>Shereen Morsi</w:t>
    </w:r>
    <w:r>
      <w:t xml:space="preserve"> </w:t>
    </w:r>
    <w:sdt>
      <w:sdtPr>
        <w:id w:val="983511557"/>
        <w:docPartObj>
          <w:docPartGallery w:val="Page Numbers (Top of Page)"/>
          <w:docPartUnique/>
        </w:docPartObj>
      </w:sdtPr>
      <w:sdtContent>
        <w:r>
          <w:fldChar w:fldCharType="begin"/>
        </w:r>
        <w:r>
          <w:instrText>PAGE   \* MERGEFORMAT</w:instrText>
        </w:r>
        <w:r>
          <w:fldChar w:fldCharType="separate"/>
        </w:r>
        <w:r>
          <w:rPr>
            <w:lang w:val="zh-TW"/>
          </w:rPr>
          <w:t>2</w:t>
        </w:r>
        <w: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139" w:type="dxa"/>
      <w:jc w:val="right"/>
      <w:tblBorders>
        <w:top w:val="thinThickSmallGap" w:sz="24" w:space="0" w:color="auto"/>
        <w:bottom w:val="thickThinSmallGap" w:sz="24" w:space="0" w:color="auto"/>
        <w:insideH w:val="single" w:sz="4" w:space="0" w:color="auto"/>
        <w:insideV w:val="single" w:sz="4" w:space="0" w:color="auto"/>
      </w:tblBorders>
      <w:tblLook w:val="01E0" w:firstRow="1" w:lastRow="1" w:firstColumn="1" w:lastColumn="1" w:noHBand="0" w:noVBand="0"/>
    </w:tblPr>
    <w:tblGrid>
      <w:gridCol w:w="4139"/>
    </w:tblGrid>
    <w:tr w:rsidR="005E38AF" w14:paraId="4E3D6699" w14:textId="77777777" w:rsidTr="001F3A6F">
      <w:trPr>
        <w:jc w:val="right"/>
      </w:trPr>
      <w:tc>
        <w:tcPr>
          <w:tcW w:w="4139" w:type="dxa"/>
          <w:vAlign w:val="center"/>
        </w:tcPr>
        <w:p w14:paraId="3B9C303A" w14:textId="77777777" w:rsidR="0050097C" w:rsidRPr="002E25E3" w:rsidRDefault="000C0242" w:rsidP="001F3A6F">
          <w:pPr>
            <w:widowControl/>
            <w:suppressAutoHyphens/>
            <w:autoSpaceDE w:val="0"/>
            <w:autoSpaceDN w:val="0"/>
            <w:adjustRightInd w:val="0"/>
            <w:spacing w:line="0" w:lineRule="atLeast"/>
            <w:rPr>
              <w:kern w:val="0"/>
              <w:sz w:val="18"/>
              <w:szCs w:val="20"/>
              <w:lang w:eastAsia="ar-SA"/>
            </w:rPr>
          </w:pPr>
          <w:r w:rsidRPr="002E25E3">
            <w:rPr>
              <w:kern w:val="0"/>
              <w:sz w:val="18"/>
              <w:szCs w:val="20"/>
              <w:lang w:eastAsia="ar-SA"/>
            </w:rPr>
            <w:t>International Journal of Electronic</w:t>
          </w:r>
          <w:r w:rsidRPr="002E25E3">
            <w:rPr>
              <w:rFonts w:hint="eastAsia"/>
              <w:kern w:val="0"/>
              <w:sz w:val="18"/>
              <w:szCs w:val="20"/>
              <w:lang w:eastAsia="ar-SA"/>
            </w:rPr>
            <w:t xml:space="preserve"> </w:t>
          </w:r>
          <w:r w:rsidRPr="002E25E3">
            <w:rPr>
              <w:kern w:val="0"/>
              <w:sz w:val="18"/>
              <w:szCs w:val="20"/>
              <w:lang w:eastAsia="ar-SA"/>
            </w:rPr>
            <w:t>Commerce Studies</w:t>
          </w:r>
        </w:p>
        <w:p w14:paraId="71F2FB0E" w14:textId="1622B8CD" w:rsidR="0050097C" w:rsidRPr="002E25E3" w:rsidRDefault="000C0242" w:rsidP="001F3A6F">
          <w:pPr>
            <w:widowControl/>
            <w:suppressAutoHyphens/>
            <w:autoSpaceDE w:val="0"/>
            <w:autoSpaceDN w:val="0"/>
            <w:adjustRightInd w:val="0"/>
            <w:spacing w:line="0" w:lineRule="atLeast"/>
            <w:rPr>
              <w:kern w:val="0"/>
              <w:sz w:val="18"/>
              <w:szCs w:val="20"/>
            </w:rPr>
          </w:pPr>
          <w:r w:rsidRPr="002E25E3">
            <w:rPr>
              <w:kern w:val="0"/>
              <w:sz w:val="18"/>
              <w:szCs w:val="20"/>
              <w:lang w:eastAsia="ar-SA"/>
            </w:rPr>
            <w:t>Vol.</w:t>
          </w:r>
          <w:r w:rsidR="00245F96">
            <w:rPr>
              <w:kern w:val="0"/>
              <w:sz w:val="18"/>
              <w:szCs w:val="20"/>
            </w:rPr>
            <w:t>14</w:t>
          </w:r>
          <w:r w:rsidRPr="002E25E3">
            <w:rPr>
              <w:kern w:val="0"/>
              <w:sz w:val="18"/>
              <w:szCs w:val="20"/>
              <w:lang w:eastAsia="ar-SA"/>
            </w:rPr>
            <w:t>, No.</w:t>
          </w:r>
          <w:r w:rsidR="00245F96">
            <w:rPr>
              <w:kern w:val="0"/>
              <w:sz w:val="18"/>
              <w:szCs w:val="20"/>
            </w:rPr>
            <w:t>2</w:t>
          </w:r>
          <w:r w:rsidRPr="002E25E3">
            <w:rPr>
              <w:kern w:val="0"/>
              <w:sz w:val="18"/>
              <w:szCs w:val="20"/>
              <w:lang w:eastAsia="ar-SA"/>
            </w:rPr>
            <w:t>, pp.</w:t>
          </w:r>
          <w:r w:rsidR="00245F96">
            <w:rPr>
              <w:kern w:val="0"/>
              <w:sz w:val="18"/>
              <w:szCs w:val="20"/>
              <w:lang w:eastAsia="ar-SA"/>
            </w:rPr>
            <w:t>57-82</w:t>
          </w:r>
          <w:r w:rsidRPr="002E25E3">
            <w:rPr>
              <w:kern w:val="0"/>
              <w:sz w:val="18"/>
              <w:szCs w:val="20"/>
              <w:lang w:eastAsia="ar-SA"/>
            </w:rPr>
            <w:t>, 20</w:t>
          </w:r>
          <w:r w:rsidR="00B7676D">
            <w:rPr>
              <w:kern w:val="0"/>
              <w:sz w:val="18"/>
              <w:szCs w:val="20"/>
              <w:lang w:eastAsia="ar-SA"/>
            </w:rPr>
            <w:t>23</w:t>
          </w:r>
        </w:p>
        <w:p w14:paraId="11964E10" w14:textId="7E3CBDB8" w:rsidR="0050097C" w:rsidRPr="00140812" w:rsidRDefault="000C0242" w:rsidP="001F3A6F">
          <w:pPr>
            <w:widowControl/>
            <w:suppressAutoHyphens/>
            <w:autoSpaceDE w:val="0"/>
            <w:autoSpaceDN w:val="0"/>
            <w:adjustRightInd w:val="0"/>
            <w:spacing w:line="0" w:lineRule="atLeast"/>
            <w:rPr>
              <w:sz w:val="18"/>
              <w:szCs w:val="16"/>
            </w:rPr>
          </w:pPr>
          <w:proofErr w:type="spellStart"/>
          <w:r w:rsidRPr="002E25E3">
            <w:rPr>
              <w:rFonts w:hint="eastAsia"/>
              <w:kern w:val="0"/>
              <w:sz w:val="18"/>
              <w:szCs w:val="20"/>
              <w:lang w:eastAsia="ar-SA"/>
            </w:rPr>
            <w:t>doi</w:t>
          </w:r>
          <w:proofErr w:type="spellEnd"/>
          <w:r w:rsidRPr="002E25E3">
            <w:rPr>
              <w:rFonts w:hint="eastAsia"/>
              <w:kern w:val="0"/>
              <w:sz w:val="18"/>
              <w:szCs w:val="20"/>
              <w:lang w:eastAsia="ar-SA"/>
            </w:rPr>
            <w:t xml:space="preserve">: </w:t>
          </w:r>
          <w:r w:rsidRPr="002E25E3">
            <w:rPr>
              <w:kern w:val="0"/>
              <w:sz w:val="18"/>
              <w:szCs w:val="20"/>
              <w:lang w:eastAsia="ar-SA"/>
            </w:rPr>
            <w:t>10.7903</w:t>
          </w:r>
          <w:r w:rsidR="003979C1">
            <w:rPr>
              <w:kern w:val="0"/>
              <w:sz w:val="18"/>
              <w:szCs w:val="20"/>
              <w:lang w:eastAsia="ar-SA"/>
            </w:rPr>
            <w:t>/</w:t>
          </w:r>
          <w:r w:rsidR="003979C1">
            <w:rPr>
              <w:kern w:val="0"/>
              <w:sz w:val="18"/>
              <w:szCs w:val="20"/>
            </w:rPr>
            <w:t>ijecs.</w:t>
          </w:r>
          <w:r w:rsidR="00245F96">
            <w:rPr>
              <w:rFonts w:hint="eastAsia"/>
              <w:kern w:val="0"/>
              <w:sz w:val="18"/>
              <w:szCs w:val="20"/>
            </w:rPr>
            <w:t>2</w:t>
          </w:r>
          <w:r w:rsidR="00245F96">
            <w:rPr>
              <w:kern w:val="0"/>
              <w:sz w:val="18"/>
              <w:szCs w:val="20"/>
              <w:lang w:eastAsia="ar-SA"/>
            </w:rPr>
            <w:t>192</w:t>
          </w:r>
        </w:p>
      </w:tc>
    </w:tr>
  </w:tbl>
  <w:p w14:paraId="2495CA8F" w14:textId="77777777" w:rsidR="00153CE2" w:rsidRPr="0050097C" w:rsidRDefault="00153CE2" w:rsidP="008177A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53920"/>
    <w:multiLevelType w:val="multilevel"/>
    <w:tmpl w:val="15167120"/>
    <w:lvl w:ilvl="0">
      <w:start w:val="1"/>
      <w:numFmt w:val="decimal"/>
      <w:lvlText w:val="%1."/>
      <w:lvlJc w:val="left"/>
      <w:pPr>
        <w:ind w:left="460" w:hanging="360"/>
      </w:pPr>
      <w:rPr>
        <w:rFonts w:ascii="Times New Roman" w:eastAsia="Times New Roman" w:hAnsi="Times New Roman" w:cs="Times New Roman" w:hint="default"/>
        <w:b/>
        <w:bCs/>
        <w:i w:val="0"/>
        <w:iCs w:val="0"/>
        <w:spacing w:val="0"/>
        <w:w w:val="100"/>
        <w:sz w:val="28"/>
        <w:szCs w:val="28"/>
        <w:lang w:val="en-US" w:eastAsia="en-US" w:bidi="ar-SA"/>
      </w:rPr>
    </w:lvl>
    <w:lvl w:ilvl="1">
      <w:start w:val="1"/>
      <w:numFmt w:val="decimal"/>
      <w:lvlText w:val="%1.%2."/>
      <w:lvlJc w:val="left"/>
      <w:pPr>
        <w:ind w:left="705" w:hanging="605"/>
      </w:pPr>
      <w:rPr>
        <w:rFonts w:ascii="Times New Roman" w:eastAsia="Times New Roman" w:hAnsi="Times New Roman" w:cs="Times New Roman" w:hint="default"/>
        <w:b/>
        <w:bCs/>
        <w:i w:val="0"/>
        <w:iCs w:val="0"/>
        <w:w w:val="100"/>
        <w:sz w:val="28"/>
        <w:szCs w:val="28"/>
        <w:lang w:val="en-US" w:eastAsia="en-US" w:bidi="ar-SA"/>
      </w:rPr>
    </w:lvl>
    <w:lvl w:ilvl="2">
      <w:start w:val="1"/>
      <w:numFmt w:val="decimal"/>
      <w:lvlText w:val="(%3)"/>
      <w:lvlJc w:val="left"/>
      <w:pPr>
        <w:ind w:left="818" w:hanging="360"/>
        <w:jc w:val="right"/>
      </w:pPr>
      <w:rPr>
        <w:rFonts w:ascii="Times New Roman" w:eastAsia="Times New Roman" w:hAnsi="Times New Roman" w:cs="Times New Roman" w:hint="default"/>
        <w:b w:val="0"/>
        <w:bCs w:val="0"/>
        <w:i w:val="0"/>
        <w:iCs w:val="0"/>
        <w:w w:val="100"/>
        <w:sz w:val="22"/>
        <w:szCs w:val="22"/>
        <w:lang w:val="en-US" w:eastAsia="en-US" w:bidi="ar-SA"/>
      </w:rPr>
    </w:lvl>
    <w:lvl w:ilvl="3">
      <w:numFmt w:val="bullet"/>
      <w:lvlText w:val=""/>
      <w:lvlJc w:val="left"/>
      <w:pPr>
        <w:ind w:left="1178" w:hanging="360"/>
      </w:pPr>
      <w:rPr>
        <w:rFonts w:ascii="Symbol" w:eastAsia="Symbol" w:hAnsi="Symbol" w:cs="Symbol" w:hint="default"/>
        <w:b w:val="0"/>
        <w:bCs w:val="0"/>
        <w:i w:val="0"/>
        <w:iCs w:val="0"/>
        <w:w w:val="100"/>
        <w:sz w:val="22"/>
        <w:szCs w:val="22"/>
        <w:lang w:val="en-US" w:eastAsia="en-US" w:bidi="ar-SA"/>
      </w:rPr>
    </w:lvl>
    <w:lvl w:ilvl="4">
      <w:numFmt w:val="bullet"/>
      <w:lvlText w:val="•"/>
      <w:lvlJc w:val="left"/>
      <w:pPr>
        <w:ind w:left="2111" w:hanging="360"/>
      </w:pPr>
      <w:rPr>
        <w:rFonts w:hint="default"/>
        <w:lang w:val="en-US" w:eastAsia="en-US" w:bidi="ar-SA"/>
      </w:rPr>
    </w:lvl>
    <w:lvl w:ilvl="5">
      <w:numFmt w:val="bullet"/>
      <w:lvlText w:val="•"/>
      <w:lvlJc w:val="left"/>
      <w:pPr>
        <w:ind w:left="3042" w:hanging="360"/>
      </w:pPr>
      <w:rPr>
        <w:rFonts w:hint="default"/>
        <w:lang w:val="en-US" w:eastAsia="en-US" w:bidi="ar-SA"/>
      </w:rPr>
    </w:lvl>
    <w:lvl w:ilvl="6">
      <w:numFmt w:val="bullet"/>
      <w:lvlText w:val="•"/>
      <w:lvlJc w:val="left"/>
      <w:pPr>
        <w:ind w:left="3973" w:hanging="360"/>
      </w:pPr>
      <w:rPr>
        <w:rFonts w:hint="default"/>
        <w:lang w:val="en-US" w:eastAsia="en-US" w:bidi="ar-SA"/>
      </w:rPr>
    </w:lvl>
    <w:lvl w:ilvl="7">
      <w:numFmt w:val="bullet"/>
      <w:lvlText w:val="•"/>
      <w:lvlJc w:val="left"/>
      <w:pPr>
        <w:ind w:left="4904" w:hanging="360"/>
      </w:pPr>
      <w:rPr>
        <w:rFonts w:hint="default"/>
        <w:lang w:val="en-US" w:eastAsia="en-US" w:bidi="ar-SA"/>
      </w:rPr>
    </w:lvl>
    <w:lvl w:ilvl="8">
      <w:numFmt w:val="bullet"/>
      <w:lvlText w:val="•"/>
      <w:lvlJc w:val="left"/>
      <w:pPr>
        <w:ind w:left="5835" w:hanging="360"/>
      </w:pPr>
      <w:rPr>
        <w:rFonts w:hint="default"/>
        <w:lang w:val="en-US" w:eastAsia="en-US" w:bidi="ar-SA"/>
      </w:rPr>
    </w:lvl>
  </w:abstractNum>
  <w:abstractNum w:abstractNumId="1" w15:restartNumberingAfterBreak="0">
    <w:nsid w:val="2F65667D"/>
    <w:multiLevelType w:val="hybridMultilevel"/>
    <w:tmpl w:val="1930C4BE"/>
    <w:lvl w:ilvl="0" w:tplc="4F446E38">
      <w:start w:val="1"/>
      <w:numFmt w:val="decimal"/>
      <w:lvlText w:val="[%1]"/>
      <w:lvlJc w:val="left"/>
      <w:pPr>
        <w:ind w:left="480" w:hanging="480"/>
      </w:pPr>
      <w:rPr>
        <w:rFonts w:hint="eastAsia"/>
      </w:rPr>
    </w:lvl>
    <w:lvl w:ilvl="1" w:tplc="DD9E95C8" w:tentative="1">
      <w:start w:val="1"/>
      <w:numFmt w:val="ideographTraditional"/>
      <w:lvlText w:val="%2、"/>
      <w:lvlJc w:val="left"/>
      <w:pPr>
        <w:ind w:left="960" w:hanging="480"/>
      </w:pPr>
    </w:lvl>
    <w:lvl w:ilvl="2" w:tplc="91F0392A" w:tentative="1">
      <w:start w:val="1"/>
      <w:numFmt w:val="lowerRoman"/>
      <w:lvlText w:val="%3."/>
      <w:lvlJc w:val="right"/>
      <w:pPr>
        <w:ind w:left="1440" w:hanging="480"/>
      </w:pPr>
    </w:lvl>
    <w:lvl w:ilvl="3" w:tplc="889C6A34" w:tentative="1">
      <w:start w:val="1"/>
      <w:numFmt w:val="decimal"/>
      <w:lvlText w:val="%4."/>
      <w:lvlJc w:val="left"/>
      <w:pPr>
        <w:ind w:left="1920" w:hanging="480"/>
      </w:pPr>
    </w:lvl>
    <w:lvl w:ilvl="4" w:tplc="DC8C8194" w:tentative="1">
      <w:start w:val="1"/>
      <w:numFmt w:val="ideographTraditional"/>
      <w:lvlText w:val="%5、"/>
      <w:lvlJc w:val="left"/>
      <w:pPr>
        <w:ind w:left="2400" w:hanging="480"/>
      </w:pPr>
    </w:lvl>
    <w:lvl w:ilvl="5" w:tplc="A1EA0DE2" w:tentative="1">
      <w:start w:val="1"/>
      <w:numFmt w:val="lowerRoman"/>
      <w:lvlText w:val="%6."/>
      <w:lvlJc w:val="right"/>
      <w:pPr>
        <w:ind w:left="2880" w:hanging="480"/>
      </w:pPr>
    </w:lvl>
    <w:lvl w:ilvl="6" w:tplc="D7E60F80" w:tentative="1">
      <w:start w:val="1"/>
      <w:numFmt w:val="decimal"/>
      <w:lvlText w:val="%7."/>
      <w:lvlJc w:val="left"/>
      <w:pPr>
        <w:ind w:left="3360" w:hanging="480"/>
      </w:pPr>
    </w:lvl>
    <w:lvl w:ilvl="7" w:tplc="F4DE921E" w:tentative="1">
      <w:start w:val="1"/>
      <w:numFmt w:val="ideographTraditional"/>
      <w:lvlText w:val="%8、"/>
      <w:lvlJc w:val="left"/>
      <w:pPr>
        <w:ind w:left="3840" w:hanging="480"/>
      </w:pPr>
    </w:lvl>
    <w:lvl w:ilvl="8" w:tplc="2D662380" w:tentative="1">
      <w:start w:val="1"/>
      <w:numFmt w:val="lowerRoman"/>
      <w:lvlText w:val="%9."/>
      <w:lvlJc w:val="right"/>
      <w:pPr>
        <w:ind w:left="4320" w:hanging="480"/>
      </w:pPr>
    </w:lvl>
  </w:abstractNum>
  <w:abstractNum w:abstractNumId="2" w15:restartNumberingAfterBreak="0">
    <w:nsid w:val="34990F5C"/>
    <w:multiLevelType w:val="multilevel"/>
    <w:tmpl w:val="15167120"/>
    <w:lvl w:ilvl="0">
      <w:start w:val="1"/>
      <w:numFmt w:val="decimal"/>
      <w:lvlText w:val="%1."/>
      <w:lvlJc w:val="left"/>
      <w:pPr>
        <w:ind w:left="460" w:hanging="360"/>
      </w:pPr>
      <w:rPr>
        <w:rFonts w:ascii="Times New Roman" w:eastAsia="Times New Roman" w:hAnsi="Times New Roman" w:cs="Times New Roman" w:hint="default"/>
        <w:b/>
        <w:bCs/>
        <w:i w:val="0"/>
        <w:iCs w:val="0"/>
        <w:spacing w:val="0"/>
        <w:w w:val="100"/>
        <w:sz w:val="28"/>
        <w:szCs w:val="28"/>
        <w:lang w:val="en-US" w:eastAsia="en-US" w:bidi="ar-SA"/>
      </w:rPr>
    </w:lvl>
    <w:lvl w:ilvl="1">
      <w:start w:val="1"/>
      <w:numFmt w:val="decimal"/>
      <w:lvlText w:val="%1.%2."/>
      <w:lvlJc w:val="left"/>
      <w:pPr>
        <w:ind w:left="705" w:hanging="605"/>
      </w:pPr>
      <w:rPr>
        <w:rFonts w:ascii="Times New Roman" w:eastAsia="Times New Roman" w:hAnsi="Times New Roman" w:cs="Times New Roman" w:hint="default"/>
        <w:b/>
        <w:bCs/>
        <w:i w:val="0"/>
        <w:iCs w:val="0"/>
        <w:w w:val="100"/>
        <w:sz w:val="28"/>
        <w:szCs w:val="28"/>
        <w:lang w:val="en-US" w:eastAsia="en-US" w:bidi="ar-SA"/>
      </w:rPr>
    </w:lvl>
    <w:lvl w:ilvl="2">
      <w:start w:val="1"/>
      <w:numFmt w:val="decimal"/>
      <w:lvlText w:val="(%3)"/>
      <w:lvlJc w:val="left"/>
      <w:pPr>
        <w:ind w:left="818" w:hanging="360"/>
        <w:jc w:val="right"/>
      </w:pPr>
      <w:rPr>
        <w:rFonts w:ascii="Times New Roman" w:eastAsia="Times New Roman" w:hAnsi="Times New Roman" w:cs="Times New Roman" w:hint="default"/>
        <w:b w:val="0"/>
        <w:bCs w:val="0"/>
        <w:i w:val="0"/>
        <w:iCs w:val="0"/>
        <w:w w:val="100"/>
        <w:sz w:val="22"/>
        <w:szCs w:val="22"/>
        <w:lang w:val="en-US" w:eastAsia="en-US" w:bidi="ar-SA"/>
      </w:rPr>
    </w:lvl>
    <w:lvl w:ilvl="3">
      <w:numFmt w:val="bullet"/>
      <w:lvlText w:val=""/>
      <w:lvlJc w:val="left"/>
      <w:pPr>
        <w:ind w:left="1178" w:hanging="360"/>
      </w:pPr>
      <w:rPr>
        <w:rFonts w:ascii="Symbol" w:eastAsia="Symbol" w:hAnsi="Symbol" w:cs="Symbol" w:hint="default"/>
        <w:b w:val="0"/>
        <w:bCs w:val="0"/>
        <w:i w:val="0"/>
        <w:iCs w:val="0"/>
        <w:w w:val="100"/>
        <w:sz w:val="22"/>
        <w:szCs w:val="22"/>
        <w:lang w:val="en-US" w:eastAsia="en-US" w:bidi="ar-SA"/>
      </w:rPr>
    </w:lvl>
    <w:lvl w:ilvl="4">
      <w:numFmt w:val="bullet"/>
      <w:lvlText w:val="•"/>
      <w:lvlJc w:val="left"/>
      <w:pPr>
        <w:ind w:left="2111" w:hanging="360"/>
      </w:pPr>
      <w:rPr>
        <w:rFonts w:hint="default"/>
        <w:lang w:val="en-US" w:eastAsia="en-US" w:bidi="ar-SA"/>
      </w:rPr>
    </w:lvl>
    <w:lvl w:ilvl="5">
      <w:numFmt w:val="bullet"/>
      <w:lvlText w:val="•"/>
      <w:lvlJc w:val="left"/>
      <w:pPr>
        <w:ind w:left="3042" w:hanging="360"/>
      </w:pPr>
      <w:rPr>
        <w:rFonts w:hint="default"/>
        <w:lang w:val="en-US" w:eastAsia="en-US" w:bidi="ar-SA"/>
      </w:rPr>
    </w:lvl>
    <w:lvl w:ilvl="6">
      <w:numFmt w:val="bullet"/>
      <w:lvlText w:val="•"/>
      <w:lvlJc w:val="left"/>
      <w:pPr>
        <w:ind w:left="3973" w:hanging="360"/>
      </w:pPr>
      <w:rPr>
        <w:rFonts w:hint="default"/>
        <w:lang w:val="en-US" w:eastAsia="en-US" w:bidi="ar-SA"/>
      </w:rPr>
    </w:lvl>
    <w:lvl w:ilvl="7">
      <w:numFmt w:val="bullet"/>
      <w:lvlText w:val="•"/>
      <w:lvlJc w:val="left"/>
      <w:pPr>
        <w:ind w:left="4904" w:hanging="360"/>
      </w:pPr>
      <w:rPr>
        <w:rFonts w:hint="default"/>
        <w:lang w:val="en-US" w:eastAsia="en-US" w:bidi="ar-SA"/>
      </w:rPr>
    </w:lvl>
    <w:lvl w:ilvl="8">
      <w:numFmt w:val="bullet"/>
      <w:lvlText w:val="•"/>
      <w:lvlJc w:val="left"/>
      <w:pPr>
        <w:ind w:left="5835" w:hanging="360"/>
      </w:pPr>
      <w:rPr>
        <w:rFonts w:hint="default"/>
        <w:lang w:val="en-US" w:eastAsia="en-US" w:bidi="ar-SA"/>
      </w:rPr>
    </w:lvl>
  </w:abstractNum>
  <w:abstractNum w:abstractNumId="3" w15:restartNumberingAfterBreak="0">
    <w:nsid w:val="366C79AA"/>
    <w:multiLevelType w:val="hybridMultilevel"/>
    <w:tmpl w:val="8C7E6252"/>
    <w:lvl w:ilvl="0" w:tplc="0A5235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3A5E47"/>
    <w:multiLevelType w:val="hybridMultilevel"/>
    <w:tmpl w:val="E632AC5E"/>
    <w:lvl w:ilvl="0" w:tplc="75F49AE2">
      <w:start w:val="1"/>
      <w:numFmt w:val="decimal"/>
      <w:lvlText w:val="%1."/>
      <w:lvlJc w:val="left"/>
      <w:pPr>
        <w:tabs>
          <w:tab w:val="num" w:pos="360"/>
        </w:tabs>
        <w:ind w:left="360" w:hanging="360"/>
      </w:pPr>
      <w:rPr>
        <w:rFonts w:hint="default"/>
      </w:rPr>
    </w:lvl>
    <w:lvl w:ilvl="1" w:tplc="3D5EBE7C">
      <w:start w:val="1"/>
      <w:numFmt w:val="ideographTraditional"/>
      <w:lvlText w:val="%2、"/>
      <w:lvlJc w:val="left"/>
      <w:pPr>
        <w:tabs>
          <w:tab w:val="num" w:pos="960"/>
        </w:tabs>
        <w:ind w:left="960" w:hanging="480"/>
      </w:pPr>
    </w:lvl>
    <w:lvl w:ilvl="2" w:tplc="415601D6" w:tentative="1">
      <w:start w:val="1"/>
      <w:numFmt w:val="lowerRoman"/>
      <w:lvlText w:val="%3."/>
      <w:lvlJc w:val="right"/>
      <w:pPr>
        <w:tabs>
          <w:tab w:val="num" w:pos="1440"/>
        </w:tabs>
        <w:ind w:left="1440" w:hanging="480"/>
      </w:pPr>
    </w:lvl>
    <w:lvl w:ilvl="3" w:tplc="AE30FC44" w:tentative="1">
      <w:start w:val="1"/>
      <w:numFmt w:val="decimal"/>
      <w:lvlText w:val="%4."/>
      <w:lvlJc w:val="left"/>
      <w:pPr>
        <w:tabs>
          <w:tab w:val="num" w:pos="1920"/>
        </w:tabs>
        <w:ind w:left="1920" w:hanging="480"/>
      </w:pPr>
    </w:lvl>
    <w:lvl w:ilvl="4" w:tplc="61628A68" w:tentative="1">
      <w:start w:val="1"/>
      <w:numFmt w:val="ideographTraditional"/>
      <w:lvlText w:val="%5、"/>
      <w:lvlJc w:val="left"/>
      <w:pPr>
        <w:tabs>
          <w:tab w:val="num" w:pos="2400"/>
        </w:tabs>
        <w:ind w:left="2400" w:hanging="480"/>
      </w:pPr>
    </w:lvl>
    <w:lvl w:ilvl="5" w:tplc="5A9A602E" w:tentative="1">
      <w:start w:val="1"/>
      <w:numFmt w:val="lowerRoman"/>
      <w:lvlText w:val="%6."/>
      <w:lvlJc w:val="right"/>
      <w:pPr>
        <w:tabs>
          <w:tab w:val="num" w:pos="2880"/>
        </w:tabs>
        <w:ind w:left="2880" w:hanging="480"/>
      </w:pPr>
    </w:lvl>
    <w:lvl w:ilvl="6" w:tplc="4A2CD61A" w:tentative="1">
      <w:start w:val="1"/>
      <w:numFmt w:val="decimal"/>
      <w:lvlText w:val="%7."/>
      <w:lvlJc w:val="left"/>
      <w:pPr>
        <w:tabs>
          <w:tab w:val="num" w:pos="3360"/>
        </w:tabs>
        <w:ind w:left="3360" w:hanging="480"/>
      </w:pPr>
    </w:lvl>
    <w:lvl w:ilvl="7" w:tplc="4A7CF094" w:tentative="1">
      <w:start w:val="1"/>
      <w:numFmt w:val="ideographTraditional"/>
      <w:lvlText w:val="%8、"/>
      <w:lvlJc w:val="left"/>
      <w:pPr>
        <w:tabs>
          <w:tab w:val="num" w:pos="3840"/>
        </w:tabs>
        <w:ind w:left="3840" w:hanging="480"/>
      </w:pPr>
    </w:lvl>
    <w:lvl w:ilvl="8" w:tplc="F2788890" w:tentative="1">
      <w:start w:val="1"/>
      <w:numFmt w:val="lowerRoman"/>
      <w:lvlText w:val="%9."/>
      <w:lvlJc w:val="right"/>
      <w:pPr>
        <w:tabs>
          <w:tab w:val="num" w:pos="4320"/>
        </w:tabs>
        <w:ind w:left="4320" w:hanging="480"/>
      </w:pPr>
    </w:lvl>
  </w:abstractNum>
  <w:abstractNum w:abstractNumId="5" w15:restartNumberingAfterBreak="0">
    <w:nsid w:val="4F4C6C39"/>
    <w:multiLevelType w:val="multilevel"/>
    <w:tmpl w:val="15167120"/>
    <w:lvl w:ilvl="0">
      <w:start w:val="1"/>
      <w:numFmt w:val="decimal"/>
      <w:lvlText w:val="%1."/>
      <w:lvlJc w:val="left"/>
      <w:pPr>
        <w:ind w:left="460" w:hanging="360"/>
      </w:pPr>
      <w:rPr>
        <w:rFonts w:ascii="Times New Roman" w:eastAsia="Times New Roman" w:hAnsi="Times New Roman" w:cs="Times New Roman" w:hint="default"/>
        <w:b/>
        <w:bCs/>
        <w:i w:val="0"/>
        <w:iCs w:val="0"/>
        <w:spacing w:val="0"/>
        <w:w w:val="100"/>
        <w:sz w:val="28"/>
        <w:szCs w:val="28"/>
        <w:lang w:val="en-US" w:eastAsia="en-US" w:bidi="ar-SA"/>
      </w:rPr>
    </w:lvl>
    <w:lvl w:ilvl="1">
      <w:start w:val="1"/>
      <w:numFmt w:val="decimal"/>
      <w:lvlText w:val="%1.%2."/>
      <w:lvlJc w:val="left"/>
      <w:pPr>
        <w:ind w:left="705" w:hanging="605"/>
      </w:pPr>
      <w:rPr>
        <w:rFonts w:ascii="Times New Roman" w:eastAsia="Times New Roman" w:hAnsi="Times New Roman" w:cs="Times New Roman" w:hint="default"/>
        <w:b/>
        <w:bCs/>
        <w:i w:val="0"/>
        <w:iCs w:val="0"/>
        <w:w w:val="100"/>
        <w:sz w:val="28"/>
        <w:szCs w:val="28"/>
        <w:lang w:val="en-US" w:eastAsia="en-US" w:bidi="ar-SA"/>
      </w:rPr>
    </w:lvl>
    <w:lvl w:ilvl="2">
      <w:start w:val="1"/>
      <w:numFmt w:val="decimal"/>
      <w:lvlText w:val="(%3)"/>
      <w:lvlJc w:val="left"/>
      <w:pPr>
        <w:ind w:left="818" w:hanging="360"/>
        <w:jc w:val="right"/>
      </w:pPr>
      <w:rPr>
        <w:rFonts w:ascii="Times New Roman" w:eastAsia="Times New Roman" w:hAnsi="Times New Roman" w:cs="Times New Roman" w:hint="default"/>
        <w:b w:val="0"/>
        <w:bCs w:val="0"/>
        <w:i w:val="0"/>
        <w:iCs w:val="0"/>
        <w:w w:val="100"/>
        <w:sz w:val="22"/>
        <w:szCs w:val="22"/>
        <w:lang w:val="en-US" w:eastAsia="en-US" w:bidi="ar-SA"/>
      </w:rPr>
    </w:lvl>
    <w:lvl w:ilvl="3">
      <w:numFmt w:val="bullet"/>
      <w:lvlText w:val=""/>
      <w:lvlJc w:val="left"/>
      <w:pPr>
        <w:ind w:left="1178" w:hanging="360"/>
      </w:pPr>
      <w:rPr>
        <w:rFonts w:ascii="Symbol" w:eastAsia="Symbol" w:hAnsi="Symbol" w:cs="Symbol" w:hint="default"/>
        <w:b w:val="0"/>
        <w:bCs w:val="0"/>
        <w:i w:val="0"/>
        <w:iCs w:val="0"/>
        <w:w w:val="100"/>
        <w:sz w:val="22"/>
        <w:szCs w:val="22"/>
        <w:lang w:val="en-US" w:eastAsia="en-US" w:bidi="ar-SA"/>
      </w:rPr>
    </w:lvl>
    <w:lvl w:ilvl="4">
      <w:numFmt w:val="bullet"/>
      <w:lvlText w:val="•"/>
      <w:lvlJc w:val="left"/>
      <w:pPr>
        <w:ind w:left="2111" w:hanging="360"/>
      </w:pPr>
      <w:rPr>
        <w:rFonts w:hint="default"/>
        <w:lang w:val="en-US" w:eastAsia="en-US" w:bidi="ar-SA"/>
      </w:rPr>
    </w:lvl>
    <w:lvl w:ilvl="5">
      <w:numFmt w:val="bullet"/>
      <w:lvlText w:val="•"/>
      <w:lvlJc w:val="left"/>
      <w:pPr>
        <w:ind w:left="3042" w:hanging="360"/>
      </w:pPr>
      <w:rPr>
        <w:rFonts w:hint="default"/>
        <w:lang w:val="en-US" w:eastAsia="en-US" w:bidi="ar-SA"/>
      </w:rPr>
    </w:lvl>
    <w:lvl w:ilvl="6">
      <w:numFmt w:val="bullet"/>
      <w:lvlText w:val="•"/>
      <w:lvlJc w:val="left"/>
      <w:pPr>
        <w:ind w:left="3973" w:hanging="360"/>
      </w:pPr>
      <w:rPr>
        <w:rFonts w:hint="default"/>
        <w:lang w:val="en-US" w:eastAsia="en-US" w:bidi="ar-SA"/>
      </w:rPr>
    </w:lvl>
    <w:lvl w:ilvl="7">
      <w:numFmt w:val="bullet"/>
      <w:lvlText w:val="•"/>
      <w:lvlJc w:val="left"/>
      <w:pPr>
        <w:ind w:left="4904" w:hanging="360"/>
      </w:pPr>
      <w:rPr>
        <w:rFonts w:hint="default"/>
        <w:lang w:val="en-US" w:eastAsia="en-US" w:bidi="ar-SA"/>
      </w:rPr>
    </w:lvl>
    <w:lvl w:ilvl="8">
      <w:numFmt w:val="bullet"/>
      <w:lvlText w:val="•"/>
      <w:lvlJc w:val="left"/>
      <w:pPr>
        <w:ind w:left="5835" w:hanging="360"/>
      </w:pPr>
      <w:rPr>
        <w:rFonts w:hint="default"/>
        <w:lang w:val="en-US" w:eastAsia="en-US" w:bidi="ar-SA"/>
      </w:rPr>
    </w:lvl>
  </w:abstractNum>
  <w:abstractNum w:abstractNumId="6" w15:restartNumberingAfterBreak="0">
    <w:nsid w:val="5158688C"/>
    <w:multiLevelType w:val="hybridMultilevel"/>
    <w:tmpl w:val="5528689C"/>
    <w:lvl w:ilvl="0" w:tplc="922889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3B6E59"/>
    <w:multiLevelType w:val="multilevel"/>
    <w:tmpl w:val="15167120"/>
    <w:lvl w:ilvl="0">
      <w:start w:val="1"/>
      <w:numFmt w:val="decimal"/>
      <w:lvlText w:val="%1."/>
      <w:lvlJc w:val="left"/>
      <w:pPr>
        <w:ind w:left="460" w:hanging="360"/>
      </w:pPr>
      <w:rPr>
        <w:rFonts w:ascii="Times New Roman" w:eastAsia="Times New Roman" w:hAnsi="Times New Roman" w:cs="Times New Roman" w:hint="default"/>
        <w:b/>
        <w:bCs/>
        <w:i w:val="0"/>
        <w:iCs w:val="0"/>
        <w:spacing w:val="0"/>
        <w:w w:val="100"/>
        <w:sz w:val="28"/>
        <w:szCs w:val="28"/>
        <w:lang w:val="en-US" w:eastAsia="en-US" w:bidi="ar-SA"/>
      </w:rPr>
    </w:lvl>
    <w:lvl w:ilvl="1">
      <w:start w:val="1"/>
      <w:numFmt w:val="decimal"/>
      <w:lvlText w:val="%1.%2."/>
      <w:lvlJc w:val="left"/>
      <w:pPr>
        <w:ind w:left="705" w:hanging="605"/>
      </w:pPr>
      <w:rPr>
        <w:rFonts w:ascii="Times New Roman" w:eastAsia="Times New Roman" w:hAnsi="Times New Roman" w:cs="Times New Roman" w:hint="default"/>
        <w:b/>
        <w:bCs/>
        <w:i w:val="0"/>
        <w:iCs w:val="0"/>
        <w:w w:val="100"/>
        <w:sz w:val="28"/>
        <w:szCs w:val="28"/>
        <w:lang w:val="en-US" w:eastAsia="en-US" w:bidi="ar-SA"/>
      </w:rPr>
    </w:lvl>
    <w:lvl w:ilvl="2">
      <w:start w:val="1"/>
      <w:numFmt w:val="decimal"/>
      <w:lvlText w:val="(%3)"/>
      <w:lvlJc w:val="left"/>
      <w:pPr>
        <w:ind w:left="818" w:hanging="360"/>
        <w:jc w:val="right"/>
      </w:pPr>
      <w:rPr>
        <w:rFonts w:ascii="Times New Roman" w:eastAsia="Times New Roman" w:hAnsi="Times New Roman" w:cs="Times New Roman" w:hint="default"/>
        <w:b w:val="0"/>
        <w:bCs w:val="0"/>
        <w:i w:val="0"/>
        <w:iCs w:val="0"/>
        <w:w w:val="100"/>
        <w:sz w:val="22"/>
        <w:szCs w:val="22"/>
        <w:lang w:val="en-US" w:eastAsia="en-US" w:bidi="ar-SA"/>
      </w:rPr>
    </w:lvl>
    <w:lvl w:ilvl="3">
      <w:numFmt w:val="bullet"/>
      <w:lvlText w:val=""/>
      <w:lvlJc w:val="left"/>
      <w:pPr>
        <w:ind w:left="1178" w:hanging="360"/>
      </w:pPr>
      <w:rPr>
        <w:rFonts w:ascii="Symbol" w:eastAsia="Symbol" w:hAnsi="Symbol" w:cs="Symbol" w:hint="default"/>
        <w:b w:val="0"/>
        <w:bCs w:val="0"/>
        <w:i w:val="0"/>
        <w:iCs w:val="0"/>
        <w:w w:val="100"/>
        <w:sz w:val="22"/>
        <w:szCs w:val="22"/>
        <w:lang w:val="en-US" w:eastAsia="en-US" w:bidi="ar-SA"/>
      </w:rPr>
    </w:lvl>
    <w:lvl w:ilvl="4">
      <w:numFmt w:val="bullet"/>
      <w:lvlText w:val="•"/>
      <w:lvlJc w:val="left"/>
      <w:pPr>
        <w:ind w:left="2111" w:hanging="360"/>
      </w:pPr>
      <w:rPr>
        <w:rFonts w:hint="default"/>
        <w:lang w:val="en-US" w:eastAsia="en-US" w:bidi="ar-SA"/>
      </w:rPr>
    </w:lvl>
    <w:lvl w:ilvl="5">
      <w:numFmt w:val="bullet"/>
      <w:lvlText w:val="•"/>
      <w:lvlJc w:val="left"/>
      <w:pPr>
        <w:ind w:left="3042" w:hanging="360"/>
      </w:pPr>
      <w:rPr>
        <w:rFonts w:hint="default"/>
        <w:lang w:val="en-US" w:eastAsia="en-US" w:bidi="ar-SA"/>
      </w:rPr>
    </w:lvl>
    <w:lvl w:ilvl="6">
      <w:numFmt w:val="bullet"/>
      <w:lvlText w:val="•"/>
      <w:lvlJc w:val="left"/>
      <w:pPr>
        <w:ind w:left="3973" w:hanging="360"/>
      </w:pPr>
      <w:rPr>
        <w:rFonts w:hint="default"/>
        <w:lang w:val="en-US" w:eastAsia="en-US" w:bidi="ar-SA"/>
      </w:rPr>
    </w:lvl>
    <w:lvl w:ilvl="7">
      <w:numFmt w:val="bullet"/>
      <w:lvlText w:val="•"/>
      <w:lvlJc w:val="left"/>
      <w:pPr>
        <w:ind w:left="4904" w:hanging="360"/>
      </w:pPr>
      <w:rPr>
        <w:rFonts w:hint="default"/>
        <w:lang w:val="en-US" w:eastAsia="en-US" w:bidi="ar-SA"/>
      </w:rPr>
    </w:lvl>
    <w:lvl w:ilvl="8">
      <w:numFmt w:val="bullet"/>
      <w:lvlText w:val="•"/>
      <w:lvlJc w:val="left"/>
      <w:pPr>
        <w:ind w:left="5835" w:hanging="360"/>
      </w:pPr>
      <w:rPr>
        <w:rFonts w:hint="default"/>
        <w:lang w:val="en-US" w:eastAsia="en-US" w:bidi="ar-SA"/>
      </w:rPr>
    </w:lvl>
  </w:abstractNum>
  <w:abstractNum w:abstractNumId="8" w15:restartNumberingAfterBreak="0">
    <w:nsid w:val="793B2ED5"/>
    <w:multiLevelType w:val="hybridMultilevel"/>
    <w:tmpl w:val="1526B8B6"/>
    <w:lvl w:ilvl="0" w:tplc="83FC047C">
      <w:start w:val="1"/>
      <w:numFmt w:val="decimal"/>
      <w:pStyle w:val="Header1"/>
      <w:lvlText w:val="[%1]"/>
      <w:lvlJc w:val="left"/>
      <w:pPr>
        <w:ind w:left="775" w:hanging="720"/>
      </w:pPr>
      <w:rPr>
        <w:rFonts w:hint="eastAsia"/>
        <w:i w:val="0"/>
      </w:rPr>
    </w:lvl>
    <w:lvl w:ilvl="1" w:tplc="7A7A35BC" w:tentative="1">
      <w:start w:val="1"/>
      <w:numFmt w:val="ideographTraditional"/>
      <w:lvlText w:val="%2、"/>
      <w:lvlJc w:val="left"/>
      <w:pPr>
        <w:ind w:left="1015" w:hanging="480"/>
      </w:pPr>
    </w:lvl>
    <w:lvl w:ilvl="2" w:tplc="D35E4322" w:tentative="1">
      <w:start w:val="1"/>
      <w:numFmt w:val="lowerRoman"/>
      <w:lvlText w:val="%3."/>
      <w:lvlJc w:val="right"/>
      <w:pPr>
        <w:ind w:left="1495" w:hanging="480"/>
      </w:pPr>
    </w:lvl>
    <w:lvl w:ilvl="3" w:tplc="F844EDDE" w:tentative="1">
      <w:start w:val="1"/>
      <w:numFmt w:val="decimal"/>
      <w:pStyle w:val="4"/>
      <w:lvlText w:val="%4."/>
      <w:lvlJc w:val="left"/>
      <w:pPr>
        <w:ind w:left="1975" w:hanging="480"/>
      </w:pPr>
    </w:lvl>
    <w:lvl w:ilvl="4" w:tplc="EEF6014A" w:tentative="1">
      <w:start w:val="1"/>
      <w:numFmt w:val="ideographTraditional"/>
      <w:lvlText w:val="%5、"/>
      <w:lvlJc w:val="left"/>
      <w:pPr>
        <w:ind w:left="2455" w:hanging="480"/>
      </w:pPr>
    </w:lvl>
    <w:lvl w:ilvl="5" w:tplc="B734ED30" w:tentative="1">
      <w:start w:val="1"/>
      <w:numFmt w:val="lowerRoman"/>
      <w:pStyle w:val="6"/>
      <w:lvlText w:val="%6."/>
      <w:lvlJc w:val="right"/>
      <w:pPr>
        <w:ind w:left="2935" w:hanging="480"/>
      </w:pPr>
    </w:lvl>
    <w:lvl w:ilvl="6" w:tplc="C8108EE6" w:tentative="1">
      <w:start w:val="1"/>
      <w:numFmt w:val="decimal"/>
      <w:lvlText w:val="%7."/>
      <w:lvlJc w:val="left"/>
      <w:pPr>
        <w:ind w:left="3415" w:hanging="480"/>
      </w:pPr>
    </w:lvl>
    <w:lvl w:ilvl="7" w:tplc="A872B2D4" w:tentative="1">
      <w:start w:val="1"/>
      <w:numFmt w:val="ideographTraditional"/>
      <w:pStyle w:val="8"/>
      <w:lvlText w:val="%8、"/>
      <w:lvlJc w:val="left"/>
      <w:pPr>
        <w:ind w:left="3895" w:hanging="480"/>
      </w:pPr>
    </w:lvl>
    <w:lvl w:ilvl="8" w:tplc="F3FCAF8E" w:tentative="1">
      <w:start w:val="1"/>
      <w:numFmt w:val="lowerRoman"/>
      <w:pStyle w:val="9"/>
      <w:lvlText w:val="%9."/>
      <w:lvlJc w:val="right"/>
      <w:pPr>
        <w:ind w:left="4375" w:hanging="480"/>
      </w:pPr>
    </w:lvl>
  </w:abstractNum>
  <w:num w:numId="1" w16cid:durableId="400373618">
    <w:abstractNumId w:val="4"/>
  </w:num>
  <w:num w:numId="2" w16cid:durableId="2077583641">
    <w:abstractNumId w:val="8"/>
  </w:num>
  <w:num w:numId="3" w16cid:durableId="1478840857">
    <w:abstractNumId w:val="1"/>
  </w:num>
  <w:num w:numId="4" w16cid:durableId="1985742854">
    <w:abstractNumId w:val="3"/>
  </w:num>
  <w:num w:numId="5" w16cid:durableId="872038265">
    <w:abstractNumId w:val="6"/>
  </w:num>
  <w:num w:numId="6" w16cid:durableId="954867121">
    <w:abstractNumId w:val="2"/>
  </w:num>
  <w:num w:numId="7" w16cid:durableId="680354167">
    <w:abstractNumId w:val="7"/>
  </w:num>
  <w:num w:numId="8" w16cid:durableId="1079906934">
    <w:abstractNumId w:val="0"/>
  </w:num>
  <w:num w:numId="9" w16cid:durableId="5223266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5"/>
  <w:evenAndOddHeaders/>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3MbUwMTUxMDE3NDNX0lEKTi0uzszPAykwrAUANCAdSSwAAAA="/>
  </w:docVars>
  <w:rsids>
    <w:rsidRoot w:val="00EC20A2"/>
    <w:rsid w:val="000004E1"/>
    <w:rsid w:val="00001418"/>
    <w:rsid w:val="00001463"/>
    <w:rsid w:val="00005C25"/>
    <w:rsid w:val="00006364"/>
    <w:rsid w:val="000063AF"/>
    <w:rsid w:val="00010417"/>
    <w:rsid w:val="00012FB9"/>
    <w:rsid w:val="00013A7A"/>
    <w:rsid w:val="0001471B"/>
    <w:rsid w:val="00015265"/>
    <w:rsid w:val="00021109"/>
    <w:rsid w:val="00022230"/>
    <w:rsid w:val="00025824"/>
    <w:rsid w:val="00030DE5"/>
    <w:rsid w:val="000332CB"/>
    <w:rsid w:val="00035708"/>
    <w:rsid w:val="00035B64"/>
    <w:rsid w:val="0003665F"/>
    <w:rsid w:val="00036D52"/>
    <w:rsid w:val="00037705"/>
    <w:rsid w:val="00045EAB"/>
    <w:rsid w:val="00047F5F"/>
    <w:rsid w:val="0005031E"/>
    <w:rsid w:val="00050511"/>
    <w:rsid w:val="00052CEA"/>
    <w:rsid w:val="00053D0D"/>
    <w:rsid w:val="00053E73"/>
    <w:rsid w:val="00056A27"/>
    <w:rsid w:val="000610E2"/>
    <w:rsid w:val="00061C5E"/>
    <w:rsid w:val="00063039"/>
    <w:rsid w:val="00064EC3"/>
    <w:rsid w:val="000668E3"/>
    <w:rsid w:val="000745E6"/>
    <w:rsid w:val="00075B94"/>
    <w:rsid w:val="00076266"/>
    <w:rsid w:val="00077489"/>
    <w:rsid w:val="00080256"/>
    <w:rsid w:val="00080C32"/>
    <w:rsid w:val="000815F4"/>
    <w:rsid w:val="00081C8F"/>
    <w:rsid w:val="00082389"/>
    <w:rsid w:val="00085143"/>
    <w:rsid w:val="00086CD3"/>
    <w:rsid w:val="00093A81"/>
    <w:rsid w:val="0009537C"/>
    <w:rsid w:val="000A0438"/>
    <w:rsid w:val="000A3CA6"/>
    <w:rsid w:val="000A52BA"/>
    <w:rsid w:val="000A5A40"/>
    <w:rsid w:val="000A777A"/>
    <w:rsid w:val="000B0AC2"/>
    <w:rsid w:val="000B3845"/>
    <w:rsid w:val="000B3D86"/>
    <w:rsid w:val="000B406F"/>
    <w:rsid w:val="000B609A"/>
    <w:rsid w:val="000C0242"/>
    <w:rsid w:val="000C4641"/>
    <w:rsid w:val="000C75D6"/>
    <w:rsid w:val="000D028F"/>
    <w:rsid w:val="000D0FEC"/>
    <w:rsid w:val="000D69CD"/>
    <w:rsid w:val="000E0CDC"/>
    <w:rsid w:val="000E3B0E"/>
    <w:rsid w:val="000E4859"/>
    <w:rsid w:val="000E4F8D"/>
    <w:rsid w:val="000E5158"/>
    <w:rsid w:val="000E5639"/>
    <w:rsid w:val="000F3AF7"/>
    <w:rsid w:val="000F6C0B"/>
    <w:rsid w:val="00100D3C"/>
    <w:rsid w:val="001010DA"/>
    <w:rsid w:val="00104111"/>
    <w:rsid w:val="001048BA"/>
    <w:rsid w:val="001053B6"/>
    <w:rsid w:val="001062A1"/>
    <w:rsid w:val="0010776B"/>
    <w:rsid w:val="001106E8"/>
    <w:rsid w:val="001121FE"/>
    <w:rsid w:val="00114E42"/>
    <w:rsid w:val="00120AA5"/>
    <w:rsid w:val="00125D1F"/>
    <w:rsid w:val="00132C98"/>
    <w:rsid w:val="00133BB3"/>
    <w:rsid w:val="00135C66"/>
    <w:rsid w:val="00136711"/>
    <w:rsid w:val="00136846"/>
    <w:rsid w:val="001406B6"/>
    <w:rsid w:val="00140812"/>
    <w:rsid w:val="001408D8"/>
    <w:rsid w:val="00141E6E"/>
    <w:rsid w:val="00144161"/>
    <w:rsid w:val="001455A7"/>
    <w:rsid w:val="00145BA4"/>
    <w:rsid w:val="0014653A"/>
    <w:rsid w:val="001503B4"/>
    <w:rsid w:val="00151B39"/>
    <w:rsid w:val="001538BF"/>
    <w:rsid w:val="00153BA0"/>
    <w:rsid w:val="00153CE2"/>
    <w:rsid w:val="0015464C"/>
    <w:rsid w:val="00155675"/>
    <w:rsid w:val="001559F9"/>
    <w:rsid w:val="00161B26"/>
    <w:rsid w:val="0016290C"/>
    <w:rsid w:val="001637E4"/>
    <w:rsid w:val="00165BA2"/>
    <w:rsid w:val="001673E1"/>
    <w:rsid w:val="0017339B"/>
    <w:rsid w:val="001755D5"/>
    <w:rsid w:val="00176C2A"/>
    <w:rsid w:val="001778B1"/>
    <w:rsid w:val="00181F9A"/>
    <w:rsid w:val="00182ACE"/>
    <w:rsid w:val="00183CE6"/>
    <w:rsid w:val="00185664"/>
    <w:rsid w:val="00197759"/>
    <w:rsid w:val="00197D58"/>
    <w:rsid w:val="001A1659"/>
    <w:rsid w:val="001A1747"/>
    <w:rsid w:val="001A5A2C"/>
    <w:rsid w:val="001A5E98"/>
    <w:rsid w:val="001B000F"/>
    <w:rsid w:val="001B1804"/>
    <w:rsid w:val="001B1FD0"/>
    <w:rsid w:val="001B21BA"/>
    <w:rsid w:val="001B27AC"/>
    <w:rsid w:val="001B5CB7"/>
    <w:rsid w:val="001D1679"/>
    <w:rsid w:val="001D2848"/>
    <w:rsid w:val="001D4179"/>
    <w:rsid w:val="001D4378"/>
    <w:rsid w:val="001D5B92"/>
    <w:rsid w:val="001D6A21"/>
    <w:rsid w:val="001E689A"/>
    <w:rsid w:val="001E6D0A"/>
    <w:rsid w:val="001F0FBC"/>
    <w:rsid w:val="001F3A6F"/>
    <w:rsid w:val="001F5111"/>
    <w:rsid w:val="001F51AD"/>
    <w:rsid w:val="001F56E6"/>
    <w:rsid w:val="001F7A98"/>
    <w:rsid w:val="00200C4C"/>
    <w:rsid w:val="002026F1"/>
    <w:rsid w:val="00204DDD"/>
    <w:rsid w:val="00206188"/>
    <w:rsid w:val="002068B5"/>
    <w:rsid w:val="00206ED9"/>
    <w:rsid w:val="00207F6F"/>
    <w:rsid w:val="00212430"/>
    <w:rsid w:val="002141A9"/>
    <w:rsid w:val="00214250"/>
    <w:rsid w:val="00214C79"/>
    <w:rsid w:val="00215B8C"/>
    <w:rsid w:val="0022023F"/>
    <w:rsid w:val="002244AE"/>
    <w:rsid w:val="002300FF"/>
    <w:rsid w:val="002315B8"/>
    <w:rsid w:val="0023298C"/>
    <w:rsid w:val="00232A10"/>
    <w:rsid w:val="00233B71"/>
    <w:rsid w:val="002347E7"/>
    <w:rsid w:val="00235B5E"/>
    <w:rsid w:val="0024595F"/>
    <w:rsid w:val="00245F96"/>
    <w:rsid w:val="00245FE4"/>
    <w:rsid w:val="002506BC"/>
    <w:rsid w:val="002516C5"/>
    <w:rsid w:val="0025274F"/>
    <w:rsid w:val="002527C2"/>
    <w:rsid w:val="00252B32"/>
    <w:rsid w:val="00254328"/>
    <w:rsid w:val="0025564F"/>
    <w:rsid w:val="00257C16"/>
    <w:rsid w:val="00263054"/>
    <w:rsid w:val="0026399F"/>
    <w:rsid w:val="002645DE"/>
    <w:rsid w:val="00265FCC"/>
    <w:rsid w:val="002706FF"/>
    <w:rsid w:val="002714EC"/>
    <w:rsid w:val="00272428"/>
    <w:rsid w:val="00272F87"/>
    <w:rsid w:val="00272FF7"/>
    <w:rsid w:val="00273ECE"/>
    <w:rsid w:val="002761DC"/>
    <w:rsid w:val="002814CB"/>
    <w:rsid w:val="00282905"/>
    <w:rsid w:val="00283A80"/>
    <w:rsid w:val="002846C0"/>
    <w:rsid w:val="00286898"/>
    <w:rsid w:val="002A2C92"/>
    <w:rsid w:val="002A5A2B"/>
    <w:rsid w:val="002A6935"/>
    <w:rsid w:val="002B2535"/>
    <w:rsid w:val="002B26B7"/>
    <w:rsid w:val="002B363C"/>
    <w:rsid w:val="002B68DB"/>
    <w:rsid w:val="002C1A26"/>
    <w:rsid w:val="002C35F6"/>
    <w:rsid w:val="002C58E4"/>
    <w:rsid w:val="002D3818"/>
    <w:rsid w:val="002D4429"/>
    <w:rsid w:val="002E019B"/>
    <w:rsid w:val="002E1996"/>
    <w:rsid w:val="002E25E3"/>
    <w:rsid w:val="002E4D1B"/>
    <w:rsid w:val="002E6E6A"/>
    <w:rsid w:val="002E7C8F"/>
    <w:rsid w:val="002F0277"/>
    <w:rsid w:val="002F02A7"/>
    <w:rsid w:val="002F1C43"/>
    <w:rsid w:val="002F26C3"/>
    <w:rsid w:val="002F5369"/>
    <w:rsid w:val="002F5D11"/>
    <w:rsid w:val="00301378"/>
    <w:rsid w:val="003032A4"/>
    <w:rsid w:val="00304140"/>
    <w:rsid w:val="0031080F"/>
    <w:rsid w:val="00311A98"/>
    <w:rsid w:val="0031497A"/>
    <w:rsid w:val="003208CC"/>
    <w:rsid w:val="00322366"/>
    <w:rsid w:val="00322548"/>
    <w:rsid w:val="003238AF"/>
    <w:rsid w:val="00324E44"/>
    <w:rsid w:val="00326C7D"/>
    <w:rsid w:val="003306B5"/>
    <w:rsid w:val="00330F9D"/>
    <w:rsid w:val="00332B0F"/>
    <w:rsid w:val="003332C2"/>
    <w:rsid w:val="00340066"/>
    <w:rsid w:val="00341225"/>
    <w:rsid w:val="00341FE7"/>
    <w:rsid w:val="0034452D"/>
    <w:rsid w:val="0035186E"/>
    <w:rsid w:val="00353DAE"/>
    <w:rsid w:val="00354A19"/>
    <w:rsid w:val="00354BAA"/>
    <w:rsid w:val="003605B1"/>
    <w:rsid w:val="00361694"/>
    <w:rsid w:val="003629BB"/>
    <w:rsid w:val="00367039"/>
    <w:rsid w:val="0037358A"/>
    <w:rsid w:val="00373A29"/>
    <w:rsid w:val="00377933"/>
    <w:rsid w:val="00381095"/>
    <w:rsid w:val="003840DE"/>
    <w:rsid w:val="00385287"/>
    <w:rsid w:val="003868F8"/>
    <w:rsid w:val="003869E4"/>
    <w:rsid w:val="00390EC8"/>
    <w:rsid w:val="00392130"/>
    <w:rsid w:val="00392B88"/>
    <w:rsid w:val="003940F3"/>
    <w:rsid w:val="00394B15"/>
    <w:rsid w:val="00395621"/>
    <w:rsid w:val="003979C1"/>
    <w:rsid w:val="003A1084"/>
    <w:rsid w:val="003A23DE"/>
    <w:rsid w:val="003A2409"/>
    <w:rsid w:val="003A5728"/>
    <w:rsid w:val="003A6E8E"/>
    <w:rsid w:val="003A706B"/>
    <w:rsid w:val="003B0297"/>
    <w:rsid w:val="003B07D7"/>
    <w:rsid w:val="003B62A5"/>
    <w:rsid w:val="003B6D92"/>
    <w:rsid w:val="003C161E"/>
    <w:rsid w:val="003D3E7D"/>
    <w:rsid w:val="003E00B5"/>
    <w:rsid w:val="003E0AE8"/>
    <w:rsid w:val="003E4C59"/>
    <w:rsid w:val="003F1F77"/>
    <w:rsid w:val="003F7137"/>
    <w:rsid w:val="003F77CB"/>
    <w:rsid w:val="004038AA"/>
    <w:rsid w:val="004077E6"/>
    <w:rsid w:val="004100CB"/>
    <w:rsid w:val="00411447"/>
    <w:rsid w:val="0041152C"/>
    <w:rsid w:val="00413124"/>
    <w:rsid w:val="00413BBF"/>
    <w:rsid w:val="004202D6"/>
    <w:rsid w:val="00421C20"/>
    <w:rsid w:val="00423049"/>
    <w:rsid w:val="00427717"/>
    <w:rsid w:val="0043034A"/>
    <w:rsid w:val="00433CFD"/>
    <w:rsid w:val="00436A97"/>
    <w:rsid w:val="0044036C"/>
    <w:rsid w:val="004421B8"/>
    <w:rsid w:val="0044537C"/>
    <w:rsid w:val="004462F6"/>
    <w:rsid w:val="00446EFB"/>
    <w:rsid w:val="00447E40"/>
    <w:rsid w:val="00450744"/>
    <w:rsid w:val="00453BC0"/>
    <w:rsid w:val="00461899"/>
    <w:rsid w:val="00463D95"/>
    <w:rsid w:val="004655EC"/>
    <w:rsid w:val="00466212"/>
    <w:rsid w:val="004665BD"/>
    <w:rsid w:val="00467753"/>
    <w:rsid w:val="004679EA"/>
    <w:rsid w:val="00470938"/>
    <w:rsid w:val="00470EE1"/>
    <w:rsid w:val="004710A2"/>
    <w:rsid w:val="00474C2A"/>
    <w:rsid w:val="00477CBE"/>
    <w:rsid w:val="00477E7F"/>
    <w:rsid w:val="004805F9"/>
    <w:rsid w:val="00485C6C"/>
    <w:rsid w:val="00485D9A"/>
    <w:rsid w:val="00490918"/>
    <w:rsid w:val="00495729"/>
    <w:rsid w:val="004A029C"/>
    <w:rsid w:val="004A3089"/>
    <w:rsid w:val="004B0908"/>
    <w:rsid w:val="004B09B7"/>
    <w:rsid w:val="004B1FC3"/>
    <w:rsid w:val="004B4F05"/>
    <w:rsid w:val="004B67EA"/>
    <w:rsid w:val="004B7911"/>
    <w:rsid w:val="004C10CC"/>
    <w:rsid w:val="004C21F8"/>
    <w:rsid w:val="004C358F"/>
    <w:rsid w:val="004C3BB0"/>
    <w:rsid w:val="004C6D57"/>
    <w:rsid w:val="004C76EF"/>
    <w:rsid w:val="004D724C"/>
    <w:rsid w:val="004E2BA3"/>
    <w:rsid w:val="004E2EF9"/>
    <w:rsid w:val="004E7664"/>
    <w:rsid w:val="004F15A8"/>
    <w:rsid w:val="004F542C"/>
    <w:rsid w:val="004F5BEF"/>
    <w:rsid w:val="0050097C"/>
    <w:rsid w:val="0050163C"/>
    <w:rsid w:val="0050493F"/>
    <w:rsid w:val="005076A3"/>
    <w:rsid w:val="00512E9A"/>
    <w:rsid w:val="005132C6"/>
    <w:rsid w:val="00514542"/>
    <w:rsid w:val="00514D57"/>
    <w:rsid w:val="00520002"/>
    <w:rsid w:val="00524528"/>
    <w:rsid w:val="005301C8"/>
    <w:rsid w:val="00531319"/>
    <w:rsid w:val="00535487"/>
    <w:rsid w:val="005369E3"/>
    <w:rsid w:val="00542183"/>
    <w:rsid w:val="00544391"/>
    <w:rsid w:val="00544CC8"/>
    <w:rsid w:val="005455E8"/>
    <w:rsid w:val="005468E2"/>
    <w:rsid w:val="005533E7"/>
    <w:rsid w:val="005541A1"/>
    <w:rsid w:val="00556EF5"/>
    <w:rsid w:val="00561CA6"/>
    <w:rsid w:val="005627FC"/>
    <w:rsid w:val="005628D1"/>
    <w:rsid w:val="005635A5"/>
    <w:rsid w:val="00563D6E"/>
    <w:rsid w:val="0056557D"/>
    <w:rsid w:val="00565F9B"/>
    <w:rsid w:val="00567B71"/>
    <w:rsid w:val="00567D02"/>
    <w:rsid w:val="00571C79"/>
    <w:rsid w:val="0057238F"/>
    <w:rsid w:val="00574758"/>
    <w:rsid w:val="005757F2"/>
    <w:rsid w:val="005800B7"/>
    <w:rsid w:val="00584482"/>
    <w:rsid w:val="00585678"/>
    <w:rsid w:val="0059176C"/>
    <w:rsid w:val="00592D4F"/>
    <w:rsid w:val="00593E64"/>
    <w:rsid w:val="00594014"/>
    <w:rsid w:val="00594D69"/>
    <w:rsid w:val="005967F5"/>
    <w:rsid w:val="00596F92"/>
    <w:rsid w:val="005979B4"/>
    <w:rsid w:val="005A134B"/>
    <w:rsid w:val="005A4503"/>
    <w:rsid w:val="005A5769"/>
    <w:rsid w:val="005A6221"/>
    <w:rsid w:val="005A7AEC"/>
    <w:rsid w:val="005B1A2F"/>
    <w:rsid w:val="005B3554"/>
    <w:rsid w:val="005B61A4"/>
    <w:rsid w:val="005B69C2"/>
    <w:rsid w:val="005B6CED"/>
    <w:rsid w:val="005C076A"/>
    <w:rsid w:val="005C37F8"/>
    <w:rsid w:val="005C3F54"/>
    <w:rsid w:val="005C40A4"/>
    <w:rsid w:val="005C4A48"/>
    <w:rsid w:val="005D0243"/>
    <w:rsid w:val="005D10B8"/>
    <w:rsid w:val="005D2B5C"/>
    <w:rsid w:val="005D485D"/>
    <w:rsid w:val="005D6960"/>
    <w:rsid w:val="005D74C2"/>
    <w:rsid w:val="005E1FB1"/>
    <w:rsid w:val="005E38AF"/>
    <w:rsid w:val="005E6556"/>
    <w:rsid w:val="005F1F47"/>
    <w:rsid w:val="005F40D4"/>
    <w:rsid w:val="00603BE5"/>
    <w:rsid w:val="00606B7A"/>
    <w:rsid w:val="00606EDB"/>
    <w:rsid w:val="006112BA"/>
    <w:rsid w:val="00613F81"/>
    <w:rsid w:val="00615BD0"/>
    <w:rsid w:val="006201EF"/>
    <w:rsid w:val="00621D5C"/>
    <w:rsid w:val="006229BA"/>
    <w:rsid w:val="00623C5B"/>
    <w:rsid w:val="006265EA"/>
    <w:rsid w:val="00626D5E"/>
    <w:rsid w:val="00627E06"/>
    <w:rsid w:val="006310BB"/>
    <w:rsid w:val="0063133B"/>
    <w:rsid w:val="00634E88"/>
    <w:rsid w:val="00635429"/>
    <w:rsid w:val="0063632C"/>
    <w:rsid w:val="006371E7"/>
    <w:rsid w:val="00644F54"/>
    <w:rsid w:val="006457AC"/>
    <w:rsid w:val="006465A9"/>
    <w:rsid w:val="00647A25"/>
    <w:rsid w:val="00650D67"/>
    <w:rsid w:val="00650E4F"/>
    <w:rsid w:val="00650F55"/>
    <w:rsid w:val="0065178A"/>
    <w:rsid w:val="0065180F"/>
    <w:rsid w:val="00652187"/>
    <w:rsid w:val="00652CA1"/>
    <w:rsid w:val="006561CF"/>
    <w:rsid w:val="00661134"/>
    <w:rsid w:val="00662BF4"/>
    <w:rsid w:val="00663AD7"/>
    <w:rsid w:val="00666ED2"/>
    <w:rsid w:val="0067143A"/>
    <w:rsid w:val="0067169B"/>
    <w:rsid w:val="006724D7"/>
    <w:rsid w:val="006725F1"/>
    <w:rsid w:val="00675C38"/>
    <w:rsid w:val="0068078E"/>
    <w:rsid w:val="0068498B"/>
    <w:rsid w:val="006866A0"/>
    <w:rsid w:val="00687B59"/>
    <w:rsid w:val="00694667"/>
    <w:rsid w:val="006A0578"/>
    <w:rsid w:val="006A1A72"/>
    <w:rsid w:val="006A22B5"/>
    <w:rsid w:val="006A4DCF"/>
    <w:rsid w:val="006A566E"/>
    <w:rsid w:val="006A7665"/>
    <w:rsid w:val="006B012D"/>
    <w:rsid w:val="006B2AAC"/>
    <w:rsid w:val="006B2CF6"/>
    <w:rsid w:val="006B3111"/>
    <w:rsid w:val="006B6603"/>
    <w:rsid w:val="006C0BBF"/>
    <w:rsid w:val="006C1213"/>
    <w:rsid w:val="006C2BEA"/>
    <w:rsid w:val="006C3542"/>
    <w:rsid w:val="006C3F55"/>
    <w:rsid w:val="006C47E4"/>
    <w:rsid w:val="006C774D"/>
    <w:rsid w:val="006D160B"/>
    <w:rsid w:val="006D55F4"/>
    <w:rsid w:val="006D77F8"/>
    <w:rsid w:val="006E01BA"/>
    <w:rsid w:val="006E0BA0"/>
    <w:rsid w:val="006E0BBF"/>
    <w:rsid w:val="006E0DD2"/>
    <w:rsid w:val="006E57FE"/>
    <w:rsid w:val="006E7297"/>
    <w:rsid w:val="006E741F"/>
    <w:rsid w:val="006E7C1A"/>
    <w:rsid w:val="006F699A"/>
    <w:rsid w:val="00702666"/>
    <w:rsid w:val="00705F11"/>
    <w:rsid w:val="00707B74"/>
    <w:rsid w:val="00710AAE"/>
    <w:rsid w:val="007151F9"/>
    <w:rsid w:val="00716A24"/>
    <w:rsid w:val="00717792"/>
    <w:rsid w:val="0072176F"/>
    <w:rsid w:val="00723888"/>
    <w:rsid w:val="00724CF6"/>
    <w:rsid w:val="007251BE"/>
    <w:rsid w:val="007264C4"/>
    <w:rsid w:val="00726999"/>
    <w:rsid w:val="00727A57"/>
    <w:rsid w:val="00731090"/>
    <w:rsid w:val="00737D70"/>
    <w:rsid w:val="00741160"/>
    <w:rsid w:val="0074343D"/>
    <w:rsid w:val="00743C66"/>
    <w:rsid w:val="00744A3D"/>
    <w:rsid w:val="00745C60"/>
    <w:rsid w:val="00751B18"/>
    <w:rsid w:val="00752319"/>
    <w:rsid w:val="00754663"/>
    <w:rsid w:val="0075619E"/>
    <w:rsid w:val="0075794F"/>
    <w:rsid w:val="0076239B"/>
    <w:rsid w:val="00762B73"/>
    <w:rsid w:val="00764D74"/>
    <w:rsid w:val="00767804"/>
    <w:rsid w:val="00770490"/>
    <w:rsid w:val="007705B3"/>
    <w:rsid w:val="0077186C"/>
    <w:rsid w:val="007750D1"/>
    <w:rsid w:val="007761D8"/>
    <w:rsid w:val="00776A5F"/>
    <w:rsid w:val="00786832"/>
    <w:rsid w:val="0079020E"/>
    <w:rsid w:val="007904F0"/>
    <w:rsid w:val="0079133E"/>
    <w:rsid w:val="00793409"/>
    <w:rsid w:val="00793969"/>
    <w:rsid w:val="00795053"/>
    <w:rsid w:val="00796121"/>
    <w:rsid w:val="007A387E"/>
    <w:rsid w:val="007A76BC"/>
    <w:rsid w:val="007B4061"/>
    <w:rsid w:val="007B4BC0"/>
    <w:rsid w:val="007C23AC"/>
    <w:rsid w:val="007C5A67"/>
    <w:rsid w:val="007C6504"/>
    <w:rsid w:val="007C7EFA"/>
    <w:rsid w:val="007D07B8"/>
    <w:rsid w:val="007D34CF"/>
    <w:rsid w:val="007D4FB9"/>
    <w:rsid w:val="007D5CD5"/>
    <w:rsid w:val="007E1FD9"/>
    <w:rsid w:val="007E2EA7"/>
    <w:rsid w:val="007F11D3"/>
    <w:rsid w:val="007F1A65"/>
    <w:rsid w:val="007F424C"/>
    <w:rsid w:val="007F6612"/>
    <w:rsid w:val="00802B0A"/>
    <w:rsid w:val="0080377F"/>
    <w:rsid w:val="00803D0C"/>
    <w:rsid w:val="008103C1"/>
    <w:rsid w:val="0081152B"/>
    <w:rsid w:val="008116C8"/>
    <w:rsid w:val="008161D7"/>
    <w:rsid w:val="008177A0"/>
    <w:rsid w:val="0082065A"/>
    <w:rsid w:val="0082249E"/>
    <w:rsid w:val="008247EF"/>
    <w:rsid w:val="00826451"/>
    <w:rsid w:val="00834964"/>
    <w:rsid w:val="00834D2D"/>
    <w:rsid w:val="008360A6"/>
    <w:rsid w:val="00836A41"/>
    <w:rsid w:val="00836CB7"/>
    <w:rsid w:val="00837ABF"/>
    <w:rsid w:val="00837C2C"/>
    <w:rsid w:val="00841940"/>
    <w:rsid w:val="0084259E"/>
    <w:rsid w:val="008446F7"/>
    <w:rsid w:val="00845BE7"/>
    <w:rsid w:val="008464C5"/>
    <w:rsid w:val="00850EA5"/>
    <w:rsid w:val="008527F1"/>
    <w:rsid w:val="0085638A"/>
    <w:rsid w:val="008577FF"/>
    <w:rsid w:val="008644ED"/>
    <w:rsid w:val="0086764A"/>
    <w:rsid w:val="00871D6B"/>
    <w:rsid w:val="00871F0E"/>
    <w:rsid w:val="00874AB3"/>
    <w:rsid w:val="0087575D"/>
    <w:rsid w:val="008841DF"/>
    <w:rsid w:val="00885126"/>
    <w:rsid w:val="00890782"/>
    <w:rsid w:val="00891BC8"/>
    <w:rsid w:val="00893941"/>
    <w:rsid w:val="00893A19"/>
    <w:rsid w:val="0089454B"/>
    <w:rsid w:val="00894DAE"/>
    <w:rsid w:val="008950EB"/>
    <w:rsid w:val="008972B0"/>
    <w:rsid w:val="008974DE"/>
    <w:rsid w:val="008A0055"/>
    <w:rsid w:val="008A012D"/>
    <w:rsid w:val="008A4C51"/>
    <w:rsid w:val="008A59A2"/>
    <w:rsid w:val="008A6376"/>
    <w:rsid w:val="008A6B22"/>
    <w:rsid w:val="008A7CD1"/>
    <w:rsid w:val="008B12D9"/>
    <w:rsid w:val="008B6D3C"/>
    <w:rsid w:val="008C04A5"/>
    <w:rsid w:val="008C11EB"/>
    <w:rsid w:val="008C243D"/>
    <w:rsid w:val="008C33F0"/>
    <w:rsid w:val="008C4FE7"/>
    <w:rsid w:val="008C5DC6"/>
    <w:rsid w:val="008D294B"/>
    <w:rsid w:val="008D39C5"/>
    <w:rsid w:val="008E291B"/>
    <w:rsid w:val="008E2D0D"/>
    <w:rsid w:val="008E4669"/>
    <w:rsid w:val="008E4823"/>
    <w:rsid w:val="008E487D"/>
    <w:rsid w:val="008E4E77"/>
    <w:rsid w:val="008E7EDA"/>
    <w:rsid w:val="008F2877"/>
    <w:rsid w:val="008F2BE9"/>
    <w:rsid w:val="008F3D72"/>
    <w:rsid w:val="008F496E"/>
    <w:rsid w:val="008F521C"/>
    <w:rsid w:val="0090022C"/>
    <w:rsid w:val="00900419"/>
    <w:rsid w:val="00901624"/>
    <w:rsid w:val="009040EA"/>
    <w:rsid w:val="00904CFF"/>
    <w:rsid w:val="00905207"/>
    <w:rsid w:val="009078D9"/>
    <w:rsid w:val="00912088"/>
    <w:rsid w:val="00912459"/>
    <w:rsid w:val="00912619"/>
    <w:rsid w:val="00914062"/>
    <w:rsid w:val="009229D8"/>
    <w:rsid w:val="009232DE"/>
    <w:rsid w:val="009233E2"/>
    <w:rsid w:val="009234F2"/>
    <w:rsid w:val="00925FC2"/>
    <w:rsid w:val="0092609B"/>
    <w:rsid w:val="00932C91"/>
    <w:rsid w:val="00933C6A"/>
    <w:rsid w:val="00935917"/>
    <w:rsid w:val="00936F91"/>
    <w:rsid w:val="0093768D"/>
    <w:rsid w:val="00941557"/>
    <w:rsid w:val="00952570"/>
    <w:rsid w:val="00953015"/>
    <w:rsid w:val="00956034"/>
    <w:rsid w:val="0096131C"/>
    <w:rsid w:val="00961E0B"/>
    <w:rsid w:val="0096289E"/>
    <w:rsid w:val="00962AA4"/>
    <w:rsid w:val="00973A6D"/>
    <w:rsid w:val="0097478F"/>
    <w:rsid w:val="0097646E"/>
    <w:rsid w:val="00977A16"/>
    <w:rsid w:val="0098149D"/>
    <w:rsid w:val="0098557B"/>
    <w:rsid w:val="00985E0B"/>
    <w:rsid w:val="00986FA9"/>
    <w:rsid w:val="00992A60"/>
    <w:rsid w:val="00994AF4"/>
    <w:rsid w:val="00995834"/>
    <w:rsid w:val="0099776C"/>
    <w:rsid w:val="009978B3"/>
    <w:rsid w:val="009A3150"/>
    <w:rsid w:val="009A35C8"/>
    <w:rsid w:val="009A43FE"/>
    <w:rsid w:val="009A4453"/>
    <w:rsid w:val="009A50F4"/>
    <w:rsid w:val="009B10F4"/>
    <w:rsid w:val="009B157A"/>
    <w:rsid w:val="009B1C6C"/>
    <w:rsid w:val="009B28EB"/>
    <w:rsid w:val="009B347D"/>
    <w:rsid w:val="009B674F"/>
    <w:rsid w:val="009C324F"/>
    <w:rsid w:val="009C4A98"/>
    <w:rsid w:val="009C5C67"/>
    <w:rsid w:val="009D0959"/>
    <w:rsid w:val="009D1D53"/>
    <w:rsid w:val="009D1F1A"/>
    <w:rsid w:val="009D2658"/>
    <w:rsid w:val="009D42D3"/>
    <w:rsid w:val="009D567E"/>
    <w:rsid w:val="009D6587"/>
    <w:rsid w:val="009E14D9"/>
    <w:rsid w:val="009E1B56"/>
    <w:rsid w:val="009E2174"/>
    <w:rsid w:val="009E2AC9"/>
    <w:rsid w:val="009F15D4"/>
    <w:rsid w:val="009F41C8"/>
    <w:rsid w:val="009F70F7"/>
    <w:rsid w:val="00A04CC4"/>
    <w:rsid w:val="00A0633E"/>
    <w:rsid w:val="00A06883"/>
    <w:rsid w:val="00A15E43"/>
    <w:rsid w:val="00A165B8"/>
    <w:rsid w:val="00A21FCC"/>
    <w:rsid w:val="00A235A5"/>
    <w:rsid w:val="00A27085"/>
    <w:rsid w:val="00A27DA8"/>
    <w:rsid w:val="00A328CF"/>
    <w:rsid w:val="00A34FB6"/>
    <w:rsid w:val="00A35B1E"/>
    <w:rsid w:val="00A37054"/>
    <w:rsid w:val="00A37F02"/>
    <w:rsid w:val="00A45BE5"/>
    <w:rsid w:val="00A47F18"/>
    <w:rsid w:val="00A56DD5"/>
    <w:rsid w:val="00A57988"/>
    <w:rsid w:val="00A651B7"/>
    <w:rsid w:val="00A72AED"/>
    <w:rsid w:val="00A73B2F"/>
    <w:rsid w:val="00A747FF"/>
    <w:rsid w:val="00A82645"/>
    <w:rsid w:val="00A84C29"/>
    <w:rsid w:val="00A85813"/>
    <w:rsid w:val="00A86904"/>
    <w:rsid w:val="00A91EA1"/>
    <w:rsid w:val="00A94252"/>
    <w:rsid w:val="00A94AD2"/>
    <w:rsid w:val="00A95077"/>
    <w:rsid w:val="00A96F3D"/>
    <w:rsid w:val="00AA30DA"/>
    <w:rsid w:val="00AA5248"/>
    <w:rsid w:val="00AA558A"/>
    <w:rsid w:val="00AA7A5B"/>
    <w:rsid w:val="00AB1399"/>
    <w:rsid w:val="00AB38C7"/>
    <w:rsid w:val="00AB3E94"/>
    <w:rsid w:val="00AB53E4"/>
    <w:rsid w:val="00AB7616"/>
    <w:rsid w:val="00AC54B9"/>
    <w:rsid w:val="00AC6361"/>
    <w:rsid w:val="00AC6551"/>
    <w:rsid w:val="00AD2C4F"/>
    <w:rsid w:val="00AD3C0F"/>
    <w:rsid w:val="00AD408A"/>
    <w:rsid w:val="00AD7730"/>
    <w:rsid w:val="00AE0A96"/>
    <w:rsid w:val="00AE5067"/>
    <w:rsid w:val="00AE5FED"/>
    <w:rsid w:val="00AE7C27"/>
    <w:rsid w:val="00AF0410"/>
    <w:rsid w:val="00AF130C"/>
    <w:rsid w:val="00AF4C50"/>
    <w:rsid w:val="00AF4C9D"/>
    <w:rsid w:val="00AF53A5"/>
    <w:rsid w:val="00AF5C5F"/>
    <w:rsid w:val="00B00D61"/>
    <w:rsid w:val="00B01187"/>
    <w:rsid w:val="00B01360"/>
    <w:rsid w:val="00B050E7"/>
    <w:rsid w:val="00B069CA"/>
    <w:rsid w:val="00B11F86"/>
    <w:rsid w:val="00B1222B"/>
    <w:rsid w:val="00B16D18"/>
    <w:rsid w:val="00B17229"/>
    <w:rsid w:val="00B17DF1"/>
    <w:rsid w:val="00B24D52"/>
    <w:rsid w:val="00B265F3"/>
    <w:rsid w:val="00B279D8"/>
    <w:rsid w:val="00B3121E"/>
    <w:rsid w:val="00B34B5F"/>
    <w:rsid w:val="00B34F9B"/>
    <w:rsid w:val="00B354DA"/>
    <w:rsid w:val="00B36764"/>
    <w:rsid w:val="00B40B9D"/>
    <w:rsid w:val="00B429A3"/>
    <w:rsid w:val="00B43F25"/>
    <w:rsid w:val="00B45AC7"/>
    <w:rsid w:val="00B45FF7"/>
    <w:rsid w:val="00B460E1"/>
    <w:rsid w:val="00B50D54"/>
    <w:rsid w:val="00B5335E"/>
    <w:rsid w:val="00B53750"/>
    <w:rsid w:val="00B54295"/>
    <w:rsid w:val="00B54E2F"/>
    <w:rsid w:val="00B73BD6"/>
    <w:rsid w:val="00B757D5"/>
    <w:rsid w:val="00B75DED"/>
    <w:rsid w:val="00B7676D"/>
    <w:rsid w:val="00B772E0"/>
    <w:rsid w:val="00B823D2"/>
    <w:rsid w:val="00B8293C"/>
    <w:rsid w:val="00B82A16"/>
    <w:rsid w:val="00B83193"/>
    <w:rsid w:val="00B87260"/>
    <w:rsid w:val="00B87D45"/>
    <w:rsid w:val="00B915B1"/>
    <w:rsid w:val="00BB222E"/>
    <w:rsid w:val="00BB2D77"/>
    <w:rsid w:val="00BB30C4"/>
    <w:rsid w:val="00BB34D5"/>
    <w:rsid w:val="00BB4CD6"/>
    <w:rsid w:val="00BB4DDC"/>
    <w:rsid w:val="00BB5E93"/>
    <w:rsid w:val="00BC0673"/>
    <w:rsid w:val="00BC0DB3"/>
    <w:rsid w:val="00BC240E"/>
    <w:rsid w:val="00BC4874"/>
    <w:rsid w:val="00BC5549"/>
    <w:rsid w:val="00BC6B4C"/>
    <w:rsid w:val="00BC75D2"/>
    <w:rsid w:val="00BD0DBE"/>
    <w:rsid w:val="00BD57DF"/>
    <w:rsid w:val="00BE028B"/>
    <w:rsid w:val="00BE1685"/>
    <w:rsid w:val="00BE75D8"/>
    <w:rsid w:val="00BF331E"/>
    <w:rsid w:val="00BF38F3"/>
    <w:rsid w:val="00BF6E25"/>
    <w:rsid w:val="00C057AA"/>
    <w:rsid w:val="00C0624A"/>
    <w:rsid w:val="00C071E0"/>
    <w:rsid w:val="00C11190"/>
    <w:rsid w:val="00C12B6D"/>
    <w:rsid w:val="00C13187"/>
    <w:rsid w:val="00C1395A"/>
    <w:rsid w:val="00C151A7"/>
    <w:rsid w:val="00C17EC6"/>
    <w:rsid w:val="00C2234E"/>
    <w:rsid w:val="00C2237F"/>
    <w:rsid w:val="00C233B1"/>
    <w:rsid w:val="00C31A81"/>
    <w:rsid w:val="00C31B73"/>
    <w:rsid w:val="00C33F0A"/>
    <w:rsid w:val="00C34E22"/>
    <w:rsid w:val="00C40283"/>
    <w:rsid w:val="00C42B01"/>
    <w:rsid w:val="00C42D0C"/>
    <w:rsid w:val="00C43BB4"/>
    <w:rsid w:val="00C443DD"/>
    <w:rsid w:val="00C4596E"/>
    <w:rsid w:val="00C4631F"/>
    <w:rsid w:val="00C510CC"/>
    <w:rsid w:val="00C612A6"/>
    <w:rsid w:val="00C624BA"/>
    <w:rsid w:val="00C63F7D"/>
    <w:rsid w:val="00C6483C"/>
    <w:rsid w:val="00C71577"/>
    <w:rsid w:val="00C725C9"/>
    <w:rsid w:val="00C7593B"/>
    <w:rsid w:val="00C807E2"/>
    <w:rsid w:val="00C9163E"/>
    <w:rsid w:val="00C94848"/>
    <w:rsid w:val="00C94DF3"/>
    <w:rsid w:val="00CA0FE7"/>
    <w:rsid w:val="00CA2495"/>
    <w:rsid w:val="00CA77BF"/>
    <w:rsid w:val="00CB0A93"/>
    <w:rsid w:val="00CB2A7D"/>
    <w:rsid w:val="00CB3012"/>
    <w:rsid w:val="00CB3EAB"/>
    <w:rsid w:val="00CB49D3"/>
    <w:rsid w:val="00CB4DC9"/>
    <w:rsid w:val="00CB6767"/>
    <w:rsid w:val="00CC1465"/>
    <w:rsid w:val="00CC7B41"/>
    <w:rsid w:val="00CD30C4"/>
    <w:rsid w:val="00CD75E9"/>
    <w:rsid w:val="00CE4EBE"/>
    <w:rsid w:val="00CE6931"/>
    <w:rsid w:val="00CE6B2B"/>
    <w:rsid w:val="00CF5281"/>
    <w:rsid w:val="00CF7456"/>
    <w:rsid w:val="00CF7CF2"/>
    <w:rsid w:val="00D0059E"/>
    <w:rsid w:val="00D0317A"/>
    <w:rsid w:val="00D0445B"/>
    <w:rsid w:val="00D13AE1"/>
    <w:rsid w:val="00D143DC"/>
    <w:rsid w:val="00D14B9E"/>
    <w:rsid w:val="00D16657"/>
    <w:rsid w:val="00D16E98"/>
    <w:rsid w:val="00D2418A"/>
    <w:rsid w:val="00D271CB"/>
    <w:rsid w:val="00D31BAE"/>
    <w:rsid w:val="00D36B04"/>
    <w:rsid w:val="00D40CF0"/>
    <w:rsid w:val="00D44686"/>
    <w:rsid w:val="00D46A7F"/>
    <w:rsid w:val="00D5080A"/>
    <w:rsid w:val="00D50ABA"/>
    <w:rsid w:val="00D52582"/>
    <w:rsid w:val="00D5286E"/>
    <w:rsid w:val="00D6112D"/>
    <w:rsid w:val="00D61B81"/>
    <w:rsid w:val="00D6619A"/>
    <w:rsid w:val="00D71141"/>
    <w:rsid w:val="00D71AC6"/>
    <w:rsid w:val="00D72B63"/>
    <w:rsid w:val="00D75FD0"/>
    <w:rsid w:val="00D768CE"/>
    <w:rsid w:val="00D804DA"/>
    <w:rsid w:val="00D80602"/>
    <w:rsid w:val="00D806D9"/>
    <w:rsid w:val="00D82276"/>
    <w:rsid w:val="00D83110"/>
    <w:rsid w:val="00D86230"/>
    <w:rsid w:val="00D901ED"/>
    <w:rsid w:val="00D9022C"/>
    <w:rsid w:val="00D92CBB"/>
    <w:rsid w:val="00D943F6"/>
    <w:rsid w:val="00D947C9"/>
    <w:rsid w:val="00D95197"/>
    <w:rsid w:val="00DA16FE"/>
    <w:rsid w:val="00DA1836"/>
    <w:rsid w:val="00DA39CD"/>
    <w:rsid w:val="00DA3A09"/>
    <w:rsid w:val="00DA48FA"/>
    <w:rsid w:val="00DA5409"/>
    <w:rsid w:val="00DB0FA9"/>
    <w:rsid w:val="00DB428D"/>
    <w:rsid w:val="00DB4671"/>
    <w:rsid w:val="00DB51E0"/>
    <w:rsid w:val="00DC0543"/>
    <w:rsid w:val="00DC36D2"/>
    <w:rsid w:val="00DC4610"/>
    <w:rsid w:val="00DD0AB7"/>
    <w:rsid w:val="00DD0F8D"/>
    <w:rsid w:val="00DD2A1A"/>
    <w:rsid w:val="00DD2E44"/>
    <w:rsid w:val="00DD3FAF"/>
    <w:rsid w:val="00DD42F0"/>
    <w:rsid w:val="00DD639B"/>
    <w:rsid w:val="00DD66CB"/>
    <w:rsid w:val="00DE43E1"/>
    <w:rsid w:val="00DE4EBA"/>
    <w:rsid w:val="00DE6164"/>
    <w:rsid w:val="00DE73C4"/>
    <w:rsid w:val="00DE7734"/>
    <w:rsid w:val="00DF000F"/>
    <w:rsid w:val="00DF0452"/>
    <w:rsid w:val="00DF0ACD"/>
    <w:rsid w:val="00DF2B97"/>
    <w:rsid w:val="00DF39D2"/>
    <w:rsid w:val="00DF5957"/>
    <w:rsid w:val="00DF5B6E"/>
    <w:rsid w:val="00DF62B3"/>
    <w:rsid w:val="00E018E6"/>
    <w:rsid w:val="00E019C4"/>
    <w:rsid w:val="00E04BA4"/>
    <w:rsid w:val="00E0577B"/>
    <w:rsid w:val="00E16354"/>
    <w:rsid w:val="00E20C88"/>
    <w:rsid w:val="00E22DA2"/>
    <w:rsid w:val="00E27BC0"/>
    <w:rsid w:val="00E3064F"/>
    <w:rsid w:val="00E325C8"/>
    <w:rsid w:val="00E36056"/>
    <w:rsid w:val="00E41299"/>
    <w:rsid w:val="00E41E79"/>
    <w:rsid w:val="00E53567"/>
    <w:rsid w:val="00E55064"/>
    <w:rsid w:val="00E55FAC"/>
    <w:rsid w:val="00E5687F"/>
    <w:rsid w:val="00E56FA4"/>
    <w:rsid w:val="00E627DB"/>
    <w:rsid w:val="00E630B2"/>
    <w:rsid w:val="00E66505"/>
    <w:rsid w:val="00E67023"/>
    <w:rsid w:val="00E71AD7"/>
    <w:rsid w:val="00E745F5"/>
    <w:rsid w:val="00E74F43"/>
    <w:rsid w:val="00E759CF"/>
    <w:rsid w:val="00E75D22"/>
    <w:rsid w:val="00E808BE"/>
    <w:rsid w:val="00E81C0E"/>
    <w:rsid w:val="00E82F70"/>
    <w:rsid w:val="00E909B2"/>
    <w:rsid w:val="00E91491"/>
    <w:rsid w:val="00E94236"/>
    <w:rsid w:val="00E965B7"/>
    <w:rsid w:val="00E96C0E"/>
    <w:rsid w:val="00E976F4"/>
    <w:rsid w:val="00EA1088"/>
    <w:rsid w:val="00EA144D"/>
    <w:rsid w:val="00EA16E0"/>
    <w:rsid w:val="00EA1E4F"/>
    <w:rsid w:val="00EA23AF"/>
    <w:rsid w:val="00EA2C2F"/>
    <w:rsid w:val="00EA3E2D"/>
    <w:rsid w:val="00EA5EBF"/>
    <w:rsid w:val="00EA5FD4"/>
    <w:rsid w:val="00EA7FF8"/>
    <w:rsid w:val="00EB07C5"/>
    <w:rsid w:val="00EB2BC5"/>
    <w:rsid w:val="00EB3510"/>
    <w:rsid w:val="00EB5F1A"/>
    <w:rsid w:val="00EB6380"/>
    <w:rsid w:val="00EC1A52"/>
    <w:rsid w:val="00EC20A2"/>
    <w:rsid w:val="00EC649D"/>
    <w:rsid w:val="00ED4251"/>
    <w:rsid w:val="00ED6130"/>
    <w:rsid w:val="00EE1B51"/>
    <w:rsid w:val="00EE2828"/>
    <w:rsid w:val="00EE4A58"/>
    <w:rsid w:val="00EF565C"/>
    <w:rsid w:val="00EF6484"/>
    <w:rsid w:val="00EF7EA2"/>
    <w:rsid w:val="00F007CA"/>
    <w:rsid w:val="00F02B7A"/>
    <w:rsid w:val="00F02DC1"/>
    <w:rsid w:val="00F02F9B"/>
    <w:rsid w:val="00F049BF"/>
    <w:rsid w:val="00F05F70"/>
    <w:rsid w:val="00F07DE5"/>
    <w:rsid w:val="00F119D5"/>
    <w:rsid w:val="00F11EB5"/>
    <w:rsid w:val="00F13408"/>
    <w:rsid w:val="00F13A95"/>
    <w:rsid w:val="00F143D3"/>
    <w:rsid w:val="00F147F5"/>
    <w:rsid w:val="00F1522B"/>
    <w:rsid w:val="00F15F4E"/>
    <w:rsid w:val="00F1699F"/>
    <w:rsid w:val="00F16E25"/>
    <w:rsid w:val="00F173F3"/>
    <w:rsid w:val="00F20B85"/>
    <w:rsid w:val="00F245DA"/>
    <w:rsid w:val="00F2649A"/>
    <w:rsid w:val="00F30005"/>
    <w:rsid w:val="00F31AAD"/>
    <w:rsid w:val="00F33805"/>
    <w:rsid w:val="00F33BEC"/>
    <w:rsid w:val="00F41ACA"/>
    <w:rsid w:val="00F44420"/>
    <w:rsid w:val="00F4664A"/>
    <w:rsid w:val="00F4776C"/>
    <w:rsid w:val="00F47A57"/>
    <w:rsid w:val="00F47ECA"/>
    <w:rsid w:val="00F5032C"/>
    <w:rsid w:val="00F50957"/>
    <w:rsid w:val="00F51B9C"/>
    <w:rsid w:val="00F556EF"/>
    <w:rsid w:val="00F55729"/>
    <w:rsid w:val="00F5677D"/>
    <w:rsid w:val="00F56858"/>
    <w:rsid w:val="00F61584"/>
    <w:rsid w:val="00F61885"/>
    <w:rsid w:val="00F701D5"/>
    <w:rsid w:val="00F737ED"/>
    <w:rsid w:val="00F753B7"/>
    <w:rsid w:val="00F81945"/>
    <w:rsid w:val="00F8271A"/>
    <w:rsid w:val="00F83866"/>
    <w:rsid w:val="00F87F36"/>
    <w:rsid w:val="00F95F86"/>
    <w:rsid w:val="00FA4872"/>
    <w:rsid w:val="00FA4BB1"/>
    <w:rsid w:val="00FA5A37"/>
    <w:rsid w:val="00FA5EBA"/>
    <w:rsid w:val="00FA7BB6"/>
    <w:rsid w:val="00FB0C30"/>
    <w:rsid w:val="00FB1077"/>
    <w:rsid w:val="00FB41B8"/>
    <w:rsid w:val="00FB562E"/>
    <w:rsid w:val="00FB624D"/>
    <w:rsid w:val="00FB6B54"/>
    <w:rsid w:val="00FC553C"/>
    <w:rsid w:val="00FD00AB"/>
    <w:rsid w:val="00FD0789"/>
    <w:rsid w:val="00FD2DF2"/>
    <w:rsid w:val="00FD4722"/>
    <w:rsid w:val="00FD72DE"/>
    <w:rsid w:val="00FD749A"/>
    <w:rsid w:val="00FE1181"/>
    <w:rsid w:val="00FE1DF7"/>
    <w:rsid w:val="00FE4980"/>
    <w:rsid w:val="00FE54BB"/>
    <w:rsid w:val="00FF0134"/>
    <w:rsid w:val="00FF0944"/>
    <w:rsid w:val="00FF353D"/>
    <w:rsid w:val="00FF3753"/>
    <w:rsid w:val="00FF587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36116B"/>
  <w15:docId w15:val="{9FC9E98A-A7E1-4D78-B61F-878C99275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1">
    <w:name w:val="heading 1"/>
    <w:basedOn w:val="a"/>
    <w:next w:val="a"/>
    <w:link w:val="10"/>
    <w:qFormat/>
    <w:rsid w:val="00845BE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semiHidden/>
    <w:unhideWhenUsed/>
    <w:qFormat/>
    <w:rsid w:val="004710A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
    <w:next w:val="a0"/>
    <w:link w:val="40"/>
    <w:qFormat/>
    <w:rsid w:val="0050097C"/>
    <w:pPr>
      <w:keepNext/>
      <w:widowControl/>
      <w:numPr>
        <w:ilvl w:val="3"/>
        <w:numId w:val="2"/>
      </w:numPr>
      <w:suppressAutoHyphens/>
      <w:spacing w:before="240" w:after="60"/>
      <w:ind w:left="1152" w:hanging="720"/>
      <w:outlineLvl w:val="3"/>
    </w:pPr>
    <w:rPr>
      <w:rFonts w:eastAsia="Times New Roman"/>
      <w:i/>
      <w:iCs/>
      <w:kern w:val="1"/>
      <w:sz w:val="18"/>
      <w:szCs w:val="18"/>
      <w:lang w:eastAsia="en-US"/>
    </w:rPr>
  </w:style>
  <w:style w:type="paragraph" w:styleId="6">
    <w:name w:val="heading 6"/>
    <w:basedOn w:val="a"/>
    <w:next w:val="a0"/>
    <w:link w:val="60"/>
    <w:uiPriority w:val="9"/>
    <w:qFormat/>
    <w:rsid w:val="0050097C"/>
    <w:pPr>
      <w:widowControl/>
      <w:numPr>
        <w:ilvl w:val="5"/>
        <w:numId w:val="2"/>
      </w:numPr>
      <w:suppressAutoHyphens/>
      <w:spacing w:before="240" w:after="60"/>
      <w:ind w:left="2592" w:hanging="720"/>
      <w:outlineLvl w:val="5"/>
    </w:pPr>
    <w:rPr>
      <w:rFonts w:eastAsia="Times New Roman"/>
      <w:i/>
      <w:iCs/>
      <w:kern w:val="1"/>
      <w:sz w:val="16"/>
      <w:szCs w:val="16"/>
      <w:lang w:eastAsia="en-US"/>
    </w:rPr>
  </w:style>
  <w:style w:type="paragraph" w:styleId="8">
    <w:name w:val="heading 8"/>
    <w:basedOn w:val="a"/>
    <w:next w:val="a0"/>
    <w:link w:val="80"/>
    <w:uiPriority w:val="9"/>
    <w:qFormat/>
    <w:rsid w:val="0050097C"/>
    <w:pPr>
      <w:widowControl/>
      <w:numPr>
        <w:ilvl w:val="7"/>
        <w:numId w:val="2"/>
      </w:numPr>
      <w:suppressAutoHyphens/>
      <w:spacing w:before="240" w:after="60"/>
      <w:ind w:left="4032" w:hanging="720"/>
      <w:outlineLvl w:val="7"/>
    </w:pPr>
    <w:rPr>
      <w:rFonts w:eastAsia="Times New Roman"/>
      <w:i/>
      <w:iCs/>
      <w:kern w:val="1"/>
      <w:sz w:val="16"/>
      <w:szCs w:val="16"/>
      <w:lang w:eastAsia="en-US"/>
    </w:rPr>
  </w:style>
  <w:style w:type="paragraph" w:styleId="9">
    <w:name w:val="heading 9"/>
    <w:basedOn w:val="a"/>
    <w:next w:val="a0"/>
    <w:link w:val="90"/>
    <w:uiPriority w:val="9"/>
    <w:qFormat/>
    <w:rsid w:val="0050097C"/>
    <w:pPr>
      <w:widowControl/>
      <w:numPr>
        <w:ilvl w:val="8"/>
        <w:numId w:val="2"/>
      </w:numPr>
      <w:suppressAutoHyphens/>
      <w:spacing w:before="240" w:after="60"/>
      <w:ind w:left="4752" w:hanging="720"/>
      <w:outlineLvl w:val="8"/>
    </w:pPr>
    <w:rPr>
      <w:rFonts w:eastAsia="Times New Roman"/>
      <w:kern w:val="1"/>
      <w:sz w:val="16"/>
      <w:szCs w:val="16"/>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rPr>
      <w:rFonts w:ascii="Verdana" w:hAnsi="Verdana" w:hint="default"/>
      <w:color w:val="000033"/>
      <w:sz w:val="20"/>
      <w:szCs w:val="20"/>
      <w:u w:val="single"/>
    </w:rPr>
  </w:style>
  <w:style w:type="paragraph" w:styleId="Web">
    <w:name w:val="Normal (Web)"/>
    <w:basedOn w:val="a"/>
    <w:link w:val="Web0"/>
    <w:pPr>
      <w:widowControl/>
      <w:spacing w:before="100" w:beforeAutospacing="1" w:after="100" w:afterAutospacing="1"/>
    </w:pPr>
    <w:rPr>
      <w:rFonts w:ascii="Arial Unicode MS" w:eastAsia="Arial Unicode MS" w:hAnsi="Arial Unicode MS" w:cs="Arial Unicode MS"/>
      <w:kern w:val="0"/>
    </w:rPr>
  </w:style>
  <w:style w:type="character" w:styleId="a5">
    <w:name w:val="FollowedHyperlink"/>
    <w:basedOn w:val="a1"/>
    <w:rPr>
      <w:color w:val="800080"/>
      <w:u w:val="single"/>
    </w:rPr>
  </w:style>
  <w:style w:type="paragraph" w:styleId="a6">
    <w:name w:val="footer"/>
    <w:basedOn w:val="a"/>
    <w:pPr>
      <w:tabs>
        <w:tab w:val="center" w:pos="4153"/>
        <w:tab w:val="right" w:pos="8306"/>
      </w:tabs>
      <w:snapToGrid w:val="0"/>
    </w:pPr>
    <w:rPr>
      <w:sz w:val="20"/>
      <w:szCs w:val="20"/>
    </w:rPr>
  </w:style>
  <w:style w:type="character" w:styleId="a7">
    <w:name w:val="Strong"/>
    <w:basedOn w:val="a1"/>
    <w:qFormat/>
    <w:rPr>
      <w:b/>
      <w:bCs/>
    </w:rPr>
  </w:style>
  <w:style w:type="paragraph" w:styleId="a8">
    <w:name w:val="Plain Text"/>
    <w:basedOn w:val="a"/>
    <w:rsid w:val="00D83110"/>
    <w:pPr>
      <w:jc w:val="both"/>
    </w:pPr>
    <w:rPr>
      <w:rFonts w:ascii="MS Mincho" w:eastAsia="MS Mincho" w:hAnsi="Courier New" w:cs="Courier New"/>
      <w:sz w:val="21"/>
      <w:szCs w:val="21"/>
      <w:lang w:eastAsia="ja-JP"/>
    </w:rPr>
  </w:style>
  <w:style w:type="paragraph" w:customStyle="1" w:styleId="21">
    <w:name w:val="樣式2"/>
    <w:basedOn w:val="a"/>
    <w:rsid w:val="00D83110"/>
    <w:pPr>
      <w:spacing w:before="120" w:line="480" w:lineRule="auto"/>
      <w:jc w:val="both"/>
    </w:pPr>
    <w:rPr>
      <w:bCs/>
      <w:kern w:val="0"/>
      <w:szCs w:val="20"/>
    </w:rPr>
  </w:style>
  <w:style w:type="paragraph" w:styleId="a9">
    <w:name w:val="header"/>
    <w:aliases w:val=" 字元,字元"/>
    <w:basedOn w:val="a"/>
    <w:link w:val="aa"/>
    <w:uiPriority w:val="99"/>
    <w:rsid w:val="00153CE2"/>
    <w:pPr>
      <w:tabs>
        <w:tab w:val="center" w:pos="4153"/>
        <w:tab w:val="right" w:pos="8306"/>
      </w:tabs>
      <w:snapToGrid w:val="0"/>
    </w:pPr>
    <w:rPr>
      <w:sz w:val="20"/>
      <w:szCs w:val="20"/>
    </w:rPr>
  </w:style>
  <w:style w:type="character" w:styleId="ab">
    <w:name w:val="page number"/>
    <w:basedOn w:val="a1"/>
    <w:rsid w:val="005D10B8"/>
  </w:style>
  <w:style w:type="table" w:styleId="ac">
    <w:name w:val="Table Grid"/>
    <w:basedOn w:val="a2"/>
    <w:uiPriority w:val="39"/>
    <w:rsid w:val="00E3064F"/>
    <w:pPr>
      <w:widowControl w:val="0"/>
      <w:jc w:val="both"/>
    </w:pPr>
    <w:rPr>
      <w:rFonts w:ascii="Century" w:eastAsia="MS Mincho"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頁碼1"/>
    <w:basedOn w:val="a"/>
    <w:rsid w:val="00596F92"/>
    <w:pPr>
      <w:widowControl/>
      <w:jc w:val="center"/>
    </w:pPr>
    <w:rPr>
      <w:rFonts w:ascii="Times" w:hAnsi="Times"/>
      <w:kern w:val="0"/>
      <w:szCs w:val="20"/>
      <w:lang w:eastAsia="en-US"/>
    </w:rPr>
  </w:style>
  <w:style w:type="paragraph" w:styleId="ad">
    <w:name w:val="Balloon Text"/>
    <w:basedOn w:val="a"/>
    <w:semiHidden/>
    <w:rsid w:val="006A1A72"/>
    <w:rPr>
      <w:rFonts w:ascii="Arial" w:hAnsi="Arial"/>
      <w:sz w:val="18"/>
      <w:szCs w:val="18"/>
    </w:rPr>
  </w:style>
  <w:style w:type="character" w:customStyle="1" w:styleId="40">
    <w:name w:val="標題 4 字元"/>
    <w:basedOn w:val="a1"/>
    <w:link w:val="4"/>
    <w:rsid w:val="0050097C"/>
    <w:rPr>
      <w:rFonts w:eastAsia="Times New Roman"/>
      <w:i/>
      <w:iCs/>
      <w:kern w:val="1"/>
      <w:sz w:val="18"/>
      <w:szCs w:val="18"/>
      <w:lang w:eastAsia="en-US"/>
    </w:rPr>
  </w:style>
  <w:style w:type="character" w:customStyle="1" w:styleId="60">
    <w:name w:val="標題 6 字元"/>
    <w:basedOn w:val="a1"/>
    <w:link w:val="6"/>
    <w:uiPriority w:val="9"/>
    <w:rsid w:val="0050097C"/>
    <w:rPr>
      <w:rFonts w:eastAsia="Times New Roman"/>
      <w:i/>
      <w:iCs/>
      <w:kern w:val="1"/>
      <w:sz w:val="16"/>
      <w:szCs w:val="16"/>
      <w:lang w:eastAsia="en-US"/>
    </w:rPr>
  </w:style>
  <w:style w:type="character" w:customStyle="1" w:styleId="80">
    <w:name w:val="標題 8 字元"/>
    <w:basedOn w:val="a1"/>
    <w:link w:val="8"/>
    <w:uiPriority w:val="9"/>
    <w:rsid w:val="0050097C"/>
    <w:rPr>
      <w:rFonts w:eastAsia="Times New Roman"/>
      <w:i/>
      <w:iCs/>
      <w:kern w:val="1"/>
      <w:sz w:val="16"/>
      <w:szCs w:val="16"/>
      <w:lang w:eastAsia="en-US"/>
    </w:rPr>
  </w:style>
  <w:style w:type="character" w:customStyle="1" w:styleId="90">
    <w:name w:val="標題 9 字元"/>
    <w:basedOn w:val="a1"/>
    <w:link w:val="9"/>
    <w:uiPriority w:val="9"/>
    <w:rsid w:val="0050097C"/>
    <w:rPr>
      <w:rFonts w:eastAsia="Times New Roman"/>
      <w:kern w:val="1"/>
      <w:sz w:val="16"/>
      <w:szCs w:val="16"/>
      <w:lang w:eastAsia="en-US"/>
    </w:rPr>
  </w:style>
  <w:style w:type="paragraph" w:customStyle="1" w:styleId="IJECS">
    <w:name w:val="IJECS文獻"/>
    <w:basedOn w:val="a"/>
    <w:qFormat/>
    <w:rsid w:val="0050097C"/>
    <w:pPr>
      <w:overflowPunct w:val="0"/>
      <w:autoSpaceDE w:val="0"/>
      <w:autoSpaceDN w:val="0"/>
      <w:snapToGrid w:val="0"/>
      <w:ind w:left="480" w:hanging="480"/>
      <w:jc w:val="both"/>
    </w:pPr>
    <w:rPr>
      <w:color w:val="000000"/>
    </w:rPr>
  </w:style>
  <w:style w:type="paragraph" w:customStyle="1" w:styleId="Header1">
    <w:name w:val="Header 1"/>
    <w:basedOn w:val="a"/>
    <w:rsid w:val="0050097C"/>
    <w:pPr>
      <w:widowControl/>
      <w:numPr>
        <w:numId w:val="2"/>
      </w:numPr>
      <w:tabs>
        <w:tab w:val="left" w:pos="360"/>
      </w:tabs>
      <w:suppressAutoHyphens/>
      <w:spacing w:before="240" w:after="120" w:line="240" w:lineRule="exact"/>
      <w:outlineLvl w:val="0"/>
    </w:pPr>
    <w:rPr>
      <w:rFonts w:eastAsia="SimSun"/>
      <w:b/>
      <w:bCs/>
      <w:kern w:val="1"/>
      <w:sz w:val="28"/>
      <w:szCs w:val="28"/>
      <w:lang w:eastAsia="zh-CN"/>
    </w:rPr>
  </w:style>
  <w:style w:type="paragraph" w:styleId="a0">
    <w:name w:val="Body Text"/>
    <w:basedOn w:val="a"/>
    <w:link w:val="ae"/>
    <w:rsid w:val="0050097C"/>
    <w:pPr>
      <w:spacing w:after="120"/>
    </w:pPr>
  </w:style>
  <w:style w:type="character" w:customStyle="1" w:styleId="ae">
    <w:name w:val="本文 字元"/>
    <w:basedOn w:val="a1"/>
    <w:link w:val="a0"/>
    <w:rsid w:val="0050097C"/>
    <w:rPr>
      <w:kern w:val="2"/>
      <w:sz w:val="24"/>
      <w:szCs w:val="24"/>
    </w:rPr>
  </w:style>
  <w:style w:type="paragraph" w:customStyle="1" w:styleId="ijecstitle">
    <w:name w:val="ijecs_title"/>
    <w:basedOn w:val="Web"/>
    <w:link w:val="ijecstitle0"/>
    <w:qFormat/>
    <w:rsid w:val="004D724C"/>
    <w:pPr>
      <w:snapToGrid w:val="0"/>
      <w:spacing w:before="0" w:beforeAutospacing="0" w:after="0" w:afterAutospacing="0"/>
      <w:jc w:val="center"/>
      <w:textAlignment w:val="top"/>
    </w:pPr>
    <w:rPr>
      <w:rFonts w:ascii="Arial" w:hAnsi="Arial" w:cs="Arial"/>
      <w:b/>
      <w:bCs/>
      <w:sz w:val="32"/>
      <w:szCs w:val="32"/>
    </w:rPr>
  </w:style>
  <w:style w:type="paragraph" w:customStyle="1" w:styleId="ijecsauthor">
    <w:name w:val="ijecs_author"/>
    <w:basedOn w:val="Web"/>
    <w:link w:val="ijecsauthor0"/>
    <w:qFormat/>
    <w:rsid w:val="004D724C"/>
    <w:pPr>
      <w:pBdr>
        <w:bottom w:val="single" w:sz="6" w:space="1" w:color="auto"/>
      </w:pBdr>
      <w:snapToGrid w:val="0"/>
      <w:spacing w:before="0" w:beforeAutospacing="0" w:after="0" w:afterAutospacing="0"/>
      <w:jc w:val="center"/>
      <w:textAlignment w:val="top"/>
    </w:pPr>
    <w:rPr>
      <w:rFonts w:ascii="Arial" w:hAnsi="Arial" w:cs="Arial"/>
    </w:rPr>
  </w:style>
  <w:style w:type="character" w:customStyle="1" w:styleId="Web0">
    <w:name w:val="內文 (Web) 字元"/>
    <w:basedOn w:val="a1"/>
    <w:link w:val="Web"/>
    <w:rsid w:val="004D724C"/>
    <w:rPr>
      <w:rFonts w:ascii="Arial Unicode MS" w:eastAsia="Arial Unicode MS" w:hAnsi="Arial Unicode MS" w:cs="Arial Unicode MS"/>
      <w:sz w:val="24"/>
      <w:szCs w:val="24"/>
    </w:rPr>
  </w:style>
  <w:style w:type="character" w:customStyle="1" w:styleId="ijecstitle0">
    <w:name w:val="ijecs_title 字元"/>
    <w:basedOn w:val="Web0"/>
    <w:link w:val="ijecstitle"/>
    <w:rsid w:val="004D724C"/>
    <w:rPr>
      <w:rFonts w:ascii="Arial" w:eastAsia="Arial Unicode MS" w:hAnsi="Arial" w:cs="Arial"/>
      <w:b/>
      <w:bCs/>
      <w:sz w:val="32"/>
      <w:szCs w:val="32"/>
    </w:rPr>
  </w:style>
  <w:style w:type="paragraph" w:customStyle="1" w:styleId="ijecsL1">
    <w:name w:val="ijecs_L1"/>
    <w:basedOn w:val="Web"/>
    <w:link w:val="ijecsL10"/>
    <w:qFormat/>
    <w:rsid w:val="00077489"/>
    <w:pPr>
      <w:snapToGrid w:val="0"/>
      <w:spacing w:beforeLines="100" w:before="360" w:beforeAutospacing="0" w:after="0" w:afterAutospacing="0"/>
      <w:jc w:val="center"/>
      <w:textAlignment w:val="top"/>
    </w:pPr>
    <w:rPr>
      <w:rFonts w:ascii="Arial" w:hAnsi="Arial" w:cs="Arial"/>
      <w:b/>
      <w:bCs/>
      <w:sz w:val="28"/>
      <w:szCs w:val="28"/>
    </w:rPr>
  </w:style>
  <w:style w:type="character" w:customStyle="1" w:styleId="ijecsauthor0">
    <w:name w:val="ijecs_author 字元"/>
    <w:basedOn w:val="Web0"/>
    <w:link w:val="ijecsauthor"/>
    <w:rsid w:val="004D724C"/>
    <w:rPr>
      <w:rFonts w:ascii="Arial" w:eastAsia="Arial Unicode MS" w:hAnsi="Arial" w:cs="Arial"/>
      <w:sz w:val="24"/>
      <w:szCs w:val="24"/>
    </w:rPr>
  </w:style>
  <w:style w:type="paragraph" w:customStyle="1" w:styleId="IJECSAbstract">
    <w:name w:val="IJECS_Abstract"/>
    <w:basedOn w:val="ijecsL1"/>
    <w:link w:val="IJECSAbstract0"/>
    <w:qFormat/>
    <w:rsid w:val="00077489"/>
    <w:pPr>
      <w:spacing w:afterLines="100" w:after="360"/>
    </w:pPr>
  </w:style>
  <w:style w:type="character" w:customStyle="1" w:styleId="ijecsL10">
    <w:name w:val="ijecs_L1 字元"/>
    <w:basedOn w:val="Web0"/>
    <w:link w:val="ijecsL1"/>
    <w:rsid w:val="00077489"/>
    <w:rPr>
      <w:rFonts w:ascii="Arial" w:eastAsia="Arial Unicode MS" w:hAnsi="Arial" w:cs="Arial"/>
      <w:b/>
      <w:bCs/>
      <w:sz w:val="28"/>
      <w:szCs w:val="28"/>
    </w:rPr>
  </w:style>
  <w:style w:type="paragraph" w:customStyle="1" w:styleId="ijecstable">
    <w:name w:val="ijecs_table"/>
    <w:basedOn w:val="Web"/>
    <w:link w:val="ijecstable0"/>
    <w:qFormat/>
    <w:rsid w:val="00077489"/>
    <w:pPr>
      <w:shd w:val="clear" w:color="auto" w:fill="FFFFFF"/>
      <w:spacing w:beforeLines="100" w:before="360" w:beforeAutospacing="0" w:after="0" w:afterAutospacing="0"/>
      <w:jc w:val="center"/>
    </w:pPr>
    <w:rPr>
      <w:rFonts w:ascii="Times New Roman" w:eastAsia="新細明體" w:hAnsi="Times New Roman" w:cs="Times New Roman"/>
      <w:b/>
      <w:bCs/>
      <w:szCs w:val="20"/>
    </w:rPr>
  </w:style>
  <w:style w:type="character" w:customStyle="1" w:styleId="IJECSAbstract0">
    <w:name w:val="IJECS_Abstract 字元"/>
    <w:basedOn w:val="ijecsL10"/>
    <w:link w:val="IJECSAbstract"/>
    <w:rsid w:val="00077489"/>
    <w:rPr>
      <w:rFonts w:ascii="Arial" w:eastAsia="Arial Unicode MS" w:hAnsi="Arial" w:cs="Arial"/>
      <w:b/>
      <w:bCs/>
      <w:sz w:val="28"/>
      <w:szCs w:val="28"/>
    </w:rPr>
  </w:style>
  <w:style w:type="character" w:customStyle="1" w:styleId="ijecstable0">
    <w:name w:val="ijecs_table 字元"/>
    <w:basedOn w:val="Web0"/>
    <w:link w:val="ijecstable"/>
    <w:rsid w:val="00077489"/>
    <w:rPr>
      <w:rFonts w:ascii="Arial Unicode MS" w:eastAsia="Arial Unicode MS" w:hAnsi="Arial Unicode MS" w:cs="Arial Unicode MS"/>
      <w:b/>
      <w:bCs/>
      <w:sz w:val="24"/>
      <w:szCs w:val="24"/>
      <w:shd w:val="clear" w:color="auto" w:fill="FFFFFF"/>
    </w:rPr>
  </w:style>
  <w:style w:type="character" w:styleId="af">
    <w:name w:val="Unresolved Mention"/>
    <w:basedOn w:val="a1"/>
    <w:uiPriority w:val="99"/>
    <w:semiHidden/>
    <w:unhideWhenUsed/>
    <w:rsid w:val="00E91491"/>
    <w:rPr>
      <w:color w:val="605E5C"/>
      <w:shd w:val="clear" w:color="auto" w:fill="E1DFDD"/>
    </w:rPr>
  </w:style>
  <w:style w:type="table" w:styleId="41">
    <w:name w:val="Plain Table 4"/>
    <w:basedOn w:val="a2"/>
    <w:uiPriority w:val="44"/>
    <w:rsid w:val="00C12B6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JBRStyle">
    <w:name w:val="AJBR Style"/>
    <w:basedOn w:val="a2"/>
    <w:uiPriority w:val="99"/>
    <w:rsid w:val="0068078E"/>
    <w:rPr>
      <w:rFonts w:eastAsiaTheme="minorHAnsi"/>
      <w:bCs/>
      <w:sz w:val="24"/>
      <w:szCs w:val="36"/>
      <w:lang w:eastAsia="en-US"/>
    </w:rPr>
    <w:tblPr>
      <w:tblBorders>
        <w:top w:val="single" w:sz="6" w:space="0" w:color="auto"/>
        <w:bottom w:val="single" w:sz="6" w:space="0" w:color="auto"/>
      </w:tblBorders>
    </w:tblPr>
    <w:tcPr>
      <w:shd w:val="clear" w:color="auto" w:fill="D9D9D9"/>
    </w:tcPr>
    <w:tblStylePr w:type="firstRow">
      <w:rPr>
        <w:rFonts w:ascii="Times New Roman" w:hAnsi="Times New Roman"/>
        <w:b/>
        <w:sz w:val="24"/>
      </w:rPr>
    </w:tblStylePr>
  </w:style>
  <w:style w:type="character" w:styleId="af0">
    <w:name w:val="annotation reference"/>
    <w:basedOn w:val="a1"/>
    <w:semiHidden/>
    <w:unhideWhenUsed/>
    <w:rsid w:val="009C4A98"/>
    <w:rPr>
      <w:sz w:val="16"/>
      <w:szCs w:val="16"/>
    </w:rPr>
  </w:style>
  <w:style w:type="paragraph" w:styleId="af1">
    <w:name w:val="annotation text"/>
    <w:basedOn w:val="a"/>
    <w:link w:val="af2"/>
    <w:semiHidden/>
    <w:unhideWhenUsed/>
    <w:rsid w:val="009C4A98"/>
    <w:rPr>
      <w:sz w:val="20"/>
      <w:szCs w:val="20"/>
    </w:rPr>
  </w:style>
  <w:style w:type="character" w:customStyle="1" w:styleId="af2">
    <w:name w:val="註解文字 字元"/>
    <w:basedOn w:val="a1"/>
    <w:link w:val="af1"/>
    <w:semiHidden/>
    <w:rsid w:val="009C4A98"/>
    <w:rPr>
      <w:kern w:val="2"/>
    </w:rPr>
  </w:style>
  <w:style w:type="paragraph" w:styleId="af3">
    <w:name w:val="annotation subject"/>
    <w:basedOn w:val="af1"/>
    <w:next w:val="af1"/>
    <w:link w:val="af4"/>
    <w:semiHidden/>
    <w:unhideWhenUsed/>
    <w:rsid w:val="009C4A98"/>
    <w:rPr>
      <w:b/>
      <w:bCs/>
    </w:rPr>
  </w:style>
  <w:style w:type="character" w:customStyle="1" w:styleId="af4">
    <w:name w:val="註解主旨 字元"/>
    <w:basedOn w:val="af2"/>
    <w:link w:val="af3"/>
    <w:semiHidden/>
    <w:rsid w:val="009C4A98"/>
    <w:rPr>
      <w:b/>
      <w:bCs/>
      <w:kern w:val="2"/>
    </w:rPr>
  </w:style>
  <w:style w:type="paragraph" w:styleId="af5">
    <w:name w:val="Revision"/>
    <w:hidden/>
    <w:uiPriority w:val="99"/>
    <w:semiHidden/>
    <w:rsid w:val="00B7676D"/>
    <w:rPr>
      <w:kern w:val="2"/>
      <w:sz w:val="24"/>
      <w:szCs w:val="24"/>
    </w:rPr>
  </w:style>
  <w:style w:type="character" w:customStyle="1" w:styleId="20">
    <w:name w:val="標題 2 字元"/>
    <w:basedOn w:val="a1"/>
    <w:link w:val="2"/>
    <w:semiHidden/>
    <w:rsid w:val="004710A2"/>
    <w:rPr>
      <w:rFonts w:asciiTheme="majorHAnsi" w:eastAsiaTheme="majorEastAsia" w:hAnsiTheme="majorHAnsi" w:cstheme="majorBidi"/>
      <w:color w:val="365F91" w:themeColor="accent1" w:themeShade="BF"/>
      <w:kern w:val="2"/>
      <w:sz w:val="26"/>
      <w:szCs w:val="26"/>
    </w:rPr>
  </w:style>
  <w:style w:type="paragraph" w:customStyle="1" w:styleId="TableParagraph">
    <w:name w:val="Table Paragraph"/>
    <w:basedOn w:val="a"/>
    <w:uiPriority w:val="1"/>
    <w:qFormat/>
    <w:rsid w:val="00D804DA"/>
    <w:pPr>
      <w:autoSpaceDE w:val="0"/>
      <w:autoSpaceDN w:val="0"/>
      <w:jc w:val="center"/>
    </w:pPr>
    <w:rPr>
      <w:rFonts w:eastAsia="Times New Roman"/>
      <w:kern w:val="0"/>
      <w:sz w:val="22"/>
      <w:szCs w:val="22"/>
      <w:lang w:eastAsia="en-US"/>
    </w:rPr>
  </w:style>
  <w:style w:type="paragraph" w:styleId="af6">
    <w:name w:val="List Paragraph"/>
    <w:basedOn w:val="a"/>
    <w:uiPriority w:val="1"/>
    <w:qFormat/>
    <w:rsid w:val="00490918"/>
    <w:pPr>
      <w:autoSpaceDE w:val="0"/>
      <w:autoSpaceDN w:val="0"/>
      <w:spacing w:before="183"/>
      <w:ind w:left="705" w:hanging="606"/>
    </w:pPr>
    <w:rPr>
      <w:rFonts w:eastAsia="Times New Roman"/>
      <w:kern w:val="0"/>
      <w:sz w:val="22"/>
      <w:szCs w:val="22"/>
      <w:lang w:eastAsia="en-US"/>
    </w:rPr>
  </w:style>
  <w:style w:type="character" w:customStyle="1" w:styleId="10">
    <w:name w:val="標題 1 字元"/>
    <w:basedOn w:val="a1"/>
    <w:link w:val="1"/>
    <w:rsid w:val="00845BE7"/>
    <w:rPr>
      <w:rFonts w:asciiTheme="majorHAnsi" w:eastAsiaTheme="majorEastAsia" w:hAnsiTheme="majorHAnsi" w:cstheme="majorBidi"/>
      <w:color w:val="365F91" w:themeColor="accent1" w:themeShade="BF"/>
      <w:kern w:val="2"/>
      <w:sz w:val="32"/>
      <w:szCs w:val="32"/>
    </w:rPr>
  </w:style>
  <w:style w:type="paragraph" w:customStyle="1" w:styleId="MDPI31text">
    <w:name w:val="MDPI_3.1_text"/>
    <w:qFormat/>
    <w:rsid w:val="004F15A8"/>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character" w:customStyle="1" w:styleId="aa">
    <w:name w:val="頁首 字元"/>
    <w:aliases w:val=" 字元 字元,字元 字元"/>
    <w:basedOn w:val="a1"/>
    <w:link w:val="a9"/>
    <w:uiPriority w:val="99"/>
    <w:rsid w:val="008177A0"/>
    <w:rPr>
      <w:kern w:val="2"/>
    </w:rPr>
  </w:style>
  <w:style w:type="paragraph" w:customStyle="1" w:styleId="EndNoteBibliography">
    <w:name w:val="EndNote Bibliography"/>
    <w:basedOn w:val="a"/>
    <w:link w:val="EndNoteBibliography0"/>
    <w:rsid w:val="00EE4A58"/>
    <w:pPr>
      <w:jc w:val="both"/>
    </w:pPr>
    <w:rPr>
      <w:rFonts w:ascii="Calibri" w:eastAsia="標楷體" w:hAnsi="Calibri" w:cs="Calibri"/>
      <w:noProof/>
    </w:rPr>
  </w:style>
  <w:style w:type="character" w:customStyle="1" w:styleId="EndNoteBibliography0">
    <w:name w:val="EndNote Bibliography 字元"/>
    <w:link w:val="EndNoteBibliography"/>
    <w:rsid w:val="00EE4A58"/>
    <w:rPr>
      <w:rFonts w:ascii="Calibri" w:eastAsia="標楷體" w:hAnsi="Calibri" w:cs="Calibri"/>
      <w:noProof/>
      <w:kern w:val="2"/>
      <w:sz w:val="24"/>
      <w:szCs w:val="24"/>
    </w:rPr>
  </w:style>
  <w:style w:type="paragraph" w:styleId="af7">
    <w:name w:val="Bibliography"/>
    <w:basedOn w:val="a"/>
    <w:next w:val="a"/>
    <w:uiPriority w:val="37"/>
    <w:semiHidden/>
    <w:unhideWhenUsed/>
    <w:rsid w:val="00631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788256">
      <w:bodyDiv w:val="1"/>
      <w:marLeft w:val="0"/>
      <w:marRight w:val="0"/>
      <w:marTop w:val="0"/>
      <w:marBottom w:val="0"/>
      <w:divBdr>
        <w:top w:val="none" w:sz="0" w:space="0" w:color="auto"/>
        <w:left w:val="none" w:sz="0" w:space="0" w:color="auto"/>
        <w:bottom w:val="none" w:sz="0" w:space="0" w:color="auto"/>
        <w:right w:val="none" w:sz="0" w:space="0" w:color="auto"/>
      </w:divBdr>
    </w:div>
    <w:div w:id="58283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hyperlink" Target="https://scholar.google.com/citations?user=6P9KX9wAAAAJ&amp;hl=en&amp;oi=sra" TargetMode="External"/><Relationship Id="rId47" Type="http://schemas.openxmlformats.org/officeDocument/2006/relationships/hyperlink" Target="https://scholar.google.com/citations?user=2O7ilTkAAAAJ&amp;hl=en&amp;oi=sra" TargetMode="External"/><Relationship Id="rId63" Type="http://schemas.openxmlformats.org/officeDocument/2006/relationships/hyperlink" Target="https://scholar.google.com/citations?user=ZcWJ3mMAAAAJ&amp;hl=en&amp;oi=sra" TargetMode="External"/><Relationship Id="rId68" Type="http://schemas.openxmlformats.org/officeDocument/2006/relationships/hyperlink" Target="https://scholar.google.com/citations?user=L8XOOLUAAAAJ&amp;hl=en&amp;oi=sra" TargetMode="External"/><Relationship Id="rId16" Type="http://schemas.openxmlformats.org/officeDocument/2006/relationships/image" Target="media/image9.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yperlink" Target="https://scholar.google.com/citations?user=8FTRiy8AAAAJ&amp;hl=en&amp;oi=sra" TargetMode="External"/><Relationship Id="rId37" Type="http://schemas.openxmlformats.org/officeDocument/2006/relationships/hyperlink" Target="https://scholar.google.com/citations?user=hdoCMXYAAAAJ&amp;hl=en&amp;oi=sra" TargetMode="External"/><Relationship Id="rId40" Type="http://schemas.openxmlformats.org/officeDocument/2006/relationships/hyperlink" Target="https://scholar.google.com/citations?user=Se2oBLIAAAAJ&amp;hl=en&amp;oi=sra" TargetMode="External"/><Relationship Id="rId45" Type="http://schemas.openxmlformats.org/officeDocument/2006/relationships/hyperlink" Target="https://scholar.google.com/citations?user=9XpJ9oQAAAAJ&amp;hl=en&amp;oi=sra" TargetMode="External"/><Relationship Id="rId53" Type="http://schemas.openxmlformats.org/officeDocument/2006/relationships/hyperlink" Target="https://scholar.google.com/citations?user=vKq6zoEAAAAJ&amp;hl=en&amp;oi=sra" TargetMode="External"/><Relationship Id="rId58" Type="http://schemas.openxmlformats.org/officeDocument/2006/relationships/hyperlink" Target="https://scholar.google.com/citations?user=AZiyNosAAAAJ&amp;hl=en&amp;oi=sra" TargetMode="External"/><Relationship Id="rId66" Type="http://schemas.openxmlformats.org/officeDocument/2006/relationships/hyperlink" Target="https://scholar.google.com/citations?user=z9HG-p4AAAAJ&amp;hl=en&amp;oi=sra" TargetMode="External"/><Relationship Id="rId74" Type="http://schemas.openxmlformats.org/officeDocument/2006/relationships/hyperlink" Target="https://scholar.google.com/citations?user=Lwpj4C0AAAAJ&amp;hl=en&amp;oi=sra"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scholar.google.com/citations?user=Y0yv6NcAAAAJ&amp;hl=en&amp;oi=sra" TargetMode="Externa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hyperlink" Target="http://www.statista.com/outlook/dmo/ecommerce/egypt" TargetMode="External"/><Relationship Id="rId35" Type="http://schemas.openxmlformats.org/officeDocument/2006/relationships/hyperlink" Target="https://scholar.google.com/citations?user=clN1OvIAAAAJ&amp;hl=en&amp;oi=sra" TargetMode="External"/><Relationship Id="rId43" Type="http://schemas.openxmlformats.org/officeDocument/2006/relationships/hyperlink" Target="https://scholar.google.com/citations?user=EELqcggAAAAJ&amp;hl=en&amp;oi=sra" TargetMode="External"/><Relationship Id="rId48" Type="http://schemas.openxmlformats.org/officeDocument/2006/relationships/hyperlink" Target="https://scholar.google.com/citations?user=Mc6DZEIAAAAJ&amp;hl=en&amp;oi=sra" TargetMode="External"/><Relationship Id="rId56" Type="http://schemas.openxmlformats.org/officeDocument/2006/relationships/hyperlink" Target="https://scholar.google.com/citations?user=yIcoyIoAAAAJ&amp;hl=en&amp;oi=sra" TargetMode="External"/><Relationship Id="rId64" Type="http://schemas.openxmlformats.org/officeDocument/2006/relationships/hyperlink" Target="https://scholar.google.com/citations?user=Q4b-EmsAAAAJ&amp;hl=en&amp;oi=sra" TargetMode="External"/><Relationship Id="rId69" Type="http://schemas.openxmlformats.org/officeDocument/2006/relationships/hyperlink" Target="https://scholar.google.com/citations?user=s-edLe4AAAAJ&amp;hl=en&amp;oi=sra" TargetMode="External"/><Relationship Id="rId77"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hyperlink" Target="https://scholar.google.com/citations?user=gi9LAOYAAAAJ&amp;hl=en&amp;oi=sra" TargetMode="External"/><Relationship Id="rId72" Type="http://schemas.openxmlformats.org/officeDocument/2006/relationships/hyperlink" Target="https://scholar.google.com/citations?user=Z90VwkwAAAAJ&amp;hl=en&amp;oi=sra"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yperlink" Target="https://scholar.google.com/citations?user=JYIsFgEAAAAJ&amp;hl=en&amp;oi=sra" TargetMode="External"/><Relationship Id="rId38" Type="http://schemas.openxmlformats.org/officeDocument/2006/relationships/hyperlink" Target="https://scholar.google.com/citations?user=CR-FbMAAAAAJ&amp;hl=en&amp;oi=sra" TargetMode="External"/><Relationship Id="rId46" Type="http://schemas.openxmlformats.org/officeDocument/2006/relationships/hyperlink" Target="https://scholar.google.com/citations?user=nbvdjK0AAAAJ&amp;hl=en&amp;oi=sra" TargetMode="External"/><Relationship Id="rId59" Type="http://schemas.openxmlformats.org/officeDocument/2006/relationships/hyperlink" Target="https://scholar.google.com/citations?user=xlC_HpgAAAAJ&amp;hl=en&amp;oi=sra" TargetMode="External"/><Relationship Id="rId67" Type="http://schemas.openxmlformats.org/officeDocument/2006/relationships/hyperlink" Target="https://scholar.google.com/citations?user=soHtsC8AAAAJ&amp;hl=en&amp;oi=sra" TargetMode="External"/><Relationship Id="rId20" Type="http://schemas.openxmlformats.org/officeDocument/2006/relationships/image" Target="media/image13.png"/><Relationship Id="rId41" Type="http://schemas.openxmlformats.org/officeDocument/2006/relationships/hyperlink" Target="https://scholar.google.com/citations?user=w62OmrUAAAAJ&amp;hl=en&amp;oi=sra" TargetMode="External"/><Relationship Id="rId54" Type="http://schemas.openxmlformats.org/officeDocument/2006/relationships/hyperlink" Target="https://scholar.google.com/citations?user=BAI8AeUAAAAJ&amp;hl=en&amp;oi=sra" TargetMode="External"/><Relationship Id="rId62" Type="http://schemas.openxmlformats.org/officeDocument/2006/relationships/hyperlink" Target="https://scholar.google.com/citations?user=Kf6WK2kAAAAJ&amp;hl=en&amp;oi=sra" TargetMode="External"/><Relationship Id="rId70" Type="http://schemas.openxmlformats.org/officeDocument/2006/relationships/hyperlink" Target="https://scholar.google.com/citations?user=RISdt0EAAAAJ&amp;hl=en&amp;oi=sra"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hyperlink" Target="https://scholar.google.com/citations?user=ETGzb1cAAAAJ&amp;hl=en&amp;oi=sra" TargetMode="External"/><Relationship Id="rId49" Type="http://schemas.openxmlformats.org/officeDocument/2006/relationships/hyperlink" Target="https://scholar.google.com/citations?user=7Q1HZEQAAAAJ&amp;hl=en&amp;oi=sra" TargetMode="External"/><Relationship Id="rId57" Type="http://schemas.openxmlformats.org/officeDocument/2006/relationships/hyperlink" Target="https://scholar.google.com/citations?user=F3Z83r4AAAAJ&amp;hl=en&amp;oi=sra" TargetMode="External"/><Relationship Id="rId10" Type="http://schemas.openxmlformats.org/officeDocument/2006/relationships/image" Target="media/image3.png"/><Relationship Id="rId31" Type="http://schemas.openxmlformats.org/officeDocument/2006/relationships/hyperlink" Target="http://www.statista.com/outlook/dmo/ecommerce/fashion/egypt" TargetMode="External"/><Relationship Id="rId44" Type="http://schemas.openxmlformats.org/officeDocument/2006/relationships/hyperlink" Target="https://scholar.google.com/citations?user=aoh2i1kAAAAJ&amp;hl=en&amp;oi=sra" TargetMode="External"/><Relationship Id="rId52" Type="http://schemas.openxmlformats.org/officeDocument/2006/relationships/hyperlink" Target="https://scholar.google.com/citations?user=W3RhmoMAAAAJ&amp;hl=en&amp;oi=sra" TargetMode="External"/><Relationship Id="rId60" Type="http://schemas.openxmlformats.org/officeDocument/2006/relationships/hyperlink" Target="https://scholar.google.com/citations?user=n6f3Nv0AAAAJ&amp;hl=en&amp;oi=sra" TargetMode="External"/><Relationship Id="rId65" Type="http://schemas.openxmlformats.org/officeDocument/2006/relationships/hyperlink" Target="https://scholar.google.com/citations?user=Laiy08wAAAAJ&amp;hl=en&amp;oi=sra" TargetMode="External"/><Relationship Id="rId73" Type="http://schemas.openxmlformats.org/officeDocument/2006/relationships/hyperlink" Target="https://scholar.google.com/citations?user=lTNfGN4AAAAJ&amp;hl=en&amp;oi=sra"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hyperlink" Target="https://scholar.google.com/citations?user=Ef96dPMAAAAJ&amp;hl=en&amp;oi=sra" TargetMode="External"/><Relationship Id="rId34" Type="http://schemas.openxmlformats.org/officeDocument/2006/relationships/hyperlink" Target="https://scholar.google.com/citations?user=lezHRJQAAAAJ&amp;hl=en&amp;oi=sra" TargetMode="External"/><Relationship Id="rId50" Type="http://schemas.openxmlformats.org/officeDocument/2006/relationships/hyperlink" Target="https://scholar.google.com/citations?user=oQbSNL8AAAAJ&amp;hl=en&amp;oi=sra" TargetMode="External"/><Relationship Id="rId55" Type="http://schemas.openxmlformats.org/officeDocument/2006/relationships/hyperlink" Target="https://scholar.google.com/citations?user=_HZQiVcAAAAJ&amp;hl=en&amp;oi=sra" TargetMode="External"/><Relationship Id="rId76"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hyperlink" Target="https://scholar.google.com/citations?user=giMzoyoAAAAJ&amp;hl=en&amp;oi=sra" TargetMode="External"/><Relationship Id="rId2" Type="http://schemas.openxmlformats.org/officeDocument/2006/relationships/numbering" Target="numbering.xml"/><Relationship Id="rId29" Type="http://schemas.openxmlformats.org/officeDocument/2006/relationships/image" Target="media/image2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A747196B-7985-418C-82D6-2AD329251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26</Pages>
  <Words>9227</Words>
  <Characters>52598</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FINAL SUBMISSION FORMAT INSTRUCTIONS FOR PROCEEDINGS OF BUSINESS AND INFORMATION: PLEASE READ CAREFULLY</vt:lpstr>
    </vt:vector>
  </TitlesOfParts>
  <Company>Company</Company>
  <LinksUpToDate>false</LinksUpToDate>
  <CharactersWithSpaces>61702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SUBMISSION FORMAT INSTRUCTIONS FOR PROCEEDINGS OF BUSINESS AND INFORMATION: PLEASE READ CAREFULLY</dc:title>
  <dc:creator>User</dc:creator>
  <cp:lastModifiedBy>林宜風</cp:lastModifiedBy>
  <cp:revision>84</cp:revision>
  <cp:lastPrinted>2020-11-25T02:46:00Z</cp:lastPrinted>
  <dcterms:created xsi:type="dcterms:W3CDTF">2023-06-26T05:47:00Z</dcterms:created>
  <dcterms:modified xsi:type="dcterms:W3CDTF">2023-07-12T10:27:00Z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c7c73ee8-5957-3bbf-9921-3ae065a446c2</vt:lpwstr>
  </property>
  <property fmtid="{D5CDD505-2E9C-101B-9397-08002B2CF9AE}" pid="24" name="Mendeley Citation Style_1">
    <vt:lpwstr>http://www.zotero.org/styles/ieee</vt:lpwstr>
  </property>
</Properties>
</file>