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8A4BC" w14:textId="3125B395" w:rsidR="00E22DA2" w:rsidRPr="00A53C29" w:rsidRDefault="00D8425C" w:rsidP="00D8425C">
      <w:pPr>
        <w:pStyle w:val="ijecstitle"/>
        <w:spacing w:before="240" w:after="240" w:line="276" w:lineRule="auto"/>
        <w:rPr>
          <w:caps/>
        </w:rPr>
      </w:pPr>
      <w:r w:rsidRPr="00A53C29">
        <w:t xml:space="preserve">The </w:t>
      </w:r>
      <w:r w:rsidR="0076097C" w:rsidRPr="00A53C29">
        <w:t xml:space="preserve">Effect of Social Media Usage and Electronic Word of Mouth on Conviction and Its Impact on Purchase Intention and Customer Loyalty: </w:t>
      </w:r>
      <w:r w:rsidR="00B7209E">
        <w:t xml:space="preserve">          </w:t>
      </w:r>
      <w:r w:rsidR="0076097C" w:rsidRPr="00A53C29">
        <w:t>The Role of Brand Reputation as A Moderator</w:t>
      </w:r>
    </w:p>
    <w:p w14:paraId="56375717" w14:textId="77777777" w:rsidR="00F87EF4" w:rsidRDefault="00010DD5" w:rsidP="00010DD5">
      <w:pPr>
        <w:pStyle w:val="NormalWeb"/>
        <w:pBdr>
          <w:bottom w:val="single" w:sz="6" w:space="1" w:color="auto"/>
        </w:pBdr>
        <w:snapToGrid w:val="0"/>
        <w:spacing w:before="0" w:beforeAutospacing="0" w:after="0" w:afterAutospacing="0"/>
        <w:jc w:val="center"/>
        <w:textAlignment w:val="top"/>
        <w:rPr>
          <w:rFonts w:ascii="Arial" w:eastAsia="PMingLiU" w:hAnsi="Arial" w:cs="Arial"/>
        </w:rPr>
      </w:pPr>
      <w:r w:rsidRPr="00010DD5">
        <w:rPr>
          <w:rFonts w:ascii="Arial" w:eastAsia="PMingLiU" w:hAnsi="Arial" w:cs="Arial"/>
        </w:rPr>
        <w:t>Elvin,</w:t>
      </w:r>
    </w:p>
    <w:p w14:paraId="2414FDD3" w14:textId="77777777" w:rsidR="00F87EF4" w:rsidRPr="00010DD5" w:rsidRDefault="00F87EF4" w:rsidP="00F87EF4">
      <w:pPr>
        <w:pStyle w:val="NormalWeb"/>
        <w:pBdr>
          <w:bottom w:val="single" w:sz="6" w:space="1" w:color="auto"/>
        </w:pBdr>
        <w:snapToGrid w:val="0"/>
        <w:spacing w:before="0" w:beforeAutospacing="0" w:after="0" w:afterAutospacing="0"/>
        <w:jc w:val="center"/>
        <w:textAlignment w:val="top"/>
        <w:rPr>
          <w:rFonts w:ascii="Arial" w:eastAsia="PMingLiU" w:hAnsi="Arial" w:cs="Arial"/>
        </w:rPr>
      </w:pPr>
      <w:r w:rsidRPr="00010DD5">
        <w:rPr>
          <w:rFonts w:ascii="Arial" w:eastAsia="PMingLiU" w:hAnsi="Arial" w:cs="Arial"/>
        </w:rPr>
        <w:t>Bina Nusantara University</w:t>
      </w:r>
    </w:p>
    <w:p w14:paraId="5600A3E4" w14:textId="7463105A" w:rsidR="00F87EF4" w:rsidRDefault="00010DD5" w:rsidP="00010DD5">
      <w:pPr>
        <w:pStyle w:val="NormalWeb"/>
        <w:pBdr>
          <w:bottom w:val="single" w:sz="6" w:space="1" w:color="auto"/>
        </w:pBdr>
        <w:snapToGrid w:val="0"/>
        <w:spacing w:before="0" w:beforeAutospacing="0" w:after="0" w:afterAutospacing="0"/>
        <w:jc w:val="center"/>
        <w:textAlignment w:val="top"/>
        <w:rPr>
          <w:rFonts w:ascii="Arial" w:eastAsia="PMingLiU" w:hAnsi="Arial" w:cs="Arial"/>
        </w:rPr>
      </w:pPr>
      <w:r w:rsidRPr="00010DD5">
        <w:rPr>
          <w:rFonts w:ascii="Arial" w:eastAsia="PMingLiU" w:hAnsi="Arial" w:cs="Arial"/>
        </w:rPr>
        <w:t xml:space="preserve"> </w:t>
      </w:r>
      <w:hyperlink r:id="rId8" w:history="1">
        <w:r w:rsidR="00F87EF4" w:rsidRPr="00AC4698">
          <w:rPr>
            <w:rStyle w:val="Hyperlink"/>
            <w:rFonts w:ascii="Arial" w:eastAsia="PMingLiU" w:hAnsi="Arial" w:cs="Arial"/>
            <w:sz w:val="24"/>
            <w:szCs w:val="24"/>
          </w:rPr>
          <w:t>elvin003@binus.ac.id</w:t>
        </w:r>
      </w:hyperlink>
    </w:p>
    <w:p w14:paraId="471EC5DD" w14:textId="77777777" w:rsidR="00F87EF4" w:rsidRDefault="00F87EF4" w:rsidP="00010DD5">
      <w:pPr>
        <w:pStyle w:val="NormalWeb"/>
        <w:pBdr>
          <w:bottom w:val="single" w:sz="6" w:space="1" w:color="auto"/>
        </w:pBdr>
        <w:snapToGrid w:val="0"/>
        <w:spacing w:before="0" w:beforeAutospacing="0" w:after="0" w:afterAutospacing="0"/>
        <w:jc w:val="center"/>
        <w:textAlignment w:val="top"/>
        <w:rPr>
          <w:rFonts w:ascii="Arial" w:eastAsia="PMingLiU" w:hAnsi="Arial" w:cs="Arial"/>
        </w:rPr>
      </w:pPr>
    </w:p>
    <w:p w14:paraId="14B7D49F" w14:textId="1207B2C9" w:rsidR="00F87EF4" w:rsidRDefault="00010DD5" w:rsidP="00010DD5">
      <w:pPr>
        <w:pStyle w:val="NormalWeb"/>
        <w:pBdr>
          <w:bottom w:val="single" w:sz="6" w:space="1" w:color="auto"/>
        </w:pBdr>
        <w:snapToGrid w:val="0"/>
        <w:spacing w:before="0" w:beforeAutospacing="0" w:after="0" w:afterAutospacing="0"/>
        <w:jc w:val="center"/>
        <w:textAlignment w:val="top"/>
        <w:rPr>
          <w:rFonts w:ascii="Arial" w:eastAsia="PMingLiU" w:hAnsi="Arial" w:cs="Arial"/>
        </w:rPr>
      </w:pPr>
      <w:r w:rsidRPr="00010DD5">
        <w:rPr>
          <w:rFonts w:ascii="Arial" w:eastAsia="PMingLiU" w:hAnsi="Arial" w:cs="Arial"/>
        </w:rPr>
        <w:t xml:space="preserve">Aussie Dian </w:t>
      </w:r>
      <w:proofErr w:type="spellStart"/>
      <w:r w:rsidRPr="00010DD5">
        <w:rPr>
          <w:rFonts w:ascii="Arial" w:eastAsia="PMingLiU" w:hAnsi="Arial" w:cs="Arial"/>
        </w:rPr>
        <w:t>Hidayat</w:t>
      </w:r>
      <w:proofErr w:type="spellEnd"/>
    </w:p>
    <w:p w14:paraId="01BDC50B" w14:textId="77777777" w:rsidR="00F87EF4" w:rsidRPr="00010DD5" w:rsidRDefault="00F87EF4" w:rsidP="00F87EF4">
      <w:pPr>
        <w:pStyle w:val="NormalWeb"/>
        <w:pBdr>
          <w:bottom w:val="single" w:sz="6" w:space="1" w:color="auto"/>
        </w:pBdr>
        <w:snapToGrid w:val="0"/>
        <w:spacing w:before="0" w:beforeAutospacing="0" w:after="0" w:afterAutospacing="0"/>
        <w:jc w:val="center"/>
        <w:textAlignment w:val="top"/>
        <w:rPr>
          <w:rFonts w:ascii="Arial" w:eastAsia="PMingLiU" w:hAnsi="Arial" w:cs="Arial"/>
        </w:rPr>
      </w:pPr>
      <w:r w:rsidRPr="00010DD5">
        <w:rPr>
          <w:rFonts w:ascii="Arial" w:eastAsia="PMingLiU" w:hAnsi="Arial" w:cs="Arial"/>
        </w:rPr>
        <w:t>Bina Nusantara University</w:t>
      </w:r>
    </w:p>
    <w:p w14:paraId="7CDB3CF0" w14:textId="24609312" w:rsidR="00F87EF4" w:rsidRDefault="00000000" w:rsidP="00010DD5">
      <w:pPr>
        <w:pStyle w:val="NormalWeb"/>
        <w:pBdr>
          <w:bottom w:val="single" w:sz="6" w:space="1" w:color="auto"/>
        </w:pBdr>
        <w:snapToGrid w:val="0"/>
        <w:spacing w:before="0" w:beforeAutospacing="0" w:after="0" w:afterAutospacing="0"/>
        <w:jc w:val="center"/>
        <w:textAlignment w:val="top"/>
        <w:rPr>
          <w:rFonts w:ascii="Arial" w:eastAsia="PMingLiU" w:hAnsi="Arial" w:cs="Arial"/>
        </w:rPr>
      </w:pPr>
      <w:hyperlink r:id="rId9" w:history="1">
        <w:r w:rsidR="00F87EF4" w:rsidRPr="00AC4698">
          <w:rPr>
            <w:rStyle w:val="Hyperlink"/>
            <w:rFonts w:ascii="Arial" w:eastAsia="PMingLiU" w:hAnsi="Arial" w:cs="Arial"/>
            <w:sz w:val="24"/>
            <w:szCs w:val="24"/>
          </w:rPr>
          <w:t>aussie.hidayat@binus.ac.id</w:t>
        </w:r>
      </w:hyperlink>
    </w:p>
    <w:p w14:paraId="4C5990C7" w14:textId="77777777" w:rsidR="00F87EF4" w:rsidRDefault="00F87EF4" w:rsidP="00010DD5">
      <w:pPr>
        <w:pStyle w:val="NormalWeb"/>
        <w:pBdr>
          <w:bottom w:val="single" w:sz="6" w:space="1" w:color="auto"/>
        </w:pBdr>
        <w:snapToGrid w:val="0"/>
        <w:spacing w:before="0" w:beforeAutospacing="0" w:after="0" w:afterAutospacing="0"/>
        <w:jc w:val="center"/>
        <w:textAlignment w:val="top"/>
        <w:rPr>
          <w:rFonts w:ascii="Arial" w:eastAsia="PMingLiU" w:hAnsi="Arial" w:cs="Arial"/>
        </w:rPr>
      </w:pPr>
    </w:p>
    <w:p w14:paraId="504EF1F2" w14:textId="77777777" w:rsidR="00F87EF4" w:rsidRDefault="00010DD5" w:rsidP="00010DD5">
      <w:pPr>
        <w:pStyle w:val="NormalWeb"/>
        <w:pBdr>
          <w:bottom w:val="single" w:sz="6" w:space="1" w:color="auto"/>
        </w:pBdr>
        <w:snapToGrid w:val="0"/>
        <w:spacing w:before="0" w:beforeAutospacing="0" w:after="0" w:afterAutospacing="0"/>
        <w:jc w:val="center"/>
        <w:textAlignment w:val="top"/>
        <w:rPr>
          <w:rFonts w:ascii="Arial" w:eastAsia="PMingLiU" w:hAnsi="Arial" w:cs="Arial"/>
        </w:rPr>
      </w:pPr>
      <w:r w:rsidRPr="00010DD5">
        <w:rPr>
          <w:rFonts w:ascii="Arial" w:eastAsia="PMingLiU" w:hAnsi="Arial" w:cs="Arial"/>
        </w:rPr>
        <w:t>Patricia Hilda Tanti</w:t>
      </w:r>
    </w:p>
    <w:p w14:paraId="7FA4AA00" w14:textId="77777777" w:rsidR="00F87EF4" w:rsidRPr="00010DD5" w:rsidRDefault="00F87EF4" w:rsidP="00F87EF4">
      <w:pPr>
        <w:pStyle w:val="NormalWeb"/>
        <w:pBdr>
          <w:bottom w:val="single" w:sz="6" w:space="1" w:color="auto"/>
        </w:pBdr>
        <w:snapToGrid w:val="0"/>
        <w:spacing w:before="0" w:beforeAutospacing="0" w:after="0" w:afterAutospacing="0"/>
        <w:jc w:val="center"/>
        <w:textAlignment w:val="top"/>
        <w:rPr>
          <w:rFonts w:ascii="Arial" w:eastAsia="PMingLiU" w:hAnsi="Arial" w:cs="Arial"/>
        </w:rPr>
      </w:pPr>
      <w:r w:rsidRPr="00010DD5">
        <w:rPr>
          <w:rFonts w:ascii="Arial" w:eastAsia="PMingLiU" w:hAnsi="Arial" w:cs="Arial"/>
        </w:rPr>
        <w:t>Bina Nusantara University</w:t>
      </w:r>
    </w:p>
    <w:p w14:paraId="0E521166" w14:textId="3D552609" w:rsidR="00F87EF4" w:rsidRDefault="00010DD5" w:rsidP="00010DD5">
      <w:pPr>
        <w:pStyle w:val="NormalWeb"/>
        <w:pBdr>
          <w:bottom w:val="single" w:sz="6" w:space="1" w:color="auto"/>
        </w:pBdr>
        <w:snapToGrid w:val="0"/>
        <w:spacing w:before="0" w:beforeAutospacing="0" w:after="0" w:afterAutospacing="0"/>
        <w:jc w:val="center"/>
        <w:textAlignment w:val="top"/>
        <w:rPr>
          <w:rFonts w:ascii="Arial" w:eastAsia="PMingLiU" w:hAnsi="Arial" w:cs="Arial"/>
        </w:rPr>
      </w:pPr>
      <w:r w:rsidRPr="00010DD5">
        <w:rPr>
          <w:rFonts w:ascii="Arial" w:eastAsia="PMingLiU" w:hAnsi="Arial" w:cs="Arial"/>
        </w:rPr>
        <w:t xml:space="preserve"> </w:t>
      </w:r>
      <w:hyperlink r:id="rId10" w:history="1">
        <w:r w:rsidR="00F87EF4" w:rsidRPr="00AC4698">
          <w:rPr>
            <w:rStyle w:val="Hyperlink"/>
            <w:rFonts w:ascii="Arial" w:eastAsia="PMingLiU" w:hAnsi="Arial" w:cs="Arial"/>
            <w:sz w:val="24"/>
            <w:szCs w:val="24"/>
          </w:rPr>
          <w:t>patricia.tanti@binus.ac.id</w:t>
        </w:r>
      </w:hyperlink>
    </w:p>
    <w:p w14:paraId="0424044D" w14:textId="77777777" w:rsidR="00F87EF4" w:rsidRDefault="00F87EF4" w:rsidP="00010DD5">
      <w:pPr>
        <w:pStyle w:val="NormalWeb"/>
        <w:pBdr>
          <w:bottom w:val="single" w:sz="6" w:space="1" w:color="auto"/>
        </w:pBdr>
        <w:snapToGrid w:val="0"/>
        <w:spacing w:before="0" w:beforeAutospacing="0" w:after="0" w:afterAutospacing="0"/>
        <w:jc w:val="center"/>
        <w:textAlignment w:val="top"/>
        <w:rPr>
          <w:rFonts w:ascii="Arial" w:eastAsia="PMingLiU" w:hAnsi="Arial" w:cs="Arial"/>
        </w:rPr>
      </w:pPr>
    </w:p>
    <w:p w14:paraId="0E698C43" w14:textId="6B649FC4" w:rsidR="00010DD5" w:rsidRDefault="00010DD5" w:rsidP="00010DD5">
      <w:pPr>
        <w:pStyle w:val="NormalWeb"/>
        <w:pBdr>
          <w:bottom w:val="single" w:sz="6" w:space="1" w:color="auto"/>
        </w:pBdr>
        <w:snapToGrid w:val="0"/>
        <w:spacing w:before="0" w:beforeAutospacing="0" w:after="0" w:afterAutospacing="0"/>
        <w:jc w:val="center"/>
        <w:textAlignment w:val="top"/>
        <w:rPr>
          <w:rFonts w:ascii="Arial" w:eastAsia="PMingLiU" w:hAnsi="Arial" w:cs="Arial"/>
        </w:rPr>
      </w:pPr>
      <w:proofErr w:type="spellStart"/>
      <w:r w:rsidRPr="00010DD5">
        <w:rPr>
          <w:rFonts w:ascii="Arial" w:eastAsia="PMingLiU" w:hAnsi="Arial" w:cs="Arial"/>
        </w:rPr>
        <w:t>Yuniarty</w:t>
      </w:r>
      <w:proofErr w:type="spellEnd"/>
    </w:p>
    <w:p w14:paraId="2D74F903" w14:textId="77777777" w:rsidR="00F87EF4" w:rsidRPr="00010DD5" w:rsidRDefault="00F87EF4" w:rsidP="00F87EF4">
      <w:pPr>
        <w:pStyle w:val="NormalWeb"/>
        <w:pBdr>
          <w:bottom w:val="single" w:sz="6" w:space="1" w:color="auto"/>
        </w:pBdr>
        <w:snapToGrid w:val="0"/>
        <w:spacing w:before="0" w:beforeAutospacing="0" w:after="0" w:afterAutospacing="0"/>
        <w:jc w:val="center"/>
        <w:textAlignment w:val="top"/>
        <w:rPr>
          <w:rFonts w:ascii="Arial" w:eastAsia="PMingLiU" w:hAnsi="Arial" w:cs="Arial"/>
        </w:rPr>
      </w:pPr>
      <w:r w:rsidRPr="00010DD5">
        <w:rPr>
          <w:rFonts w:ascii="Arial" w:eastAsia="PMingLiU" w:hAnsi="Arial" w:cs="Arial"/>
        </w:rPr>
        <w:t>Bina Nusantara University</w:t>
      </w:r>
    </w:p>
    <w:p w14:paraId="5DC017B4" w14:textId="6F8110AE" w:rsidR="00F87EF4" w:rsidRDefault="00000000" w:rsidP="00F87EF4">
      <w:pPr>
        <w:pStyle w:val="NormalWeb"/>
        <w:pBdr>
          <w:bottom w:val="single" w:sz="6" w:space="1" w:color="auto"/>
        </w:pBdr>
        <w:snapToGrid w:val="0"/>
        <w:spacing w:before="0" w:beforeAutospacing="0" w:after="0" w:afterAutospacing="0"/>
        <w:jc w:val="center"/>
        <w:textAlignment w:val="top"/>
        <w:rPr>
          <w:rFonts w:ascii="Arial" w:eastAsia="PMingLiU" w:hAnsi="Arial" w:cs="Arial"/>
        </w:rPr>
      </w:pPr>
      <w:hyperlink r:id="rId11" w:history="1">
        <w:r w:rsidR="00F87EF4" w:rsidRPr="00AC4698">
          <w:rPr>
            <w:rStyle w:val="Hyperlink"/>
            <w:rFonts w:ascii="Arial" w:eastAsia="PMingLiU" w:hAnsi="Arial" w:cs="Arial"/>
            <w:sz w:val="24"/>
            <w:szCs w:val="24"/>
          </w:rPr>
          <w:t>yuniarty@binus.ac.id</w:t>
        </w:r>
      </w:hyperlink>
    </w:p>
    <w:p w14:paraId="15A36DF9" w14:textId="28F3338C" w:rsidR="00EA1E4F" w:rsidRDefault="00EA1E4F" w:rsidP="00F87EF4">
      <w:pPr>
        <w:pStyle w:val="NormalWeb"/>
        <w:pBdr>
          <w:bottom w:val="single" w:sz="6" w:space="1" w:color="auto"/>
        </w:pBdr>
        <w:snapToGrid w:val="0"/>
        <w:spacing w:before="0" w:beforeAutospacing="0" w:after="0" w:afterAutospacing="0"/>
        <w:textAlignment w:val="top"/>
        <w:rPr>
          <w:rFonts w:ascii="Arial" w:eastAsia="PMingLiU" w:hAnsi="Arial" w:cs="Arial"/>
        </w:rPr>
      </w:pPr>
    </w:p>
    <w:p w14:paraId="531AF408" w14:textId="77777777" w:rsidR="00F87EF4" w:rsidRPr="00EA1E4F" w:rsidRDefault="00F87EF4" w:rsidP="00F87EF4">
      <w:pPr>
        <w:pStyle w:val="NormalWeb"/>
        <w:pBdr>
          <w:bottom w:val="single" w:sz="6" w:space="1" w:color="auto"/>
        </w:pBdr>
        <w:snapToGrid w:val="0"/>
        <w:spacing w:before="0" w:beforeAutospacing="0" w:after="0" w:afterAutospacing="0"/>
        <w:textAlignment w:val="top"/>
        <w:rPr>
          <w:rFonts w:ascii="Arial" w:eastAsia="PMingLiU" w:hAnsi="Arial" w:cs="Arial"/>
        </w:rPr>
      </w:pPr>
    </w:p>
    <w:p w14:paraId="39BE9ECF" w14:textId="1F80C71E" w:rsidR="00E22DA2" w:rsidRPr="00A53C29" w:rsidRDefault="00A53C29" w:rsidP="00A53C29">
      <w:pPr>
        <w:pStyle w:val="Heading1"/>
      </w:pPr>
      <w:r w:rsidRPr="00A53C29">
        <w:t>ABSTRACT</w:t>
      </w:r>
    </w:p>
    <w:p w14:paraId="60DF2B43" w14:textId="50B0A3A5" w:rsidR="001D4179" w:rsidRPr="0050097C" w:rsidRDefault="00194CA8" w:rsidP="00B7209E">
      <w:pPr>
        <w:pStyle w:val="NormalWeb"/>
        <w:snapToGrid w:val="0"/>
        <w:spacing w:before="0" w:beforeAutospacing="0" w:after="0" w:afterAutospacing="0"/>
        <w:jc w:val="both"/>
        <w:textAlignment w:val="top"/>
        <w:rPr>
          <w:rFonts w:ascii="Times New Roman" w:hAnsi="Times New Roman" w:cs="Times New Roman"/>
        </w:rPr>
      </w:pPr>
      <w:r w:rsidRPr="00194CA8">
        <w:rPr>
          <w:rFonts w:ascii="Times New Roman" w:hAnsi="Times New Roman" w:cs="Times New Roman"/>
          <w:szCs w:val="20"/>
        </w:rPr>
        <w:t xml:space="preserve">This study aimed to introduce the concept of conviction to the digital space. It also investigated the crucial role of conviction and brand reputation, as well as explored the relationship between social media usage, E-WOM, and purchase intention on e-commerce platforms. Data were collected from 181 respondents in Jakarta, Indonesia, using convenience sampling and questionnaires. The data were subsequently analyzed using Structural Equation Modeling (SEM) and empirically tested using Partial Least Square (PLS). The results showed that E-WOM and conviction positively affected purchase intention and customers' loyalty, while social media usage had no positive effect on purchase intention. Furthermore, perceived brand reputation moderated the relationship between E-WOM and purchase intention. This relationship was significantly stronger with higher positive </w:t>
      </w:r>
      <w:r w:rsidRPr="00194CA8">
        <w:rPr>
          <w:rFonts w:ascii="Times New Roman" w:hAnsi="Times New Roman" w:cs="Times New Roman"/>
          <w:szCs w:val="20"/>
        </w:rPr>
        <w:lastRenderedPageBreak/>
        <w:t>brand reputation. The study offered valuable insights into marketing using e-commerce platforms as a medium and product distribution.</w:t>
      </w:r>
    </w:p>
    <w:p w14:paraId="6C8B8ECA" w14:textId="77777777" w:rsidR="00CB7F8E" w:rsidRPr="00CB7F8E" w:rsidRDefault="000C0242" w:rsidP="00B7209E">
      <w:pPr>
        <w:pStyle w:val="NormalWeb"/>
        <w:pBdr>
          <w:bottom w:val="single" w:sz="6" w:space="1" w:color="auto"/>
        </w:pBdr>
        <w:snapToGrid w:val="0"/>
        <w:spacing w:before="240" w:beforeAutospacing="0" w:afterLines="50" w:after="180" w:afterAutospacing="0" w:line="276" w:lineRule="auto"/>
        <w:jc w:val="both"/>
        <w:textAlignment w:val="top"/>
        <w:rPr>
          <w:rFonts w:ascii="Times New Roman" w:hAnsi="Times New Roman" w:cs="Times New Roman"/>
          <w:bCs/>
          <w:szCs w:val="20"/>
        </w:rPr>
      </w:pPr>
      <w:r w:rsidRPr="00025824">
        <w:rPr>
          <w:rFonts w:ascii="Times New Roman" w:hAnsi="Times New Roman" w:cs="Times New Roman" w:hint="eastAsia"/>
          <w:b/>
          <w:szCs w:val="20"/>
        </w:rPr>
        <w:t>Keyword</w:t>
      </w:r>
      <w:r w:rsidR="0050097C">
        <w:rPr>
          <w:rFonts w:ascii="Times New Roman" w:hAnsi="Times New Roman" w:cs="Times New Roman" w:hint="eastAsia"/>
          <w:b/>
          <w:szCs w:val="20"/>
        </w:rPr>
        <w:t>s</w:t>
      </w:r>
      <w:r w:rsidR="00CE3638">
        <w:rPr>
          <w:rFonts w:ascii="Times New Roman" w:hAnsi="Times New Roman" w:cs="Times New Roman"/>
          <w:b/>
          <w:szCs w:val="20"/>
        </w:rPr>
        <w:t xml:space="preserve">: </w:t>
      </w:r>
      <w:r w:rsidR="00CE3638" w:rsidRPr="00CE3638">
        <w:rPr>
          <w:rFonts w:ascii="Times New Roman" w:hAnsi="Times New Roman" w:cs="Times New Roman"/>
          <w:bCs/>
          <w:szCs w:val="20"/>
        </w:rPr>
        <w:t xml:space="preserve">Market Intelligence, Marketing Strategy, Brand Reputation, </w:t>
      </w:r>
      <w:proofErr w:type="gramStart"/>
      <w:r w:rsidR="00CE3638" w:rsidRPr="00CE3638">
        <w:rPr>
          <w:rFonts w:ascii="Times New Roman" w:hAnsi="Times New Roman" w:cs="Times New Roman"/>
          <w:bCs/>
          <w:szCs w:val="20"/>
        </w:rPr>
        <w:t>Social Media</w:t>
      </w:r>
      <w:proofErr w:type="gramEnd"/>
      <w:r w:rsidR="00CE3638" w:rsidRPr="00CE3638">
        <w:rPr>
          <w:rFonts w:ascii="Times New Roman" w:hAnsi="Times New Roman" w:cs="Times New Roman"/>
          <w:bCs/>
          <w:szCs w:val="20"/>
        </w:rPr>
        <w:t>, Electronic Word Of Mouth (E-WOM), Confidence, Purchase intention, and Customer Loyalty.</w:t>
      </w:r>
    </w:p>
    <w:p w14:paraId="2964D463" w14:textId="77777777" w:rsidR="00B7209E" w:rsidRPr="00B7209E" w:rsidRDefault="00B7209E" w:rsidP="00B7209E"/>
    <w:p w14:paraId="40F1D956" w14:textId="0E673B91" w:rsidR="00935917" w:rsidRPr="008744D7" w:rsidRDefault="000C0242" w:rsidP="00A53C29">
      <w:pPr>
        <w:pStyle w:val="Heading1"/>
        <w:numPr>
          <w:ilvl w:val="0"/>
          <w:numId w:val="8"/>
        </w:numPr>
      </w:pPr>
      <w:r w:rsidRPr="008744D7">
        <w:t>I</w:t>
      </w:r>
      <w:r w:rsidR="00272FF7" w:rsidRPr="008744D7">
        <w:t>NTRODUCTION</w:t>
      </w:r>
    </w:p>
    <w:p w14:paraId="192B9F1F" w14:textId="16B990B4" w:rsidR="007D71A1" w:rsidRPr="00B371DB" w:rsidRDefault="00194CA8" w:rsidP="00A53C29">
      <w:pPr>
        <w:pStyle w:val="NormalWeb"/>
        <w:snapToGrid w:val="0"/>
        <w:spacing w:before="0" w:beforeAutospacing="0" w:after="240" w:afterAutospacing="0" w:line="276" w:lineRule="auto"/>
        <w:jc w:val="both"/>
        <w:textAlignment w:val="top"/>
        <w:rPr>
          <w:rFonts w:ascii="Times New Roman" w:eastAsia="Times New Roman" w:hAnsi="Times New Roman" w:cs="Times New Roman"/>
          <w:lang w:val="id-ID" w:eastAsia="en-US"/>
        </w:rPr>
      </w:pPr>
      <w:r>
        <w:rPr>
          <w:rFonts w:ascii="Times New Roman" w:eastAsia="PMingLiU" w:hAnsi="Times New Roman" w:cs="Times New Roman"/>
          <w:bCs/>
        </w:rPr>
        <w:t>The increase in online shopping activities in society is attributed to the development of information technology</w:t>
      </w:r>
      <w:r w:rsidR="00B768F9">
        <w:rPr>
          <w:rFonts w:ascii="Times New Roman" w:eastAsia="PMingLiU" w:hAnsi="Times New Roman" w:cs="Times New Roman"/>
          <w:bCs/>
        </w:rPr>
        <w:t xml:space="preserve"> </w:t>
      </w:r>
      <w:r w:rsidR="00B768F9">
        <w:rPr>
          <w:rFonts w:ascii="Times New Roman" w:eastAsia="PMingLiU" w:hAnsi="Times New Roman" w:cs="Times New Roman"/>
          <w:bCs/>
        </w:rPr>
        <w:fldChar w:fldCharType="begin" w:fldLock="1"/>
      </w:r>
      <w:r w:rsidR="00B768F9">
        <w:rPr>
          <w:rFonts w:ascii="Times New Roman" w:eastAsia="PMingLiU" w:hAnsi="Times New Roman" w:cs="Times New Roman"/>
          <w:bCs/>
        </w:rPr>
        <w:instrText>ADDIN CSL_CITATION {"citationItems":[{"id":"ITEM-1","itemData":{"DOI":"10.1016/j.im.2021.103570","ISSN":"03787206","author":[{"dropping-particle":"","family":"Hsieh","given":"Sara H.","non-dropping-particle":"","parse-names":false,"suffix":""},{"dropping-particle":"","family":"Lee","given":"Crystal T.","non-dropping-particle":"","parse-names":false,"suffix":""},{"dropping-particle":"","family":"Tseng","given":"Timmy H.","non-dropping-particle":"","parse-names":false,"suffix":""}],"container-title":"Information &amp; Management","id":"ITEM-1","issue":"1","issued":{"date-parts":[["2022","1"]]},"page":"103570","title":"Psychological empowerment and user satisfaction: Investigating the influences of online brand community participation","type":"article-journal","volume":"59"},"uris":["http://www.mendeley.com/documents/?uuid=ecd9f416-f4a8-4965-8738-c3c4f894ac47"]}],"mendeley":{"formattedCitation":"[1]","plainTextFormattedCitation":"[1]","previouslyFormattedCitation":"[1]"},"properties":{"noteIndex":0},"schema":"https://github.com/citation-style-language/schema/raw/master/csl-citation.json"}</w:instrText>
      </w:r>
      <w:r w:rsidR="00B768F9">
        <w:rPr>
          <w:rFonts w:ascii="Times New Roman" w:eastAsia="PMingLiU" w:hAnsi="Times New Roman" w:cs="Times New Roman"/>
          <w:bCs/>
        </w:rPr>
        <w:fldChar w:fldCharType="separate"/>
      </w:r>
      <w:r w:rsidR="00B768F9" w:rsidRPr="00B768F9">
        <w:rPr>
          <w:rFonts w:ascii="Times New Roman" w:eastAsia="PMingLiU" w:hAnsi="Times New Roman" w:cs="Times New Roman"/>
          <w:bCs/>
          <w:noProof/>
        </w:rPr>
        <w:t>[1]</w:t>
      </w:r>
      <w:r w:rsidR="00B768F9">
        <w:rPr>
          <w:rFonts w:ascii="Times New Roman" w:eastAsia="PMingLiU" w:hAnsi="Times New Roman" w:cs="Times New Roman"/>
          <w:bCs/>
        </w:rPr>
        <w:fldChar w:fldCharType="end"/>
      </w:r>
      <w:r w:rsidR="00B371DB">
        <w:rPr>
          <w:rFonts w:ascii="Times New Roman" w:eastAsia="PMingLiU" w:hAnsi="Times New Roman" w:cs="Times New Roman"/>
          <w:bCs/>
          <w:lang w:val="id-ID"/>
        </w:rPr>
        <w:t xml:space="preserve">. </w:t>
      </w:r>
      <w:r>
        <w:rPr>
          <w:rFonts w:ascii="Times New Roman" w:eastAsia="PMingLiU" w:hAnsi="Times New Roman" w:cs="Times New Roman"/>
          <w:bCs/>
        </w:rPr>
        <w:t>Moreover, the</w:t>
      </w:r>
      <w:r>
        <w:rPr>
          <w:rFonts w:ascii="Times New Roman" w:eastAsia="Times New Roman" w:hAnsi="Times New Roman" w:cs="Times New Roman"/>
          <w:lang w:eastAsia="en-US"/>
        </w:rPr>
        <w:t xml:space="preserve"> development of online activities has significantly transformed shopping behavior in society. Individuals who previously engaged in traditional shopping activities have increasingly shifted toward online</w:t>
      </w:r>
      <w:r w:rsidR="00B768F9">
        <w:rPr>
          <w:rFonts w:ascii="Times New Roman" w:eastAsia="Times New Roman" w:hAnsi="Times New Roman" w:cs="Times New Roman"/>
          <w:lang w:eastAsia="en-US"/>
        </w:rPr>
        <w:t xml:space="preserve"> </w:t>
      </w:r>
      <w:r w:rsidR="00B768F9">
        <w:rPr>
          <w:rFonts w:ascii="Times New Roman" w:eastAsia="Times New Roman" w:hAnsi="Times New Roman" w:cs="Times New Roman"/>
          <w:lang w:eastAsia="en-US"/>
        </w:rPr>
        <w:fldChar w:fldCharType="begin" w:fldLock="1"/>
      </w:r>
      <w:r w:rsidR="00B768F9">
        <w:rPr>
          <w:rFonts w:ascii="Times New Roman" w:eastAsia="Times New Roman" w:hAnsi="Times New Roman" w:cs="Times New Roman"/>
          <w:lang w:eastAsia="en-US"/>
        </w:rPr>
        <w:instrText>ADDIN CSL_CITATION {"citationItems":[{"id":"ITEM-1","itemData":{"DOI":"10.1080/13574809.2021.1951605","ISSN":"1357-4809","author":[{"dropping-particle":"","family":"Carmona","given":"Matthew","non-dropping-particle":"","parse-names":false,"suffix":""}],"container-title":"Journal of Urban Design","id":"ITEM-1","issue":"1","issued":{"date-parts":[["2022","1","2"]]},"page":"1-35","title":"The existential crisis of traditional shopping streets: the sun model and the place attraction paradigm","type":"article-journal","volume":"27"},"uris":["http://www.mendeley.com/documents/?uuid=a3e83799-7f1c-48a9-8bc4-4cb9bd76a220"]}],"mendeley":{"formattedCitation":"[2]","plainTextFormattedCitation":"[2]","previouslyFormattedCitation":"[2]"},"properties":{"noteIndex":0},"schema":"https://github.com/citation-style-language/schema/raw/master/csl-citation.json"}</w:instrText>
      </w:r>
      <w:r w:rsidR="00B768F9">
        <w:rPr>
          <w:rFonts w:ascii="Times New Roman" w:eastAsia="Times New Roman" w:hAnsi="Times New Roman" w:cs="Times New Roman"/>
          <w:lang w:eastAsia="en-US"/>
        </w:rPr>
        <w:fldChar w:fldCharType="separate"/>
      </w:r>
      <w:r w:rsidR="00B768F9" w:rsidRPr="00B768F9">
        <w:rPr>
          <w:rFonts w:ascii="Times New Roman" w:eastAsia="Times New Roman" w:hAnsi="Times New Roman" w:cs="Times New Roman"/>
          <w:noProof/>
          <w:lang w:eastAsia="en-US"/>
        </w:rPr>
        <w:t>[2]</w:t>
      </w:r>
      <w:r w:rsidR="00B768F9">
        <w:rPr>
          <w:rFonts w:ascii="Times New Roman" w:eastAsia="Times New Roman" w:hAnsi="Times New Roman" w:cs="Times New Roman"/>
          <w:lang w:eastAsia="en-US"/>
        </w:rPr>
        <w:fldChar w:fldCharType="end"/>
      </w:r>
      <w:r w:rsidRPr="00194CA8">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an</w:t>
      </w:r>
      <w:r>
        <w:rPr>
          <w:rFonts w:ascii="Times New Roman" w:eastAsia="Times New Roman" w:hAnsi="Times New Roman" w:cs="Times New Roman"/>
          <w:szCs w:val="22"/>
          <w:lang w:eastAsia="en-US"/>
        </w:rPr>
        <w:t xml:space="preserve"> action that has evolved from merely filling leisure time or spending money</w:t>
      </w:r>
      <w:r w:rsidR="00B768F9">
        <w:rPr>
          <w:rFonts w:ascii="Times New Roman" w:eastAsia="Times New Roman" w:hAnsi="Times New Roman" w:cs="Times New Roman"/>
          <w:szCs w:val="22"/>
          <w:lang w:eastAsia="en-US"/>
        </w:rPr>
        <w:t xml:space="preserve"> </w:t>
      </w:r>
      <w:r w:rsidR="00B768F9">
        <w:rPr>
          <w:rFonts w:ascii="Times New Roman" w:eastAsia="Times New Roman" w:hAnsi="Times New Roman" w:cs="Times New Roman"/>
          <w:szCs w:val="22"/>
          <w:lang w:eastAsia="en-US"/>
        </w:rPr>
        <w:fldChar w:fldCharType="begin" w:fldLock="1"/>
      </w:r>
      <w:r w:rsidR="00B768F9">
        <w:rPr>
          <w:rFonts w:ascii="Times New Roman" w:eastAsia="Times New Roman" w:hAnsi="Times New Roman" w:cs="Times New Roman"/>
          <w:szCs w:val="22"/>
          <w:lang w:eastAsia="en-US"/>
        </w:rPr>
        <w:instrText>ADDIN CSL_CITATION {"citationItems":[{"id":"ITEM-1","itemData":{"DOI":"10.1108/JRIM-03-2021-0078","ISSN":"2040-7122","author":[{"dropping-particle":"","family":"Kannan","given":"P.K.","non-dropping-particle":"","parse-names":false,"suffix":""},{"dropping-particle":"","family":"Kulkarni","given":"Gauri","non-dropping-particle":"","parse-names":false,"suffix":""}],"container-title":"Journal of Research in Interactive Marketing","id":"ITEM-1","issue":"1","issued":{"date-parts":[["2022","2","24"]]},"page":"22-36","title":"The impact of Covid-19 on customer journeys: implications for interactive marketing","type":"article-journal","volume":"16"},"uris":["http://www.mendeley.com/documents/?uuid=e57676e5-d2e8-411c-97f8-84cd3846ec90"]}],"mendeley":{"formattedCitation":"[3]","plainTextFormattedCitation":"[3]","previouslyFormattedCitation":"[3]"},"properties":{"noteIndex":0},"schema":"https://github.com/citation-style-language/schema/raw/master/csl-citation.json"}</w:instrText>
      </w:r>
      <w:r w:rsidR="00B768F9">
        <w:rPr>
          <w:rFonts w:ascii="Times New Roman" w:eastAsia="Times New Roman" w:hAnsi="Times New Roman" w:cs="Times New Roman"/>
          <w:szCs w:val="22"/>
          <w:lang w:eastAsia="en-US"/>
        </w:rPr>
        <w:fldChar w:fldCharType="separate"/>
      </w:r>
      <w:r w:rsidR="00B768F9" w:rsidRPr="00B768F9">
        <w:rPr>
          <w:rFonts w:ascii="Times New Roman" w:eastAsia="Times New Roman" w:hAnsi="Times New Roman" w:cs="Times New Roman"/>
          <w:noProof/>
          <w:szCs w:val="22"/>
          <w:lang w:eastAsia="en-US"/>
        </w:rPr>
        <w:t>[3]</w:t>
      </w:r>
      <w:r w:rsidR="00B768F9">
        <w:rPr>
          <w:rFonts w:ascii="Times New Roman" w:eastAsia="Times New Roman" w:hAnsi="Times New Roman" w:cs="Times New Roman"/>
          <w:szCs w:val="22"/>
          <w:lang w:eastAsia="en-US"/>
        </w:rPr>
        <w:fldChar w:fldCharType="end"/>
      </w:r>
      <w:r w:rsidR="00B371DB">
        <w:rPr>
          <w:rFonts w:ascii="Times New Roman" w:eastAsia="Times New Roman" w:hAnsi="Times New Roman" w:cs="Times New Roman"/>
          <w:szCs w:val="22"/>
          <w:lang w:val="id-ID" w:eastAsia="en-US"/>
        </w:rPr>
        <w:t>.</w:t>
      </w:r>
      <w:r w:rsidR="00596D1C">
        <w:rPr>
          <w:rFonts w:ascii="Times New Roman" w:eastAsia="Times New Roman" w:hAnsi="Times New Roman" w:cs="Times New Roman"/>
          <w:szCs w:val="22"/>
          <w:lang w:val="id-ID" w:eastAsia="en-US"/>
        </w:rPr>
        <w:t xml:space="preserve"> </w:t>
      </w:r>
      <w:r w:rsidRPr="00194CA8">
        <w:rPr>
          <w:rFonts w:ascii="Times New Roman" w:eastAsia="PMingLiU" w:hAnsi="Times New Roman" w:cs="Times New Roman"/>
          <w:bCs/>
        </w:rPr>
        <w:t>This transformation has changed people's habits from manual shopping to interactions mediated by technology. Traditional shopping includes interactions between humans, while online shopping predominantly features interactions between humans and technology, giving rise to various e-commerce applications</w:t>
      </w:r>
      <w:r w:rsidR="00B768F9">
        <w:rPr>
          <w:rFonts w:ascii="Times New Roman" w:eastAsia="PMingLiU" w:hAnsi="Times New Roman" w:cs="Times New Roman"/>
          <w:bCs/>
        </w:rPr>
        <w:t xml:space="preserve"> </w:t>
      </w:r>
      <w:r w:rsidR="00B768F9">
        <w:rPr>
          <w:rFonts w:ascii="Times New Roman" w:eastAsia="PMingLiU" w:hAnsi="Times New Roman" w:cs="Times New Roman"/>
          <w:bCs/>
        </w:rPr>
        <w:fldChar w:fldCharType="begin" w:fldLock="1"/>
      </w:r>
      <w:r w:rsidR="00B768F9">
        <w:rPr>
          <w:rFonts w:ascii="Times New Roman" w:eastAsia="PMingLiU" w:hAnsi="Times New Roman" w:cs="Times New Roman"/>
          <w:bCs/>
        </w:rPr>
        <w:instrText>ADDIN CSL_CITATION {"citationItems":[{"id":"ITEM-1","itemData":{"DOI":"10.1016/j.techfore.2022.121496","ISSN":"00401625","author":[{"dropping-particle":"","family":"Palmié","given":"Maximilian","non-dropping-particle":"","parse-names":false,"suffix":""},{"dropping-particle":"","family":"Miehé","given":"Lucas","non-dropping-particle":"","parse-names":false,"suffix":""},{"dropping-particle":"","family":"Oghazi","given":"Pejvak","non-dropping-particle":"","parse-names":false,"suffix":""},{"dropping-particle":"","family":"Parida","given":"Vinit","non-dropping-particle":"","parse-names":false,"suffix":""},{"dropping-particle":"","family":"Wincent","given":"Joakim","non-dropping-particle":"","parse-names":false,"suffix":""}],"container-title":"Technological Forecasting and Social Change","id":"ITEM-1","issued":{"date-parts":[["2022","4"]]},"page":"121496","title":"The evolution of the digital service ecosystem and digital business model innovation in retail: The emergence of meta-ecosystems and the value of physical interactions","type":"article-journal","volume":"177"},"uris":["http://www.mendeley.com/documents/?uuid=301decb4-2bca-43fc-a7b5-1e3202ca74b3"]}],"mendeley":{"formattedCitation":"[4]","plainTextFormattedCitation":"[4]","previouslyFormattedCitation":"[4]"},"properties":{"noteIndex":0},"schema":"https://github.com/citation-style-language/schema/raw/master/csl-citation.json"}</w:instrText>
      </w:r>
      <w:r w:rsidR="00B768F9">
        <w:rPr>
          <w:rFonts w:ascii="Times New Roman" w:eastAsia="PMingLiU" w:hAnsi="Times New Roman" w:cs="Times New Roman"/>
          <w:bCs/>
        </w:rPr>
        <w:fldChar w:fldCharType="separate"/>
      </w:r>
      <w:r w:rsidR="00B768F9" w:rsidRPr="00B768F9">
        <w:rPr>
          <w:rFonts w:ascii="Times New Roman" w:eastAsia="PMingLiU" w:hAnsi="Times New Roman" w:cs="Times New Roman"/>
          <w:bCs/>
          <w:noProof/>
        </w:rPr>
        <w:t>[4]</w:t>
      </w:r>
      <w:r w:rsidR="00B768F9">
        <w:rPr>
          <w:rFonts w:ascii="Times New Roman" w:eastAsia="PMingLiU" w:hAnsi="Times New Roman" w:cs="Times New Roman"/>
          <w:bCs/>
        </w:rPr>
        <w:fldChar w:fldCharType="end"/>
      </w:r>
      <w:r w:rsidR="00B371DB">
        <w:rPr>
          <w:rFonts w:ascii="Times New Roman" w:eastAsia="PMingLiU" w:hAnsi="Times New Roman" w:cs="Times New Roman"/>
          <w:bCs/>
          <w:lang w:val="id-ID"/>
        </w:rPr>
        <w:t xml:space="preserve">. </w:t>
      </w:r>
      <w:r w:rsidRPr="00194CA8">
        <w:rPr>
          <w:rFonts w:ascii="Times New Roman" w:eastAsia="Times New Roman" w:hAnsi="Times New Roman" w:cs="Times New Roman"/>
          <w:lang w:eastAsia="en-US"/>
        </w:rPr>
        <w:t>Many companies use e-commerce as a medium for online sales due to the potential to boost product sales and access global markets</w:t>
      </w:r>
      <w:r w:rsidR="00B768F9">
        <w:rPr>
          <w:rFonts w:ascii="Times New Roman" w:eastAsia="Times New Roman" w:hAnsi="Times New Roman" w:cs="Times New Roman"/>
          <w:lang w:eastAsia="en-US"/>
        </w:rPr>
        <w:t xml:space="preserve"> </w:t>
      </w:r>
      <w:r w:rsidR="00B768F9">
        <w:rPr>
          <w:rFonts w:ascii="Times New Roman" w:eastAsia="Times New Roman" w:hAnsi="Times New Roman" w:cs="Times New Roman"/>
          <w:lang w:eastAsia="en-US"/>
        </w:rPr>
        <w:fldChar w:fldCharType="begin" w:fldLock="1"/>
      </w:r>
      <w:r w:rsidR="00CA6B40">
        <w:rPr>
          <w:rFonts w:ascii="Times New Roman" w:eastAsia="Times New Roman" w:hAnsi="Times New Roman" w:cs="Times New Roman"/>
          <w:lang w:eastAsia="en-US"/>
        </w:rPr>
        <w:instrText>ADDIN CSL_CITATION {"citationItems":[{"id":"ITEM-1","itemData":{"DOI":"10.1016/j.jwb.2020.101165","ISSN":"10909516","author":[{"dropping-particle":"","family":"Tolstoy","given":"Daniel","non-dropping-particle":"","parse-names":false,"suffix":""},{"dropping-particle":"","family":"Nordman","given":"Emilia Rovira","non-dropping-particle":"","parse-names":false,"suffix":""},{"dropping-particle":"","family":"Hånell","given":"Sara Melén","non-dropping-particle":"","parse-names":false,"suffix":""},{"dropping-particle":"","family":"Özbek","given":"Nurgül","non-dropping-particle":"","parse-names":false,"suffix":""}],"container-title":"Journal of World Business","id":"ITEM-1","issue":"3","issued":{"date-parts":[["2021","4"]]},"page":"101165","title":"The development of international e-commerce in retail SMEs: An effectuation perspective","type":"article-journal","volume":"56"},"uris":["http://www.mendeley.com/documents/?uuid=04942f8f-8e38-4306-a638-48563a6c595b"]}],"mendeley":{"formattedCitation":"[5]","plainTextFormattedCitation":"[5]","previouslyFormattedCitation":"[5]"},"properties":{"noteIndex":0},"schema":"https://github.com/citation-style-language/schema/raw/master/csl-citation.json"}</w:instrText>
      </w:r>
      <w:r w:rsidR="00B768F9">
        <w:rPr>
          <w:rFonts w:ascii="Times New Roman" w:eastAsia="Times New Roman" w:hAnsi="Times New Roman" w:cs="Times New Roman"/>
          <w:lang w:eastAsia="en-US"/>
        </w:rPr>
        <w:fldChar w:fldCharType="separate"/>
      </w:r>
      <w:r w:rsidR="00B768F9" w:rsidRPr="00B768F9">
        <w:rPr>
          <w:rFonts w:ascii="Times New Roman" w:eastAsia="Times New Roman" w:hAnsi="Times New Roman" w:cs="Times New Roman"/>
          <w:noProof/>
          <w:lang w:eastAsia="en-US"/>
        </w:rPr>
        <w:t>[5]</w:t>
      </w:r>
      <w:r w:rsidR="00B768F9">
        <w:rPr>
          <w:rFonts w:ascii="Times New Roman" w:eastAsia="Times New Roman" w:hAnsi="Times New Roman" w:cs="Times New Roman"/>
          <w:lang w:eastAsia="en-US"/>
        </w:rPr>
        <w:fldChar w:fldCharType="end"/>
      </w:r>
      <w:r w:rsidR="00B371DB">
        <w:rPr>
          <w:rFonts w:ascii="Times New Roman" w:eastAsia="Times New Roman" w:hAnsi="Times New Roman" w:cs="Times New Roman"/>
          <w:lang w:val="id-ID" w:eastAsia="en-US"/>
        </w:rPr>
        <w:t>.</w:t>
      </w:r>
    </w:p>
    <w:p w14:paraId="39842ACC" w14:textId="58549EED" w:rsidR="003332E6" w:rsidRPr="00B371DB" w:rsidRDefault="00194CA8" w:rsidP="00A53C29">
      <w:pPr>
        <w:pStyle w:val="NormalWeb"/>
        <w:snapToGrid w:val="0"/>
        <w:spacing w:before="0" w:beforeAutospacing="0" w:after="240" w:afterAutospacing="0" w:line="276" w:lineRule="auto"/>
        <w:jc w:val="both"/>
        <w:textAlignment w:val="top"/>
        <w:rPr>
          <w:rFonts w:ascii="Times New Roman" w:eastAsia="Times New Roman" w:hAnsi="Times New Roman" w:cs="Times New Roman"/>
          <w:lang w:val="id-ID" w:eastAsia="en-US"/>
        </w:rPr>
      </w:pPr>
      <w:r>
        <w:rPr>
          <w:rFonts w:ascii="Times New Roman" w:eastAsia="Times New Roman" w:hAnsi="Times New Roman" w:cs="Times New Roman"/>
          <w:lang w:eastAsia="en-US"/>
        </w:rPr>
        <w:t>Social media currently plays a crucial role in the publication and advertising activities carried out by e-commerce in Indonesia. As e-commerce continues to grow, social media has become an important communication channel between business actors and customers. The types of social media used by e-commerce businesses vary alongside development in information technology</w:t>
      </w:r>
      <w:r w:rsidR="00CA6B40">
        <w:rPr>
          <w:rFonts w:ascii="Times New Roman" w:eastAsia="Times New Roman" w:hAnsi="Times New Roman" w:cs="Times New Roman"/>
          <w:lang w:eastAsia="en-US"/>
        </w:rPr>
        <w:t xml:space="preserve"> </w:t>
      </w:r>
      <w:r w:rsidR="00CA6B40">
        <w:rPr>
          <w:rFonts w:ascii="Times New Roman" w:eastAsia="Times New Roman" w:hAnsi="Times New Roman" w:cs="Times New Roman"/>
          <w:lang w:eastAsia="en-US"/>
        </w:rPr>
        <w:fldChar w:fldCharType="begin" w:fldLock="1"/>
      </w:r>
      <w:r w:rsidR="00CA6B40">
        <w:rPr>
          <w:rFonts w:ascii="Times New Roman" w:eastAsia="Times New Roman" w:hAnsi="Times New Roman" w:cs="Times New Roman"/>
          <w:lang w:eastAsia="en-US"/>
        </w:rPr>
        <w:instrText>ADDIN CSL_CITATION {"citationItems":[{"id":"ITEM-1","itemData":{"DOI":"10.1108/978-1-80043-380-920201003","author":[{"dropping-particle":"","family":"Guven","given":"Huseyin","non-dropping-particle":"","parse-names":false,"suffix":""}],"container-title":"Agile Business Leadership Methods for Industry 4.0","id":"ITEM-1","issued":{"date-parts":[["2020","10","5"]]},"page":"25-46","publisher":"Emerald Publishing Limited","title":"Industry 4.0 and Marketing 4.0: In Perspective of Digitalization and E-Commerce","type":"chapter"},"uris":["http://www.mendeley.com/documents/?uuid=2cb1692f-1e31-483c-954b-9bd5abac3a27"]}],"mendeley":{"formattedCitation":"[6]","plainTextFormattedCitation":"[6]","previouslyFormattedCitation":"[6]"},"properties":{"noteIndex":0},"schema":"https://github.com/citation-style-language/schema/raw/master/csl-citation.json"}</w:instrText>
      </w:r>
      <w:r w:rsidR="00CA6B40">
        <w:rPr>
          <w:rFonts w:ascii="Times New Roman" w:eastAsia="Times New Roman" w:hAnsi="Times New Roman" w:cs="Times New Roman"/>
          <w:lang w:eastAsia="en-US"/>
        </w:rPr>
        <w:fldChar w:fldCharType="separate"/>
      </w:r>
      <w:r w:rsidR="00CA6B40" w:rsidRPr="00CA6B40">
        <w:rPr>
          <w:rFonts w:ascii="Times New Roman" w:eastAsia="Times New Roman" w:hAnsi="Times New Roman" w:cs="Times New Roman"/>
          <w:noProof/>
          <w:lang w:eastAsia="en-US"/>
        </w:rPr>
        <w:t>[6]</w:t>
      </w:r>
      <w:r w:rsidR="00CA6B40">
        <w:rPr>
          <w:rFonts w:ascii="Times New Roman" w:eastAsia="Times New Roman" w:hAnsi="Times New Roman" w:cs="Times New Roman"/>
          <w:lang w:eastAsia="en-US"/>
        </w:rPr>
        <w:fldChar w:fldCharType="end"/>
      </w:r>
      <w:r w:rsidR="00B371DB">
        <w:rPr>
          <w:rFonts w:ascii="Times New Roman" w:eastAsia="Times New Roman" w:hAnsi="Times New Roman" w:cs="Times New Roman"/>
          <w:lang w:val="id-ID" w:eastAsia="en-US"/>
        </w:rPr>
        <w:t xml:space="preserve">. </w:t>
      </w:r>
      <w:r>
        <w:rPr>
          <w:rFonts w:ascii="Times New Roman" w:eastAsia="Times New Roman" w:hAnsi="Times New Roman" w:cs="Times New Roman"/>
          <w:lang w:eastAsia="en-US"/>
        </w:rPr>
        <w:t>Social media offers a space for all parties to communicate and provide information without distance and time barriers. It has also become a popular platform for sharing product reviews and experiences. This activity is a form of marketing communication commonly referred to as word-of-mouth</w:t>
      </w:r>
      <w:r>
        <w:rPr>
          <w:rFonts w:ascii="Times New Roman" w:eastAsia="Times New Roman" w:hAnsi="Times New Roman" w:cs="Times New Roman"/>
          <w:lang w:val="id-ID" w:eastAsia="en-US"/>
        </w:rPr>
        <w:t xml:space="preserve"> (</w:t>
      </w:r>
      <w:r>
        <w:rPr>
          <w:rFonts w:ascii="Times New Roman" w:hAnsi="Times New Roman" w:cs="Times New Roman"/>
          <w:bCs/>
          <w:szCs w:val="20"/>
        </w:rPr>
        <w:t>WOM</w:t>
      </w:r>
      <w:r>
        <w:rPr>
          <w:rFonts w:ascii="Times New Roman" w:eastAsia="Times New Roman" w:hAnsi="Times New Roman" w:cs="Times New Roman"/>
          <w:lang w:val="id-ID" w:eastAsia="en-US"/>
        </w:rPr>
        <w:t>)</w:t>
      </w:r>
      <w:r>
        <w:rPr>
          <w:rFonts w:ascii="Times New Roman" w:eastAsia="Times New Roman" w:hAnsi="Times New Roman" w:cs="Times New Roman"/>
          <w:lang w:eastAsia="en-US"/>
        </w:rPr>
        <w:t xml:space="preserve">. Traditionally, </w:t>
      </w:r>
      <w:r>
        <w:rPr>
          <w:rFonts w:ascii="Times New Roman" w:hAnsi="Times New Roman" w:cs="Times New Roman"/>
          <w:bCs/>
          <w:szCs w:val="20"/>
        </w:rPr>
        <w:t>WOM</w:t>
      </w:r>
      <w:r>
        <w:rPr>
          <w:rFonts w:ascii="Times New Roman" w:eastAsia="Times New Roman" w:hAnsi="Times New Roman" w:cs="Times New Roman"/>
          <w:lang w:eastAsia="en-US"/>
        </w:rPr>
        <w:t xml:space="preserve"> entails face-to-face communication of product or service with a limited audience comprising acquaintances. However, there has been a paradigm shift in </w:t>
      </w:r>
      <w:r>
        <w:rPr>
          <w:rFonts w:ascii="Times New Roman" w:hAnsi="Times New Roman" w:cs="Times New Roman"/>
          <w:bCs/>
          <w:szCs w:val="20"/>
        </w:rPr>
        <w:t>WOM</w:t>
      </w:r>
      <w:r>
        <w:rPr>
          <w:rFonts w:ascii="Times New Roman" w:eastAsia="Times New Roman" w:hAnsi="Times New Roman" w:cs="Times New Roman"/>
          <w:lang w:eastAsia="en-US"/>
        </w:rPr>
        <w:t xml:space="preserve"> communication, extending to the cyberspace with a broader scope, known as electronic </w:t>
      </w:r>
      <w:r>
        <w:rPr>
          <w:rFonts w:ascii="Times New Roman" w:hAnsi="Times New Roman" w:cs="Times New Roman"/>
          <w:bCs/>
          <w:szCs w:val="20"/>
        </w:rPr>
        <w:t>WOM</w:t>
      </w:r>
      <w:r>
        <w:rPr>
          <w:rFonts w:ascii="Times New Roman" w:hAnsi="Times New Roman" w:cs="Times New Roman"/>
          <w:bCs/>
          <w:szCs w:val="20"/>
          <w:lang w:val="id-ID"/>
        </w:rPr>
        <w:t xml:space="preserve"> (E-WOM)</w:t>
      </w:r>
      <w:r w:rsidR="00CA6B40">
        <w:rPr>
          <w:rFonts w:ascii="Times New Roman" w:eastAsia="Times New Roman" w:hAnsi="Times New Roman" w:cs="Times New Roman"/>
          <w:lang w:eastAsia="en-US"/>
        </w:rPr>
        <w:t xml:space="preserve"> </w:t>
      </w:r>
      <w:r w:rsidR="00CA6B40">
        <w:rPr>
          <w:rFonts w:ascii="Times New Roman" w:eastAsia="Times New Roman" w:hAnsi="Times New Roman" w:cs="Times New Roman"/>
          <w:lang w:eastAsia="en-US"/>
        </w:rPr>
        <w:fldChar w:fldCharType="begin" w:fldLock="1"/>
      </w:r>
      <w:r w:rsidR="00CA6B40">
        <w:rPr>
          <w:rFonts w:ascii="Times New Roman" w:eastAsia="Times New Roman" w:hAnsi="Times New Roman" w:cs="Times New Roman"/>
          <w:lang w:eastAsia="en-US"/>
        </w:rPr>
        <w:instrText>ADDIN CSL_CITATION {"citationItems":[{"id":"ITEM-1","itemData":{"DOI":"10.1016/j.ijhm.2022.103389","ISSN":"02784319","author":[{"dropping-particle":"","family":"Zhou","given":"Lei","non-dropping-particle":"","parse-names":false,"suffix":""},{"dropping-particle":"","family":"Zhang","given":"Haiping","non-dropping-particle":"","parse-names":false,"suffix":""},{"dropping-particle":"","family":"Zhang","given":"Xiangcheng","non-dropping-particle":"","parse-names":false,"suffix":""}],"container-title":"International Journal of Hospitality Management","id":"ITEM-1","issued":{"date-parts":[["2023","2"]]},"page":"103389","title":"Reshaping the central place hierarchy of the urban hotel industry through O2O e-commerce","type":"article-journal","volume":"109"},"uris":["http://www.mendeley.com/documents/?uuid=796defe7-8f8b-41e6-8036-2c6584c6f6d5"]}],"mendeley":{"formattedCitation":"[7]","plainTextFormattedCitation":"[7]","previouslyFormattedCitation":"[7]"},"properties":{"noteIndex":0},"schema":"https://github.com/citation-style-language/schema/raw/master/csl-citation.json"}</w:instrText>
      </w:r>
      <w:r w:rsidR="00CA6B40">
        <w:rPr>
          <w:rFonts w:ascii="Times New Roman" w:eastAsia="Times New Roman" w:hAnsi="Times New Roman" w:cs="Times New Roman"/>
          <w:lang w:eastAsia="en-US"/>
        </w:rPr>
        <w:fldChar w:fldCharType="separate"/>
      </w:r>
      <w:r w:rsidR="00CA6B40" w:rsidRPr="00CA6B40">
        <w:rPr>
          <w:rFonts w:ascii="Times New Roman" w:eastAsia="Times New Roman" w:hAnsi="Times New Roman" w:cs="Times New Roman"/>
          <w:noProof/>
          <w:lang w:eastAsia="en-US"/>
        </w:rPr>
        <w:t>[7]</w:t>
      </w:r>
      <w:r w:rsidR="00CA6B40">
        <w:rPr>
          <w:rFonts w:ascii="Times New Roman" w:eastAsia="Times New Roman" w:hAnsi="Times New Roman" w:cs="Times New Roman"/>
          <w:lang w:eastAsia="en-US"/>
        </w:rPr>
        <w:fldChar w:fldCharType="end"/>
      </w:r>
      <w:r w:rsidR="00CA6B40">
        <w:rPr>
          <w:rFonts w:ascii="Times New Roman" w:eastAsia="Times New Roman" w:hAnsi="Times New Roman" w:cs="Times New Roman"/>
          <w:lang w:eastAsia="en-US"/>
        </w:rPr>
        <w:t>.</w:t>
      </w:r>
    </w:p>
    <w:p w14:paraId="1E6AB957" w14:textId="5D38175B" w:rsidR="000D5094" w:rsidRDefault="00194CA8" w:rsidP="00A53C29">
      <w:pPr>
        <w:pStyle w:val="NormalWeb"/>
        <w:snapToGrid w:val="0"/>
        <w:spacing w:before="0" w:beforeAutospacing="0" w:after="240" w:afterAutospacing="0" w:line="276" w:lineRule="auto"/>
        <w:jc w:val="both"/>
        <w:textAlignment w:val="top"/>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 xml:space="preserve">Studies have shown that </w:t>
      </w:r>
      <w:r>
        <w:rPr>
          <w:rFonts w:ascii="Times New Roman" w:eastAsia="Times New Roman" w:hAnsi="Times New Roman" w:cs="Times New Roman"/>
          <w:lang w:val="id-ID" w:eastAsia="en-US"/>
        </w:rPr>
        <w:t>E-</w:t>
      </w:r>
      <w:r>
        <w:rPr>
          <w:rFonts w:ascii="Times New Roman" w:hAnsi="Times New Roman" w:cs="Times New Roman"/>
          <w:bCs/>
          <w:szCs w:val="20"/>
        </w:rPr>
        <w:t>WOM</w:t>
      </w:r>
      <w:r>
        <w:rPr>
          <w:rFonts w:ascii="Times New Roman" w:eastAsia="Times New Roman" w:hAnsi="Times New Roman" w:cs="Times New Roman"/>
          <w:lang w:eastAsia="en-US"/>
        </w:rPr>
        <w:t xml:space="preserve"> is the most influential factor influencing brand reputation and shopping interest</w:t>
      </w:r>
      <w:r w:rsidR="00CA6B40">
        <w:rPr>
          <w:rFonts w:ascii="Times New Roman" w:eastAsia="Times New Roman" w:hAnsi="Times New Roman" w:cs="Times New Roman"/>
          <w:lang w:eastAsia="en-US"/>
        </w:rPr>
        <w:t xml:space="preserve"> </w:t>
      </w:r>
      <w:r w:rsidR="00CA6B40">
        <w:rPr>
          <w:rFonts w:ascii="Times New Roman" w:eastAsia="Times New Roman" w:hAnsi="Times New Roman" w:cs="Times New Roman"/>
          <w:lang w:eastAsia="en-US"/>
        </w:rPr>
        <w:fldChar w:fldCharType="begin" w:fldLock="1"/>
      </w:r>
      <w:r w:rsidR="00CA6B40">
        <w:rPr>
          <w:rFonts w:ascii="Times New Roman" w:eastAsia="Times New Roman" w:hAnsi="Times New Roman" w:cs="Times New Roman"/>
          <w:lang w:eastAsia="en-US"/>
        </w:rPr>
        <w:instrText>ADDIN CSL_CITATION {"citationItems":[{"id":"ITEM-1","itemData":{"DOI":"10.1016/j.elerap.2020.100980","ISSN":"15674223","abstract":"With the rise of social commerce, electronic word-of-mouth (eWOM) has become an important reference for users to make purchase decisions. However, the quality of information communicated by eWOM on all major platforms is uneven, which seriously affects user trust in eWOM, and in the reputation of the platform. Therefore, from the perspective of information quality, this study adds the social psychological distance of consumers to research the effects of WOM on trust, and its further influence on purchase intentions. This research adopts a questionnaire survey method to collect data from users of Xiaohongshu. Through path analysis, the following conclusions are obtained: (1) information quality is positively associated with social psychological distance and trust; (2) social psychological distance is positively associated with trust; (3) social psychological distance mediates the relationship between information quality and trust; and (4) trust is positively associated with purchase intention. Finally, based on the research conclusions, we put forward suggestions for social e-commerce platforms. The limitations of the study and direction of future research are analyzed.","author":[{"dropping-particle":"","family":"Zhao","given":"Yang","non-dropping-particle":"","parse-names":false,"suffix":""},{"dropping-particle":"","family":"Wang","given":"Lin","non-dropping-particle":"","parse-names":false,"suffix":""},{"dropping-particle":"","family":"Tang","given":"Huijie","non-dropping-particle":"","parse-names":false,"suffix":""},{"dropping-particle":"","family":"Zhang","given":"Yaming","non-dropping-particle":"","parse-names":false,"suffix":""}],"container-title":"Electronic Commerce Research and Applications","id":"ITEM-1","issue":"May 2019","issued":{"date-parts":[["2020"]]},"page":"100980","publisher":"Elsevier","title":"Electronic word-of-mouth and consumer purchase intentions in social e-commerce","type":"article-journal","volume":"41"},"uris":["http://www.mendeley.com/documents/?uuid=b8bee4f9-4156-4f3b-a1ce-7840aac7d837"]}],"mendeley":{"formattedCitation":"[8]","plainTextFormattedCitation":"[8]","previouslyFormattedCitation":"[8]"},"properties":{"noteIndex":0},"schema":"https://github.com/citation-style-language/schema/raw/master/csl-citation.json"}</w:instrText>
      </w:r>
      <w:r w:rsidR="00CA6B40">
        <w:rPr>
          <w:rFonts w:ascii="Times New Roman" w:eastAsia="Times New Roman" w:hAnsi="Times New Roman" w:cs="Times New Roman"/>
          <w:lang w:eastAsia="en-US"/>
        </w:rPr>
        <w:fldChar w:fldCharType="separate"/>
      </w:r>
      <w:r w:rsidR="00CA6B40" w:rsidRPr="00CA6B40">
        <w:rPr>
          <w:rFonts w:ascii="Times New Roman" w:eastAsia="Times New Roman" w:hAnsi="Times New Roman" w:cs="Times New Roman"/>
          <w:noProof/>
          <w:lang w:eastAsia="en-US"/>
        </w:rPr>
        <w:t>[8]</w:t>
      </w:r>
      <w:r w:rsidR="00CA6B40">
        <w:rPr>
          <w:rFonts w:ascii="Times New Roman" w:eastAsia="Times New Roman" w:hAnsi="Times New Roman" w:cs="Times New Roman"/>
          <w:lang w:eastAsia="en-US"/>
        </w:rPr>
        <w:fldChar w:fldCharType="end"/>
      </w:r>
      <w:r w:rsidR="00AD7084" w:rsidRPr="00AD7084">
        <w:rPr>
          <w:rFonts w:ascii="Times New Roman" w:eastAsia="Times New Roman" w:hAnsi="Times New Roman" w:cs="Times New Roman"/>
          <w:lang w:eastAsia="en-US"/>
        </w:rPr>
        <w:t>.</w:t>
      </w:r>
      <w:r w:rsidR="00AD7084">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Its impact on customers' confidence can foster loyalty. Confidence, in this context, refers to the willingness to rely on a trusted company. Long-term relationships between customers and company can be created through confidence</w:t>
      </w:r>
      <w:r w:rsidR="00CA6B40">
        <w:rPr>
          <w:rFonts w:ascii="Times New Roman" w:eastAsia="Times New Roman" w:hAnsi="Times New Roman" w:cs="Times New Roman"/>
          <w:lang w:eastAsia="en-US"/>
        </w:rPr>
        <w:t xml:space="preserve"> </w:t>
      </w:r>
      <w:r w:rsidR="00CA6B40">
        <w:rPr>
          <w:rFonts w:ascii="Times New Roman" w:eastAsia="Times New Roman" w:hAnsi="Times New Roman" w:cs="Times New Roman"/>
          <w:lang w:eastAsia="en-US"/>
        </w:rPr>
        <w:fldChar w:fldCharType="begin" w:fldLock="1"/>
      </w:r>
      <w:r w:rsidR="00CA6B40">
        <w:rPr>
          <w:rFonts w:ascii="Times New Roman" w:eastAsia="Times New Roman" w:hAnsi="Times New Roman" w:cs="Times New Roman"/>
          <w:lang w:eastAsia="en-US"/>
        </w:rPr>
        <w:instrText>ADDIN CSL_CITATION {"citationItems":[{"id":"ITEM-1","itemData":{"DOI":"10.1177/21582440211009224","abstract":"The increasing growth of new hotels in the Malaysian domestic market indicates that the hospitality and tourism industry is growing rapidly. As a result, there will be high competition as customers can easily switch from one hotel to the other. Therefore, to maintain competition in the market, it is crucial for hotels to recognize the importance of conflict handling, trust, and customer commitment in maintaining good relationships with their customers. Hence, the objective of this study is to study, relationship marketing constructs such as conflict handling, trust, and commitment are evaluated based on their direct and indirect relationships with customer retention. Overall, 188 questionnaires were collected from hotel guests in Malaysia to evaluate the structural relationships between these constructs and the performance of the measurement model using SmartPLS 3.2.3. Moreover, the importance-performance map analysis (IPMA) was used to identify measures that could be utilized to enhance management activities. The research outcomes of this study indicated that customer retention is directly influenced by conflict handling, whereas customer engagement is directly affected by trust, conflict handling, and commitment. However, conflict handling, commitment, and trust indirectly affected customer retention via customer engagement. The IPMA also revealed several aspects to help decision-makers and managers prioritize their actions efficiently. The results of this study revealed that customer engagement and conflict handling had the highest effect, whereas commitment and customer engagement had the highest performance on customer retention in the hotel industry. Therefore, to maintain customer loyalty, it is recommended that hotel managers prioritize their customers’ complaints and resolve them effectively. © The Author(s) 2021.","author":[{"dropping-particle":"","family":"Salem","given":"S F","non-dropping-particle":"","parse-names":false,"suffix":""}],"container-title":"SAGE Open","id":"ITEM-1","issue":"2","issued":{"date-parts":[["2021"]]},"note":"Export Date: 30 April 2023; Cited By: 9","publisher":"SAGE Publications Inc.","title":"Do Relationship Marketing Constructs Enhance Consumer Retention? An Empirical Study Within the Hotel Industry","type":"article-journal","volume":"11"},"uris":["http://www.mendeley.com/documents/?uuid=3b67f628-c3fd-47b0-abde-c1fc38d6cf97"]},{"id":"ITEM-2","itemData":{"DOI":"10.1016/j.jik.2019.08.004","ISSN":"2444569X","author":[{"dropping-particle":"","family":"Ghahtarani","given":"Alireza","non-dropping-particle":"","parse-names":false,"suffix":""},{"dropping-particle":"","family":"Sheikhmohammady","given":"Majid","non-dropping-particle":"","parse-names":false,"suffix":""},{"dropping-particle":"","family":"Rostami","given":"Mahdieh","non-dropping-particle":"","parse-names":false,"suffix":""}],"container-title":"Journal of Innovation &amp; Knowledge","id":"ITEM-2","issue":"3","issued":{"date-parts":[["2020","7"]]},"page":"191-199","title":"The impact of social capital and social interaction on customers’ purchase intention, considering knowledge sharing in social commerce context","type":"article-journal","volume":"5"},"uris":["http://www.mendeley.com/documents/?uuid=ce0ed17f-34a5-4515-bb58-6d557979bff3"]}],"mendeley":{"formattedCitation":"[9], [10]","plainTextFormattedCitation":"[9], [10]","previouslyFormattedCitation":"[9], [10]"},"properties":{"noteIndex":0},"schema":"https://github.com/citation-style-language/schema/raw/master/csl-citation.json"}</w:instrText>
      </w:r>
      <w:r w:rsidR="00CA6B40">
        <w:rPr>
          <w:rFonts w:ascii="Times New Roman" w:eastAsia="Times New Roman" w:hAnsi="Times New Roman" w:cs="Times New Roman"/>
          <w:lang w:eastAsia="en-US"/>
        </w:rPr>
        <w:fldChar w:fldCharType="separate"/>
      </w:r>
      <w:r w:rsidR="00CA6B40" w:rsidRPr="00CA6B40">
        <w:rPr>
          <w:rFonts w:ascii="Times New Roman" w:eastAsia="Times New Roman" w:hAnsi="Times New Roman" w:cs="Times New Roman"/>
          <w:noProof/>
          <w:lang w:eastAsia="en-US"/>
        </w:rPr>
        <w:t>[9], [10]</w:t>
      </w:r>
      <w:r w:rsidR="00CA6B40">
        <w:rPr>
          <w:rFonts w:ascii="Times New Roman" w:eastAsia="Times New Roman" w:hAnsi="Times New Roman" w:cs="Times New Roman"/>
          <w:lang w:eastAsia="en-US"/>
        </w:rPr>
        <w:fldChar w:fldCharType="end"/>
      </w:r>
      <w:r w:rsidR="002D0FA4">
        <w:rPr>
          <w:rFonts w:ascii="Times New Roman" w:eastAsia="Times New Roman" w:hAnsi="Times New Roman" w:cs="Times New Roman"/>
          <w:lang w:val="id-ID" w:eastAsia="en-US"/>
        </w:rPr>
        <w:t xml:space="preserve">. </w:t>
      </w:r>
      <w:proofErr w:type="spellStart"/>
      <w:r>
        <w:rPr>
          <w:rFonts w:ascii="Times New Roman" w:eastAsia="Times New Roman" w:hAnsi="Times New Roman" w:cs="Times New Roman"/>
          <w:lang w:val="id-ID" w:eastAsia="en-US"/>
        </w:rPr>
        <w:t>Customers</w:t>
      </w:r>
      <w:proofErr w:type="spellEnd"/>
      <w:r>
        <w:rPr>
          <w:rFonts w:ascii="Times New Roman" w:eastAsia="Times New Roman" w:hAnsi="Times New Roman" w:cs="Times New Roman"/>
          <w:lang w:val="id-ID" w:eastAsia="en-US"/>
        </w:rPr>
        <w:t xml:space="preserve">' </w:t>
      </w:r>
      <w:r>
        <w:rPr>
          <w:rFonts w:ascii="Times New Roman" w:eastAsia="Times New Roman" w:hAnsi="Times New Roman" w:cs="Times New Roman"/>
          <w:lang w:eastAsia="en-US"/>
        </w:rPr>
        <w:t>loyalty is the possibility of making repeat purchases and willingness to remain loyal and partner with a company.</w:t>
      </w:r>
      <w:r w:rsidR="000D5094">
        <w:rPr>
          <w:rFonts w:ascii="Times New Roman" w:eastAsia="Times New Roman" w:hAnsi="Times New Roman" w:cs="Times New Roman"/>
          <w:lang w:eastAsia="en-US"/>
        </w:rPr>
        <w:t xml:space="preserve"> </w:t>
      </w:r>
    </w:p>
    <w:p w14:paraId="7F55014A" w14:textId="0472B338" w:rsidR="00AD7084" w:rsidRDefault="00194CA8" w:rsidP="00A53C29">
      <w:pPr>
        <w:pStyle w:val="NormalWeb"/>
        <w:snapToGrid w:val="0"/>
        <w:spacing w:before="0" w:beforeAutospacing="0" w:after="240" w:afterAutospacing="0" w:line="276" w:lineRule="auto"/>
        <w:jc w:val="both"/>
        <w:textAlignment w:val="top"/>
        <w:rPr>
          <w:rFonts w:ascii="Times New Roman" w:eastAsia="Times New Roman" w:hAnsi="Times New Roman" w:cs="Times New Roman"/>
          <w:lang w:eastAsia="en-US"/>
        </w:rPr>
      </w:pPr>
      <w:r>
        <w:rPr>
          <w:rFonts w:ascii="Times New Roman" w:eastAsia="Times New Roman" w:hAnsi="Times New Roman" w:cs="Times New Roman"/>
          <w:lang w:eastAsia="en-US"/>
        </w:rPr>
        <w:t>Loyal customers tend to show specific behaviors, such as sharing positive feedback, encouraging others to transact, and consistently choosing brand for future purchases</w:t>
      </w:r>
      <w:r w:rsidR="00CA6B40">
        <w:rPr>
          <w:rFonts w:ascii="Times New Roman" w:eastAsia="Times New Roman" w:hAnsi="Times New Roman" w:cs="Times New Roman"/>
          <w:lang w:eastAsia="en-US"/>
        </w:rPr>
        <w:t xml:space="preserve"> </w:t>
      </w:r>
      <w:r w:rsidR="00CA6B40">
        <w:rPr>
          <w:rFonts w:ascii="Times New Roman" w:eastAsia="Times New Roman" w:hAnsi="Times New Roman" w:cs="Times New Roman"/>
          <w:lang w:eastAsia="en-US"/>
        </w:rPr>
        <w:fldChar w:fldCharType="begin" w:fldLock="1"/>
      </w:r>
      <w:r w:rsidR="00CA6B40">
        <w:rPr>
          <w:rFonts w:ascii="Times New Roman" w:eastAsia="Times New Roman" w:hAnsi="Times New Roman" w:cs="Times New Roman"/>
          <w:lang w:eastAsia="en-US"/>
        </w:rPr>
        <w:instrText>ADDIN CSL_CITATION {"citationItems":[{"id":"ITEM-1","itemData":{"DOI":"10.5267/j.uscm.2019.11.004","ISSN":"22916822","author":[{"dropping-particle":"","family":"Giao","given":"Ha Nam Khanh","non-dropping-particle":"","parse-names":false,"suffix":""},{"dropping-particle":"","family":"Vuong","given":"Bui Nhat","non-dropping-particle":"","parse-names":false,"suffix":""},{"dropping-particle":"","family":"Quan","given":"Tran Nhu","non-dropping-particle":"","parse-names":false,"suffix":""}],"container-title":"Uncertain Supply Chain Management","id":"ITEM-1","issued":{"date-parts":[["2020"]]},"page":"351-370","title":"The influence of website quality on consumer’s e-loyalty through the mediating role of e-trust and e-satisfaction: An evidence from online shopping in Vietnam","type":"article-journal"},"uris":["http://www.mendeley.com/documents/?uuid=28200034-e6ef-4140-bf62-00aa9af9c0e4"]}],"mendeley":{"formattedCitation":"[11]","plainTextFormattedCitation":"[11]","previouslyFormattedCitation":"[11]"},"properties":{"noteIndex":0},"schema":"https://github.com/citation-style-language/schema/raw/master/csl-citation.json"}</w:instrText>
      </w:r>
      <w:r w:rsidR="00CA6B40">
        <w:rPr>
          <w:rFonts w:ascii="Times New Roman" w:eastAsia="Times New Roman" w:hAnsi="Times New Roman" w:cs="Times New Roman"/>
          <w:lang w:eastAsia="en-US"/>
        </w:rPr>
        <w:fldChar w:fldCharType="separate"/>
      </w:r>
      <w:r w:rsidR="00CA6B40" w:rsidRPr="00CA6B40">
        <w:rPr>
          <w:rFonts w:ascii="Times New Roman" w:eastAsia="Times New Roman" w:hAnsi="Times New Roman" w:cs="Times New Roman"/>
          <w:noProof/>
          <w:lang w:eastAsia="en-US"/>
        </w:rPr>
        <w:t>[11]</w:t>
      </w:r>
      <w:r w:rsidR="00CA6B40">
        <w:rPr>
          <w:rFonts w:ascii="Times New Roman" w:eastAsia="Times New Roman" w:hAnsi="Times New Roman" w:cs="Times New Roman"/>
          <w:lang w:eastAsia="en-US"/>
        </w:rPr>
        <w:fldChar w:fldCharType="end"/>
      </w:r>
      <w:r w:rsidR="002D0FA4">
        <w:rPr>
          <w:rFonts w:ascii="Times New Roman" w:eastAsia="Times New Roman" w:hAnsi="Times New Roman" w:cs="Times New Roman"/>
          <w:lang w:val="id-ID" w:eastAsia="en-US"/>
        </w:rPr>
        <w:t xml:space="preserve">. </w:t>
      </w:r>
      <w:r>
        <w:rPr>
          <w:rFonts w:ascii="Times New Roman" w:eastAsia="Times New Roman" w:hAnsi="Times New Roman" w:cs="Times New Roman"/>
          <w:lang w:eastAsia="en-US"/>
        </w:rPr>
        <w:t>here are five key indicators for measuring loyalty, namely repeat purchases, strong brand preference, brand fixation, belief in the superiority of a particular brand, and brand recommendations</w:t>
      </w:r>
      <w:r w:rsidR="00CA6B40">
        <w:rPr>
          <w:rFonts w:ascii="Times New Roman" w:eastAsia="Times New Roman" w:hAnsi="Times New Roman" w:cs="Times New Roman"/>
          <w:lang w:eastAsia="en-US"/>
        </w:rPr>
        <w:t xml:space="preserve"> </w:t>
      </w:r>
      <w:r w:rsidR="00CA6B40">
        <w:rPr>
          <w:rFonts w:ascii="Times New Roman" w:eastAsia="Times New Roman" w:hAnsi="Times New Roman" w:cs="Times New Roman"/>
          <w:lang w:eastAsia="en-US"/>
        </w:rPr>
        <w:fldChar w:fldCharType="begin" w:fldLock="1"/>
      </w:r>
      <w:r w:rsidR="00CA6B40">
        <w:rPr>
          <w:rFonts w:ascii="Times New Roman" w:eastAsia="Times New Roman" w:hAnsi="Times New Roman" w:cs="Times New Roman"/>
          <w:lang w:eastAsia="en-US"/>
        </w:rPr>
        <w:instrText>ADDIN CSL_CITATION {"citationItems":[{"id":"ITEM-1","itemData":{"DOI":"10.1080/02650487.2019.1615294","ISSN":"0265-0487","author":[{"dropping-particle":"","family":"Champlin","given":"Sara","non-dropping-particle":"","parse-names":false,"suffix":""},{"dropping-particle":"","family":"Sterbenk","given":"Yvette","non-dropping-particle":"","parse-names":false,"suffix":""},{"dropping-particle":"","family":"Windels","given":"Kasey","non-dropping-particle":"","parse-names":false,"suffix":""},{"dropping-particle":"","family":"Poteet","given":"Maddison","non-dropping-particle":"","parse-names":false,"suffix":""}],"container-title":"International Journal of Advertising","id":"ITEM-1","issue":"8","issued":{"date-parts":[["2019","11","17"]]},"page":"1240-1263","title":"How brand-cause fit shapes real world advertising messages: a qualitative exploration of ‘femvertising’","type":"article-journal","volume":"38"},"uris":["http://www.mendeley.com/documents/?uuid=bfe9c80c-aba5-4d4d-8511-3b747a9640b1"]}],"mendeley":{"formattedCitation":"[12]","plainTextFormattedCitation":"[12]","previouslyFormattedCitation":"[12]"},"properties":{"noteIndex":0},"schema":"https://github.com/citation-style-language/schema/raw/master/csl-citation.json"}</w:instrText>
      </w:r>
      <w:r w:rsidR="00CA6B40">
        <w:rPr>
          <w:rFonts w:ascii="Times New Roman" w:eastAsia="Times New Roman" w:hAnsi="Times New Roman" w:cs="Times New Roman"/>
          <w:lang w:eastAsia="en-US"/>
        </w:rPr>
        <w:fldChar w:fldCharType="separate"/>
      </w:r>
      <w:r w:rsidR="00CA6B40" w:rsidRPr="00CA6B40">
        <w:rPr>
          <w:rFonts w:ascii="Times New Roman" w:eastAsia="Times New Roman" w:hAnsi="Times New Roman" w:cs="Times New Roman"/>
          <w:noProof/>
          <w:lang w:eastAsia="en-US"/>
        </w:rPr>
        <w:t>[12]</w:t>
      </w:r>
      <w:r w:rsidR="00CA6B40">
        <w:rPr>
          <w:rFonts w:ascii="Times New Roman" w:eastAsia="Times New Roman" w:hAnsi="Times New Roman" w:cs="Times New Roman"/>
          <w:lang w:eastAsia="en-US"/>
        </w:rPr>
        <w:fldChar w:fldCharType="end"/>
      </w:r>
      <w:r w:rsidR="00CA6B40">
        <w:rPr>
          <w:rFonts w:ascii="Times New Roman" w:eastAsia="Times New Roman" w:hAnsi="Times New Roman" w:cs="Times New Roman"/>
          <w:lang w:eastAsia="en-US"/>
        </w:rPr>
        <w:t>.</w:t>
      </w:r>
    </w:p>
    <w:p w14:paraId="7B1F670B" w14:textId="6E7C5BEA" w:rsidR="003332E6" w:rsidRDefault="00194CA8" w:rsidP="00A53C29">
      <w:pPr>
        <w:pStyle w:val="NormalWeb"/>
        <w:snapToGrid w:val="0"/>
        <w:spacing w:before="0" w:beforeAutospacing="0" w:after="240" w:afterAutospacing="0" w:line="276" w:lineRule="auto"/>
        <w:jc w:val="both"/>
        <w:textAlignment w:val="top"/>
        <w:rPr>
          <w:rFonts w:ascii="Times New Roman" w:eastAsia="Times New Roman" w:hAnsi="Times New Roman" w:cs="Times New Roman"/>
          <w:szCs w:val="22"/>
          <w:lang w:eastAsia="en-US"/>
        </w:rPr>
      </w:pPr>
      <w:r>
        <w:rPr>
          <w:rFonts w:ascii="Times New Roman" w:eastAsia="Times New Roman" w:hAnsi="Times New Roman" w:cs="Times New Roman"/>
          <w:szCs w:val="22"/>
          <w:lang w:eastAsia="en-US"/>
        </w:rPr>
        <w:t xml:space="preserve">The current study aimed to investigate the effects of social media usage, </w:t>
      </w:r>
      <w:r>
        <w:rPr>
          <w:rFonts w:ascii="Times New Roman" w:eastAsia="Times New Roman" w:hAnsi="Times New Roman" w:cs="Times New Roman"/>
          <w:szCs w:val="22"/>
          <w:lang w:val="id-ID" w:eastAsia="en-US"/>
        </w:rPr>
        <w:t>E-</w:t>
      </w:r>
      <w:r>
        <w:rPr>
          <w:rFonts w:ascii="Times New Roman" w:hAnsi="Times New Roman" w:cs="Times New Roman"/>
          <w:bCs/>
          <w:szCs w:val="20"/>
        </w:rPr>
        <w:t>WOM</w:t>
      </w:r>
      <w:r>
        <w:rPr>
          <w:rFonts w:ascii="Times New Roman" w:eastAsia="Times New Roman" w:hAnsi="Times New Roman" w:cs="Times New Roman"/>
          <w:szCs w:val="22"/>
          <w:lang w:eastAsia="en-US"/>
        </w:rPr>
        <w:t xml:space="preserve">, and conviction on purchase intention, loyalty, with brand reputation as a moderator for product or brand purchases on e-commerce platforms. To continually increase purchase intention rates, both e-commerce platforms and sellers </w:t>
      </w:r>
      <w:proofErr w:type="spellStart"/>
      <w:r>
        <w:rPr>
          <w:rFonts w:ascii="Times New Roman" w:eastAsia="Times New Roman" w:hAnsi="Times New Roman" w:cs="Times New Roman"/>
          <w:szCs w:val="22"/>
          <w:lang w:val="id-ID" w:eastAsia="en-US"/>
        </w:rPr>
        <w:t>using</w:t>
      </w:r>
      <w:proofErr w:type="spellEnd"/>
      <w:r>
        <w:rPr>
          <w:rFonts w:ascii="Times New Roman" w:eastAsia="Times New Roman" w:hAnsi="Times New Roman" w:cs="Times New Roman"/>
          <w:szCs w:val="22"/>
          <w:lang w:eastAsia="en-US"/>
        </w:rPr>
        <w:t xml:space="preserve"> these platforms for marketing should prioritize satisfaction and loyalty. These factors can significantly influence purchasing decision and behavior. Consequently, </w:t>
      </w:r>
      <w:r>
        <w:rPr>
          <w:rFonts w:ascii="Times New Roman" w:eastAsia="Times New Roman" w:hAnsi="Times New Roman" w:cs="Times New Roman"/>
          <w:szCs w:val="22"/>
          <w:lang w:val="id-ID" w:eastAsia="en-US"/>
        </w:rPr>
        <w:t>study</w:t>
      </w:r>
      <w:r>
        <w:rPr>
          <w:rFonts w:ascii="Times New Roman" w:eastAsia="Times New Roman" w:hAnsi="Times New Roman" w:cs="Times New Roman"/>
          <w:szCs w:val="22"/>
          <w:lang w:eastAsia="en-US"/>
        </w:rPr>
        <w:t xml:space="preserve"> experts are motivated to explore purchase intention and loyalty, as well as underlying factors such as social media usage and </w:t>
      </w:r>
      <w:r>
        <w:rPr>
          <w:rFonts w:ascii="Times New Roman" w:eastAsia="Times New Roman" w:hAnsi="Times New Roman" w:cs="Times New Roman"/>
          <w:szCs w:val="22"/>
          <w:lang w:val="id-ID" w:eastAsia="en-US"/>
        </w:rPr>
        <w:t>E-</w:t>
      </w:r>
      <w:r>
        <w:rPr>
          <w:rFonts w:ascii="Times New Roman" w:hAnsi="Times New Roman" w:cs="Times New Roman"/>
          <w:bCs/>
          <w:szCs w:val="20"/>
        </w:rPr>
        <w:t>WOM</w:t>
      </w:r>
      <w:r>
        <w:rPr>
          <w:rFonts w:ascii="Times New Roman" w:eastAsia="Times New Roman" w:hAnsi="Times New Roman" w:cs="Times New Roman"/>
          <w:szCs w:val="22"/>
          <w:lang w:eastAsia="en-US"/>
        </w:rPr>
        <w:t>.</w:t>
      </w:r>
      <w:r w:rsidR="0030198A">
        <w:rPr>
          <w:rFonts w:ascii="Times New Roman" w:eastAsia="Times New Roman" w:hAnsi="Times New Roman" w:cs="Times New Roman"/>
          <w:szCs w:val="22"/>
          <w:lang w:eastAsia="en-US"/>
        </w:rPr>
        <w:t xml:space="preserve"> </w:t>
      </w:r>
    </w:p>
    <w:p w14:paraId="7EC1183D" w14:textId="5A671F9B" w:rsidR="00D21E6F" w:rsidRDefault="00A53C29" w:rsidP="00A53C29">
      <w:pPr>
        <w:pStyle w:val="Heading1"/>
      </w:pPr>
      <w:r>
        <w:t xml:space="preserve">2. </w:t>
      </w:r>
      <w:r w:rsidR="00D21E6F" w:rsidRPr="00D21E6F">
        <w:t>LITERATURE REVIEW</w:t>
      </w:r>
      <w:r w:rsidR="000C0242" w:rsidRPr="00D21E6F">
        <w:t xml:space="preserve"> </w:t>
      </w:r>
    </w:p>
    <w:p w14:paraId="50CBD71E" w14:textId="77777777" w:rsidR="000241BB" w:rsidRPr="00FA7B98" w:rsidRDefault="00D21E6F" w:rsidP="00A53C29">
      <w:pPr>
        <w:pStyle w:val="Heading4"/>
        <w:rPr>
          <w:b/>
          <w:bCs w:val="0"/>
        </w:rPr>
      </w:pPr>
      <w:r w:rsidRPr="00FA7B98">
        <w:rPr>
          <w:b/>
          <w:bCs w:val="0"/>
        </w:rPr>
        <w:t>2.1 Social Media Usage</w:t>
      </w:r>
    </w:p>
    <w:p w14:paraId="37087696" w14:textId="409BD0AF" w:rsidR="00083123" w:rsidRDefault="00194CA8" w:rsidP="00A53C29">
      <w:pPr>
        <w:pStyle w:val="ijecsL1"/>
        <w:spacing w:beforeLines="0" w:before="0" w:after="240" w:line="276" w:lineRule="auto"/>
        <w:jc w:val="both"/>
        <w:rPr>
          <w:rFonts w:ascii="Times New Roman" w:eastAsia="Times New Roman" w:hAnsi="Times New Roman" w:cs="Times New Roman"/>
          <w:b w:val="0"/>
          <w:bCs w:val="0"/>
          <w:sz w:val="24"/>
          <w:szCs w:val="22"/>
          <w:lang w:eastAsia="en-US"/>
        </w:rPr>
      </w:pPr>
      <w:r>
        <w:rPr>
          <w:rFonts w:ascii="Times New Roman" w:hAnsi="Times New Roman" w:cs="Times New Roman"/>
          <w:b w:val="0"/>
          <w:bCs w:val="0"/>
          <w:sz w:val="24"/>
          <w:szCs w:val="20"/>
        </w:rPr>
        <w:t>Social media is a new phenomenon that has transformed business environments by offering access to previously unavailable resources. It also helps company facilitate confidence, cultivate strategic partnerships, and improve interactions with both customers and suppliers. For business owners and marketers, understanding the essence of social media as a communication and marketing tool is crucial for significant business growth</w:t>
      </w:r>
      <w:r w:rsidR="00CA6B40" w:rsidRPr="00A53C29">
        <w:rPr>
          <w:rFonts w:ascii="Times New Roman" w:hAnsi="Times New Roman" w:cs="Times New Roman"/>
          <w:b w:val="0"/>
          <w:bCs w:val="0"/>
          <w:sz w:val="24"/>
          <w:szCs w:val="20"/>
        </w:rPr>
        <w:t xml:space="preserve"> </w:t>
      </w:r>
      <w:r w:rsidR="00CA6B40" w:rsidRPr="00A53C29">
        <w:rPr>
          <w:rFonts w:ascii="Times New Roman" w:hAnsi="Times New Roman" w:cs="Times New Roman"/>
          <w:b w:val="0"/>
          <w:bCs w:val="0"/>
          <w:sz w:val="24"/>
          <w:szCs w:val="20"/>
        </w:rPr>
        <w:fldChar w:fldCharType="begin" w:fldLock="1"/>
      </w:r>
      <w:r w:rsidR="007756BA" w:rsidRPr="00A53C29">
        <w:rPr>
          <w:rFonts w:ascii="Times New Roman" w:hAnsi="Times New Roman" w:cs="Times New Roman"/>
          <w:b w:val="0"/>
          <w:bCs w:val="0"/>
          <w:sz w:val="24"/>
          <w:szCs w:val="20"/>
        </w:rPr>
        <w:instrText>ADDIN CSL_CITATION {"citationItems":[{"id":"ITEM-1","itemData":{"DOI":"10.1016/j.emj.2021.08.003","ISSN":"02632373","author":[{"dropping-particle":"","family":"Obermayer","given":"Nora","non-dropping-particle":"","parse-names":false,"suffix":""},{"dropping-particle":"","family":"Kővári","given":"Edit","non-dropping-particle":"","parse-names":false,"suffix":""},{"dropping-particle":"","family":"Leinonen","given":"Jaana","non-dropping-particle":"","parse-names":false,"suffix":""},{"dropping-particle":"","family":"Bak","given":"Gerda","non-dropping-particle":"","parse-names":false,"suffix":""},{"dropping-particle":"","family":"Valeri","given":"Marco","non-dropping-particle":"","parse-names":false,"suffix":""}],"container-title":"European Management Journal","id":"ITEM-1","issue":"3","issued":{"date-parts":[["2022","6"]]},"page":"360-371","title":"How social media practices shape family business performance: The wine industry case study","type":"article-journal","volume":"40"},"uris":["http://www.mendeley.com/documents/?uuid=ad130b3c-aaa1-40e6-bee6-a5fb10e967c6"]}],"mendeley":{"formattedCitation":"[13]","plainTextFormattedCitation":"[13]","previouslyFormattedCitation":"[13]"},"properties":{"noteIndex":0},"schema":"https://github.com/citation-style-language/schema/raw/master/csl-citation.json"}</w:instrText>
      </w:r>
      <w:r w:rsidR="00CA6B40" w:rsidRPr="00A53C29">
        <w:rPr>
          <w:rFonts w:ascii="Times New Roman" w:hAnsi="Times New Roman" w:cs="Times New Roman"/>
          <w:b w:val="0"/>
          <w:bCs w:val="0"/>
          <w:sz w:val="24"/>
          <w:szCs w:val="20"/>
        </w:rPr>
        <w:fldChar w:fldCharType="separate"/>
      </w:r>
      <w:r w:rsidR="00CA6B40" w:rsidRPr="00A53C29">
        <w:rPr>
          <w:rFonts w:ascii="Times New Roman" w:hAnsi="Times New Roman" w:cs="Times New Roman"/>
          <w:b w:val="0"/>
          <w:bCs w:val="0"/>
          <w:noProof/>
          <w:sz w:val="24"/>
          <w:szCs w:val="20"/>
        </w:rPr>
        <w:t>[13]</w:t>
      </w:r>
      <w:r w:rsidR="00CA6B40" w:rsidRPr="00A53C29">
        <w:rPr>
          <w:rFonts w:ascii="Times New Roman" w:hAnsi="Times New Roman" w:cs="Times New Roman"/>
          <w:b w:val="0"/>
          <w:bCs w:val="0"/>
          <w:sz w:val="24"/>
          <w:szCs w:val="20"/>
        </w:rPr>
        <w:fldChar w:fldCharType="end"/>
      </w:r>
      <w:r w:rsidR="000241BB" w:rsidRPr="00A53C29">
        <w:rPr>
          <w:rFonts w:ascii="Times New Roman" w:hAnsi="Times New Roman" w:cs="Times New Roman"/>
          <w:b w:val="0"/>
          <w:bCs w:val="0"/>
          <w:sz w:val="24"/>
          <w:szCs w:val="20"/>
        </w:rPr>
        <w:t xml:space="preserve">. </w:t>
      </w:r>
      <w:r>
        <w:rPr>
          <w:rFonts w:ascii="Times New Roman" w:hAnsi="Times New Roman" w:cs="Times New Roman"/>
          <w:b w:val="0"/>
          <w:bCs w:val="0"/>
          <w:sz w:val="24"/>
          <w:szCs w:val="20"/>
        </w:rPr>
        <w:t xml:space="preserve">Advertisements featured on social media have several fundamental characteristics, namely providing information through images and sounds to captivate and influence customers' attention. Therefore, the content on social media can build confidence and encourage interest in purchasing an item or </w:t>
      </w:r>
      <w:r>
        <w:rPr>
          <w:rFonts w:ascii="Times New Roman" w:hAnsi="Times New Roman" w:cs="Times New Roman"/>
          <w:b w:val="0"/>
          <w:bCs w:val="0"/>
          <w:sz w:val="24"/>
          <w:szCs w:val="20"/>
        </w:rPr>
        <w:lastRenderedPageBreak/>
        <w:t>product</w:t>
      </w:r>
      <w:r w:rsidR="007756BA" w:rsidRPr="00A53C29">
        <w:rPr>
          <w:rFonts w:ascii="Times New Roman" w:hAnsi="Times New Roman" w:cs="Times New Roman"/>
          <w:b w:val="0"/>
          <w:bCs w:val="0"/>
          <w:sz w:val="24"/>
          <w:szCs w:val="20"/>
        </w:rPr>
        <w:t xml:space="preserve"> </w:t>
      </w:r>
      <w:r w:rsidR="007756BA" w:rsidRPr="00A53C29">
        <w:rPr>
          <w:rFonts w:ascii="Times New Roman" w:hAnsi="Times New Roman" w:cs="Times New Roman"/>
          <w:b w:val="0"/>
          <w:bCs w:val="0"/>
          <w:sz w:val="24"/>
          <w:szCs w:val="20"/>
        </w:rPr>
        <w:fldChar w:fldCharType="begin" w:fldLock="1"/>
      </w:r>
      <w:r w:rsidR="007756BA" w:rsidRPr="00A53C29">
        <w:rPr>
          <w:rFonts w:ascii="Times New Roman" w:hAnsi="Times New Roman" w:cs="Times New Roman"/>
          <w:b w:val="0"/>
          <w:bCs w:val="0"/>
          <w:sz w:val="24"/>
          <w:szCs w:val="20"/>
        </w:rPr>
        <w:instrText>ADDIN CSL_CITATION {"citationItems":[{"id":"ITEM-1","itemData":{"DOI":"10.1016/j.techsoc.2021.101655","ISSN":"0160791X","author":[{"dropping-particle":"","family":"Liao","given":"Shu-Hsien","non-dropping-particle":"","parse-names":false,"suffix":""},{"dropping-particle":"","family":"Widowati","given":"Retno","non-dropping-particle":"","parse-names":false,"suffix":""},{"dropping-particle":"","family":"Hsieh","given":"Yu-Chieh","non-dropping-particle":"","parse-names":false,"suffix":""}],"container-title":"Technology in Society","id":"ITEM-1","issued":{"date-parts":[["2021","8"]]},"page":"101655","title":"Investigating online social media users’ behaviors for social commerce recommendations","type":"article-journal","volume":"66"},"uris":["http://www.mendeley.com/documents/?uuid=25a6e252-ed82-49d3-a97f-e42930b02c95"]}],"mendeley":{"formattedCitation":"[14]","plainTextFormattedCitation":"[14]","previouslyFormattedCitation":"[14]"},"properties":{"noteIndex":0},"schema":"https://github.com/citation-style-language/schema/raw/master/csl-citation.json"}</w:instrText>
      </w:r>
      <w:r w:rsidR="007756BA" w:rsidRPr="00A53C29">
        <w:rPr>
          <w:rFonts w:ascii="Times New Roman" w:hAnsi="Times New Roman" w:cs="Times New Roman"/>
          <w:b w:val="0"/>
          <w:bCs w:val="0"/>
          <w:sz w:val="24"/>
          <w:szCs w:val="20"/>
        </w:rPr>
        <w:fldChar w:fldCharType="separate"/>
      </w:r>
      <w:r w:rsidR="007756BA" w:rsidRPr="00A53C29">
        <w:rPr>
          <w:rFonts w:ascii="Times New Roman" w:hAnsi="Times New Roman" w:cs="Times New Roman"/>
          <w:b w:val="0"/>
          <w:bCs w:val="0"/>
          <w:noProof/>
          <w:sz w:val="24"/>
          <w:szCs w:val="20"/>
        </w:rPr>
        <w:t>[14]</w:t>
      </w:r>
      <w:r w:rsidR="007756BA" w:rsidRPr="00A53C29">
        <w:rPr>
          <w:rFonts w:ascii="Times New Roman" w:hAnsi="Times New Roman" w:cs="Times New Roman"/>
          <w:b w:val="0"/>
          <w:bCs w:val="0"/>
          <w:sz w:val="24"/>
          <w:szCs w:val="20"/>
        </w:rPr>
        <w:fldChar w:fldCharType="end"/>
      </w:r>
      <w:r w:rsidR="00811975" w:rsidRPr="00A53C29">
        <w:rPr>
          <w:rFonts w:ascii="Times New Roman" w:hAnsi="Times New Roman" w:cs="Times New Roman"/>
          <w:b w:val="0"/>
          <w:bCs w:val="0"/>
          <w:sz w:val="24"/>
          <w:szCs w:val="20"/>
        </w:rPr>
        <w:t xml:space="preserve">. </w:t>
      </w:r>
      <w:r>
        <w:rPr>
          <w:rFonts w:ascii="Times New Roman" w:hAnsi="Times New Roman" w:cs="Times New Roman"/>
          <w:b w:val="0"/>
          <w:bCs w:val="0"/>
          <w:sz w:val="24"/>
          <w:szCs w:val="20"/>
        </w:rPr>
        <w:t>Social media also influences purchase behavior, specifically purchase decisions with online processes. It offers a swift avenue for customers to gather and assimilate information</w:t>
      </w:r>
      <w:r w:rsidR="007756BA" w:rsidRPr="00A53C29">
        <w:rPr>
          <w:rFonts w:ascii="Times New Roman" w:hAnsi="Times New Roman" w:cs="Times New Roman"/>
          <w:b w:val="0"/>
          <w:bCs w:val="0"/>
          <w:sz w:val="24"/>
          <w:szCs w:val="20"/>
        </w:rPr>
        <w:t xml:space="preserve"> </w:t>
      </w:r>
      <w:r w:rsidR="007756BA" w:rsidRPr="00A53C29">
        <w:rPr>
          <w:rFonts w:ascii="Times New Roman" w:hAnsi="Times New Roman" w:cs="Times New Roman"/>
          <w:b w:val="0"/>
          <w:bCs w:val="0"/>
          <w:sz w:val="24"/>
          <w:szCs w:val="20"/>
        </w:rPr>
        <w:fldChar w:fldCharType="begin" w:fldLock="1"/>
      </w:r>
      <w:r w:rsidR="007756BA" w:rsidRPr="00A53C29">
        <w:rPr>
          <w:rFonts w:ascii="Times New Roman" w:hAnsi="Times New Roman" w:cs="Times New Roman"/>
          <w:b w:val="0"/>
          <w:bCs w:val="0"/>
          <w:sz w:val="24"/>
          <w:szCs w:val="20"/>
        </w:rPr>
        <w:instrText>ADDIN CSL_CITATION {"citationItems":[{"id":"ITEM-1","itemData":{"DOI":"https://doi.org/10.1016/j.techsoc.2020.101259","ISSN":"0160-791X","abstract":"Social media can be used to manage information flow in teams, thereby empowering knowledge management, which can be linked to innovation. This study develops a model to test the influence of social media on transactive memory system, absorptive capacities (potential and realized capacity), and team innovation performance. Partial least squares analysis on 61 software development teams indicates the positive impact of social media on transactive memory system and potential and realized absorptive capacity, which in turn can influence team innovation performance. This article presents theoretical contributions and describes implications for social media adoption in knowledge-intensive teams.","author":[{"dropping-particle":"","family":"Ali","given":"Ahsan","non-dropping-particle":"","parse-names":false,"suffix":""},{"dropping-particle":"","family":"Bahadur","given":"Waseem","non-dropping-particle":"","parse-names":false,"suffix":""},{"dropping-particle":"","family":"Wang","given":"Nan","non-dropping-particle":"","parse-names":false,"suffix":""},{"dropping-particle":"","family":"Luqman","given":"Adeel","non-dropping-particle":"","parse-names":false,"suffix":""},{"dropping-particle":"","family":"Khan","given":"Ali Nawaz","non-dropping-particle":"","parse-names":false,"suffix":""}],"container-title":"Technology in Society","id":"ITEM-1","issued":{"date-parts":[["2020"]]},"page":"101259","title":"Improving team innovation performance: Role of social media and team knowledge management capabilities","type":"article-journal","volume":"61"},"uris":["http://www.mendeley.com/documents/?uuid=d5dbb5c0-4b1e-4013-8e22-c8fb2a07a0e0"]},{"id":"ITEM-2","itemData":{"DOI":"10.1016/j.chb.2016.03.003","ISSN":"07475632","abstract":"Social media websites have created valuable opportunities for electronic word of mouth (eWOM) conversations. People are now able to discuss products and services of brands with their friends and acquaintances. The aim of this study is to examine the influence of these conversations in social media on consumers' purchase intentions. For this purpose, a conceptual model was developed based on the integration of Information Adoption Model (IAM) and related components of Theory of Reasoned Action (TRA). The new model, which is named as Information Acceptance Model (IACM), was validated through structural equation modelling (SEM) based on surveys of 384 university students who use social media websites. The results confirm that quality, credibility, usefulness and adoption of information, needs of information and attitude towards information are the key factors of eWOM in social media that influence consumers' purchase intentions. Theoretical and practical implications are discussed as well as recommendations for further research.","author":[{"dropping-particle":"","family":"Erkan","given":"Ismail","non-dropping-particle":"","parse-names":false,"suffix":""},{"dropping-particle":"","family":"Evans","given":"Chris","non-dropping-particle":"","parse-names":false,"suffix":""}],"container-title":"Computers in Human Behavior","id":"ITEM-2","issued":{"date-parts":[["2016"]]},"page":"47-55","publisher":"Elsevier Ltd","title":"The influence of eWOM in social media on consumers' purchase intentions: An extended approach to information adoption","type":"article-journal","volume":"61"},"uris":["http://www.mendeley.com/documents/?uuid=a9002f40-a7ae-4aea-b543-e2f35937882c"]}],"mendeley":{"formattedCitation":"[15], [16]","plainTextFormattedCitation":"[15], [16]","previouslyFormattedCitation":"[15], [16]"},"properties":{"noteIndex":0},"schema":"https://github.com/citation-style-language/schema/raw/master/csl-citation.json"}</w:instrText>
      </w:r>
      <w:r w:rsidR="007756BA" w:rsidRPr="00A53C29">
        <w:rPr>
          <w:rFonts w:ascii="Times New Roman" w:hAnsi="Times New Roman" w:cs="Times New Roman"/>
          <w:b w:val="0"/>
          <w:bCs w:val="0"/>
          <w:sz w:val="24"/>
          <w:szCs w:val="20"/>
        </w:rPr>
        <w:fldChar w:fldCharType="separate"/>
      </w:r>
      <w:r w:rsidR="007756BA" w:rsidRPr="00A53C29">
        <w:rPr>
          <w:rFonts w:ascii="Times New Roman" w:hAnsi="Times New Roman" w:cs="Times New Roman"/>
          <w:b w:val="0"/>
          <w:bCs w:val="0"/>
          <w:noProof/>
          <w:sz w:val="24"/>
          <w:szCs w:val="20"/>
        </w:rPr>
        <w:t>[15], [16]</w:t>
      </w:r>
      <w:r w:rsidR="007756BA" w:rsidRPr="00A53C29">
        <w:rPr>
          <w:rFonts w:ascii="Times New Roman" w:hAnsi="Times New Roman" w:cs="Times New Roman"/>
          <w:b w:val="0"/>
          <w:bCs w:val="0"/>
          <w:sz w:val="24"/>
          <w:szCs w:val="20"/>
        </w:rPr>
        <w:fldChar w:fldCharType="end"/>
      </w:r>
      <w:r w:rsidR="002D0FA4" w:rsidRPr="00A53C29">
        <w:rPr>
          <w:rFonts w:ascii="Times New Roman" w:hAnsi="Times New Roman" w:cs="Times New Roman"/>
          <w:b w:val="0"/>
          <w:bCs w:val="0"/>
          <w:sz w:val="24"/>
          <w:szCs w:val="20"/>
        </w:rPr>
        <w:t xml:space="preserve">. </w:t>
      </w:r>
      <w:r>
        <w:rPr>
          <w:rFonts w:ascii="Times New Roman" w:hAnsi="Times New Roman" w:cs="Times New Roman"/>
          <w:b w:val="0"/>
          <w:bCs w:val="0"/>
          <w:sz w:val="24"/>
          <w:szCs w:val="20"/>
        </w:rPr>
        <w:t xml:space="preserve">Majority of online shoppers use this platform to find information about products and brands, </w:t>
      </w:r>
      <w:proofErr w:type="spellStart"/>
      <w:r>
        <w:rPr>
          <w:rFonts w:ascii="Times New Roman" w:hAnsi="Times New Roman" w:cs="Times New Roman"/>
          <w:b w:val="0"/>
          <w:bCs w:val="0"/>
          <w:sz w:val="24"/>
          <w:szCs w:val="20"/>
          <w:lang w:val="id-ID"/>
        </w:rPr>
        <w:t>showing</w:t>
      </w:r>
      <w:proofErr w:type="spellEnd"/>
      <w:r>
        <w:rPr>
          <w:rFonts w:ascii="Times New Roman" w:hAnsi="Times New Roman" w:cs="Times New Roman"/>
          <w:b w:val="0"/>
          <w:bCs w:val="0"/>
          <w:sz w:val="24"/>
          <w:szCs w:val="20"/>
        </w:rPr>
        <w:t xml:space="preserve"> the impact on purchase interest. Based on these observations, the following hypotheses were formulated</w:t>
      </w:r>
      <w:r>
        <w:rPr>
          <w:rFonts w:ascii="Times New Roman" w:eastAsia="Times New Roman" w:hAnsi="Times New Roman" w:cs="Times New Roman"/>
          <w:b w:val="0"/>
          <w:bCs w:val="0"/>
          <w:sz w:val="24"/>
          <w:szCs w:val="22"/>
          <w:lang w:eastAsia="en-US"/>
        </w:rPr>
        <w:t>:</w:t>
      </w:r>
    </w:p>
    <w:p w14:paraId="5ABA266B" w14:textId="5D77F186" w:rsidR="00083123" w:rsidRPr="00083123" w:rsidRDefault="00083123" w:rsidP="00083123">
      <w:pPr>
        <w:pStyle w:val="ijecsL1"/>
        <w:spacing w:beforeLines="0" w:before="0" w:line="276" w:lineRule="auto"/>
        <w:jc w:val="both"/>
        <w:rPr>
          <w:rFonts w:ascii="Times New Roman" w:eastAsia="Times New Roman" w:hAnsi="Times New Roman" w:cs="Times New Roman"/>
          <w:bCs w:val="0"/>
          <w:i/>
          <w:sz w:val="24"/>
          <w:szCs w:val="22"/>
          <w:lang w:eastAsia="en-US"/>
        </w:rPr>
      </w:pPr>
      <w:r w:rsidRPr="00083123">
        <w:rPr>
          <w:rFonts w:ascii="Times New Roman" w:eastAsia="Times New Roman" w:hAnsi="Times New Roman" w:cs="Times New Roman"/>
          <w:bCs w:val="0"/>
          <w:i/>
          <w:sz w:val="24"/>
          <w:szCs w:val="22"/>
          <w:lang w:eastAsia="en-US"/>
        </w:rPr>
        <w:t>H1:</w:t>
      </w:r>
      <w:r w:rsidRPr="00083123">
        <w:rPr>
          <w:rFonts w:ascii="Times New Roman" w:eastAsia="Times New Roman" w:hAnsi="Times New Roman" w:cs="Times New Roman"/>
          <w:bCs w:val="0"/>
          <w:i/>
          <w:sz w:val="24"/>
          <w:szCs w:val="22"/>
          <w:lang w:eastAsia="en-US"/>
        </w:rPr>
        <w:tab/>
        <w:t xml:space="preserve">Social Media Usage significantly affects </w:t>
      </w:r>
      <w:r w:rsidR="00A53C29">
        <w:rPr>
          <w:rFonts w:ascii="Times New Roman" w:eastAsia="Times New Roman" w:hAnsi="Times New Roman" w:cs="Times New Roman"/>
          <w:bCs w:val="0"/>
          <w:i/>
          <w:sz w:val="24"/>
          <w:szCs w:val="22"/>
          <w:lang w:eastAsia="en-US"/>
        </w:rPr>
        <w:t>c</w:t>
      </w:r>
      <w:r w:rsidRPr="00083123">
        <w:rPr>
          <w:rFonts w:ascii="Times New Roman" w:eastAsia="Times New Roman" w:hAnsi="Times New Roman" w:cs="Times New Roman"/>
          <w:bCs w:val="0"/>
          <w:i/>
          <w:sz w:val="24"/>
          <w:szCs w:val="22"/>
          <w:lang w:eastAsia="en-US"/>
        </w:rPr>
        <w:t>onviction on e-commerce platforms.</w:t>
      </w:r>
    </w:p>
    <w:p w14:paraId="3260AD1D" w14:textId="77777777" w:rsidR="00D21E6F" w:rsidRDefault="00083123" w:rsidP="00194CA8">
      <w:pPr>
        <w:pStyle w:val="ijecsL1"/>
        <w:spacing w:beforeLines="0" w:before="0" w:line="276" w:lineRule="auto"/>
        <w:jc w:val="both"/>
        <w:rPr>
          <w:rFonts w:ascii="Times New Roman" w:eastAsia="Times New Roman" w:hAnsi="Times New Roman" w:cs="Times New Roman"/>
          <w:bCs w:val="0"/>
          <w:i/>
          <w:sz w:val="24"/>
          <w:szCs w:val="22"/>
          <w:lang w:eastAsia="en-US"/>
        </w:rPr>
      </w:pPr>
      <w:r w:rsidRPr="00083123">
        <w:rPr>
          <w:rFonts w:ascii="Times New Roman" w:eastAsia="Times New Roman" w:hAnsi="Times New Roman" w:cs="Times New Roman"/>
          <w:bCs w:val="0"/>
          <w:i/>
          <w:sz w:val="24"/>
          <w:szCs w:val="22"/>
          <w:lang w:eastAsia="en-US"/>
        </w:rPr>
        <w:t>H3:</w:t>
      </w:r>
      <w:r w:rsidRPr="00083123">
        <w:rPr>
          <w:rFonts w:ascii="Times New Roman" w:eastAsia="Times New Roman" w:hAnsi="Times New Roman" w:cs="Times New Roman"/>
          <w:bCs w:val="0"/>
          <w:i/>
          <w:sz w:val="24"/>
          <w:szCs w:val="22"/>
          <w:lang w:eastAsia="en-US"/>
        </w:rPr>
        <w:tab/>
        <w:t>Social Media Usage significantly affects Purchase Intention on e-commerce platforms.</w:t>
      </w:r>
    </w:p>
    <w:p w14:paraId="41DE0DFF" w14:textId="77777777" w:rsidR="001A7128" w:rsidRDefault="001A7128" w:rsidP="000C5894">
      <w:pPr>
        <w:pStyle w:val="ijecsL1"/>
        <w:spacing w:line="276" w:lineRule="auto"/>
        <w:rPr>
          <w:rFonts w:ascii="Times New Roman" w:hAnsi="Times New Roman" w:cs="Times New Roman"/>
        </w:rPr>
      </w:pPr>
      <w:r w:rsidRPr="001A7128">
        <w:rPr>
          <w:rFonts w:ascii="Calibri" w:eastAsia="Calibri" w:hAnsi="Calibri" w:cs="Calibri"/>
          <w:b w:val="0"/>
          <w:bCs w:val="0"/>
          <w:noProof/>
          <w:sz w:val="22"/>
          <w:szCs w:val="22"/>
          <w:lang w:val="id-ID" w:eastAsia="id-ID"/>
        </w:rPr>
        <w:drawing>
          <wp:inline distT="0" distB="0" distL="0" distR="0" wp14:anchorId="46E16783" wp14:editId="0CD0B423">
            <wp:extent cx="3170419" cy="253619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0419" cy="2536198"/>
                    </a:xfrm>
                    <a:prstGeom prst="rect">
                      <a:avLst/>
                    </a:prstGeom>
                    <a:noFill/>
                    <a:ln>
                      <a:noFill/>
                    </a:ln>
                  </pic:spPr>
                </pic:pic>
              </a:graphicData>
            </a:graphic>
          </wp:inline>
        </w:drawing>
      </w:r>
    </w:p>
    <w:p w14:paraId="7ECBCF04" w14:textId="77777777" w:rsidR="001A7128" w:rsidRDefault="001A7128" w:rsidP="001A7128">
      <w:pPr>
        <w:pStyle w:val="ijecsL1"/>
        <w:spacing w:line="276" w:lineRule="auto"/>
        <w:rPr>
          <w:rFonts w:ascii="Times New Roman" w:hAnsi="Times New Roman" w:cs="Times New Roman"/>
          <w:b w:val="0"/>
          <w:sz w:val="24"/>
        </w:rPr>
      </w:pPr>
      <w:r>
        <w:rPr>
          <w:rFonts w:ascii="Times New Roman" w:hAnsi="Times New Roman" w:cs="Times New Roman"/>
          <w:sz w:val="24"/>
        </w:rPr>
        <w:t>Figure</w:t>
      </w:r>
      <w:r w:rsidRPr="001A7128">
        <w:rPr>
          <w:rFonts w:ascii="Times New Roman" w:hAnsi="Times New Roman" w:cs="Times New Roman"/>
          <w:sz w:val="24"/>
        </w:rPr>
        <w:t xml:space="preserve"> 1. </w:t>
      </w:r>
      <w:r w:rsidRPr="00EB4E49">
        <w:rPr>
          <w:rFonts w:ascii="Times New Roman" w:hAnsi="Times New Roman" w:cs="Times New Roman"/>
          <w:b w:val="0"/>
          <w:sz w:val="24"/>
        </w:rPr>
        <w:t>Conceptual Framework</w:t>
      </w:r>
    </w:p>
    <w:p w14:paraId="6DFFCC01" w14:textId="77777777" w:rsidR="00A53C29" w:rsidRPr="001A7128" w:rsidRDefault="00A53C29" w:rsidP="001A7128">
      <w:pPr>
        <w:pStyle w:val="ijecsL1"/>
        <w:spacing w:line="276" w:lineRule="auto"/>
        <w:rPr>
          <w:rFonts w:ascii="Times New Roman" w:hAnsi="Times New Roman" w:cs="Times New Roman"/>
          <w:sz w:val="24"/>
        </w:rPr>
      </w:pPr>
    </w:p>
    <w:p w14:paraId="6BD1D56B" w14:textId="77777777" w:rsidR="00055128" w:rsidRPr="00FA7B98" w:rsidRDefault="00055128" w:rsidP="00A53C29">
      <w:pPr>
        <w:pStyle w:val="Heading4"/>
        <w:rPr>
          <w:b/>
          <w:bCs w:val="0"/>
        </w:rPr>
      </w:pPr>
      <w:r w:rsidRPr="00FA7B98">
        <w:rPr>
          <w:b/>
          <w:bCs w:val="0"/>
        </w:rPr>
        <w:t xml:space="preserve">2.2 Electronic Word </w:t>
      </w:r>
      <w:proofErr w:type="gramStart"/>
      <w:r w:rsidRPr="00FA7B98">
        <w:rPr>
          <w:b/>
          <w:bCs w:val="0"/>
        </w:rPr>
        <w:t>Of</w:t>
      </w:r>
      <w:proofErr w:type="gramEnd"/>
      <w:r w:rsidRPr="00FA7B98">
        <w:rPr>
          <w:b/>
          <w:bCs w:val="0"/>
        </w:rPr>
        <w:t xml:space="preserve"> Mouth</w:t>
      </w:r>
    </w:p>
    <w:p w14:paraId="6BF56B92" w14:textId="1E5DD1E4" w:rsidR="00D21E6F" w:rsidRDefault="000B1CEE" w:rsidP="00A53C29">
      <w:pPr>
        <w:pStyle w:val="NormalWeb"/>
        <w:snapToGrid w:val="0"/>
        <w:spacing w:before="0" w:beforeAutospacing="0" w:after="0" w:afterAutospacing="0" w:line="276" w:lineRule="auto"/>
        <w:jc w:val="both"/>
        <w:textAlignment w:val="top"/>
        <w:rPr>
          <w:rFonts w:ascii="Times New Roman" w:eastAsia="Times New Roman" w:hAnsi="Times New Roman" w:cs="Times New Roman"/>
          <w:color w:val="000000"/>
          <w:szCs w:val="22"/>
          <w:lang w:eastAsia="en-US"/>
        </w:rPr>
      </w:pPr>
      <w:r>
        <w:rPr>
          <w:rFonts w:ascii="Times New Roman" w:hAnsi="Times New Roman" w:cs="Times New Roman"/>
          <w:szCs w:val="20"/>
          <w:lang w:val="id-ID"/>
        </w:rPr>
        <w:t>E-WOM</w:t>
      </w:r>
      <w:r>
        <w:rPr>
          <w:rFonts w:ascii="Times New Roman" w:hAnsi="Times New Roman" w:cs="Times New Roman"/>
          <w:szCs w:val="20"/>
        </w:rPr>
        <w:t xml:space="preserve"> is often referred to as "free marketing</w:t>
      </w:r>
      <w:r>
        <w:rPr>
          <w:rFonts w:ascii="Times New Roman" w:hAnsi="Times New Roman" w:cs="Times New Roman"/>
          <w:szCs w:val="20"/>
          <w:lang w:val="id-ID"/>
        </w:rPr>
        <w:t>”</w:t>
      </w:r>
      <w:r>
        <w:rPr>
          <w:rFonts w:ascii="Times New Roman" w:hAnsi="Times New Roman" w:cs="Times New Roman"/>
          <w:szCs w:val="20"/>
        </w:rPr>
        <w:t xml:space="preserve"> due to reviews or testimonials by previously satisfied buyers of online businesses. Information quality plays an essential role in the success of information systems</w:t>
      </w:r>
      <w:r w:rsidR="007756BA">
        <w:rPr>
          <w:rFonts w:ascii="Times New Roman" w:hAnsi="Times New Roman" w:cs="Times New Roman"/>
          <w:szCs w:val="20"/>
        </w:rPr>
        <w:t xml:space="preserve"> </w:t>
      </w:r>
      <w:r w:rsidR="007756BA">
        <w:rPr>
          <w:rFonts w:ascii="Times New Roman" w:hAnsi="Times New Roman" w:cs="Times New Roman"/>
          <w:szCs w:val="20"/>
        </w:rPr>
        <w:fldChar w:fldCharType="begin" w:fldLock="1"/>
      </w:r>
      <w:r w:rsidR="00773D70">
        <w:rPr>
          <w:rFonts w:ascii="Times New Roman" w:hAnsi="Times New Roman" w:cs="Times New Roman"/>
          <w:szCs w:val="20"/>
        </w:rPr>
        <w:instrText>ADDIN CSL_CITATION {"citationItems":[{"id":"ITEM-1","itemData":{"DOI":"10.1007/s13198-020-00954-3","ISSN":"09764348","abstract":"The notion of website quality (WQ) and EWOM communications has received considerable attention in both online businesses and research communities. But, product satisfaction (PS) and shipping and handling (S&amp;H) not yet adequately investigated in the existing studies related to e-shopping. By integrating WQ, EWOM, and PS, we have developed a path model for analyzing their effect on satisfaction (ECS) and repurchase intention (RI) of electronic commerce customer. Later on, we analyze the moderating role played by S&amp;H with EWOM and WQ on ECS. The findings indicate that EWOM, WQ, and PS are positively associated with ECS as well as RI. We further noted that e-tailers need to be aware about the options related to S&amp;H at their website rather than blindly rely on WQ and information quality of EWOM. This study helps the marketers to understand the key role played by WQ and EWOM along with S&amp;H in ECS levels.","author":[{"dropping-particle":"","family":"Tandon","given":"Abhishek","non-dropping-particle":"","parse-names":false,"suffix":""},{"dropping-particle":"","family":"Aakash","given":"Aakash","non-dropping-particle":"","parse-names":false,"suffix":""},{"dropping-particle":"","family":"Aggarwal","given":"Anu G.","non-dropping-particle":"","parse-names":false,"suffix":""}],"container-title":"International Journal of System Assurance Engineering and Management","id":"ITEM-1","issued":{"date-parts":[["2020"]]},"page":"349-356","publisher":"Springer India","title":"Impact of EWOM, website quality, and product satisfaction on customer satisfaction and repurchase intention: moderating role of shipping and handling","type":"article-journal","volume":"11"},"uris":["http://www.mendeley.com/documents/?uuid=8fd42276-3494-43b0-8f75-c09af76da36f"]}],"mendeley":{"formattedCitation":"[17]","plainTextFormattedCitation":"[17]","previouslyFormattedCitation":"[17]"},"properties":{"noteIndex":0},"schema":"https://github.com/citation-style-language/schema/raw/master/csl-citation.json"}</w:instrText>
      </w:r>
      <w:r w:rsidR="007756BA">
        <w:rPr>
          <w:rFonts w:ascii="Times New Roman" w:hAnsi="Times New Roman" w:cs="Times New Roman"/>
          <w:szCs w:val="20"/>
        </w:rPr>
        <w:fldChar w:fldCharType="separate"/>
      </w:r>
      <w:r w:rsidR="007756BA" w:rsidRPr="007756BA">
        <w:rPr>
          <w:rFonts w:ascii="Times New Roman" w:hAnsi="Times New Roman" w:cs="Times New Roman"/>
          <w:noProof/>
          <w:szCs w:val="20"/>
        </w:rPr>
        <w:t>[17]</w:t>
      </w:r>
      <w:r w:rsidR="007756BA">
        <w:rPr>
          <w:rFonts w:ascii="Times New Roman" w:hAnsi="Times New Roman" w:cs="Times New Roman"/>
          <w:szCs w:val="20"/>
        </w:rPr>
        <w:fldChar w:fldCharType="end"/>
      </w:r>
      <w:r w:rsidR="002D0FA4">
        <w:rPr>
          <w:rFonts w:ascii="Times New Roman" w:hAnsi="Times New Roman" w:cs="Times New Roman"/>
          <w:szCs w:val="20"/>
          <w:lang w:val="id-ID"/>
        </w:rPr>
        <w:t xml:space="preserve">. </w:t>
      </w:r>
      <w:r>
        <w:rPr>
          <w:rFonts w:ascii="Times New Roman" w:hAnsi="Times New Roman" w:cs="Times New Roman"/>
          <w:szCs w:val="20"/>
        </w:rPr>
        <w:t xml:space="preserve">Therefore, </w:t>
      </w:r>
      <w:r>
        <w:rPr>
          <w:rFonts w:ascii="Times New Roman" w:eastAsia="Times New Roman" w:hAnsi="Times New Roman" w:cs="Times New Roman"/>
          <w:szCs w:val="22"/>
          <w:lang w:eastAsia="en-US"/>
        </w:rPr>
        <w:t>a more in-depth analysis of the most basic communication skills between online buyers and sellers is essential. This analysis can be viewed as a fundamental determinant in building trust within online business units and fostering buyer confidence</w:t>
      </w:r>
      <w:r w:rsidR="00773D70">
        <w:rPr>
          <w:rFonts w:ascii="Times New Roman" w:eastAsia="Times New Roman" w:hAnsi="Times New Roman" w:cs="Times New Roman"/>
          <w:szCs w:val="22"/>
          <w:lang w:eastAsia="en-US"/>
        </w:rPr>
        <w:t xml:space="preserve"> </w:t>
      </w:r>
      <w:r w:rsidR="00773D70">
        <w:rPr>
          <w:rFonts w:ascii="Times New Roman" w:eastAsia="Times New Roman" w:hAnsi="Times New Roman" w:cs="Times New Roman"/>
          <w:szCs w:val="22"/>
          <w:lang w:eastAsia="en-US"/>
        </w:rPr>
        <w:fldChar w:fldCharType="begin" w:fldLock="1"/>
      </w:r>
      <w:r w:rsidR="00773D70">
        <w:rPr>
          <w:rFonts w:ascii="Times New Roman" w:eastAsia="Times New Roman" w:hAnsi="Times New Roman" w:cs="Times New Roman"/>
          <w:szCs w:val="22"/>
          <w:lang w:eastAsia="en-US"/>
        </w:rPr>
        <w:instrText>ADDIN CSL_CITATION {"citationItems":[{"id":"ITEM-1","itemData":{"DOI":"10.1016/j.jbusres.2019.11.056","ISSN":"01482963","author":[{"dropping-particle":"","family":"Leong","given":"Lai-Ying","non-dropping-particle":"","parse-names":false,"suffix":""},{"dropping-particle":"","family":"Hew","given":"Teck-Soon","non-dropping-particle":"","parse-names":false,"suffix":""},{"dropping-particle":"","family":"Ooi","given":"Keng-Boon","non-dropping-particle":"","parse-names":false,"suffix":""},{"dropping-particle":"","family":"Chong","given":"Alain Yee-Loong","non-dropping-particle":"","parse-names":false,"suffix":""}],"container-title":"Journal of Business Research","id":"ITEM-1","issued":{"date-parts":[["2020","3"]]},"page":"24-40","title":"Predicting the antecedents of trust in social commerce – A hybrid structural equation modeling with neural network approach","type":"article-journal","volume":"110"},"uris":["http://www.mendeley.com/documents/?uuid=3d63fefb-dca2-47a5-bab6-30f402a81f0b"]}],"mendeley":{"formattedCitation":"[18]","plainTextFormattedCitation":"[18]","previouslyFormattedCitation":"[18]"},"properties":{"noteIndex":0},"schema":"https://github.com/citation-style-language/schema/raw/master/csl-citation.json"}</w:instrText>
      </w:r>
      <w:r w:rsidR="00773D70">
        <w:rPr>
          <w:rFonts w:ascii="Times New Roman" w:eastAsia="Times New Roman" w:hAnsi="Times New Roman" w:cs="Times New Roman"/>
          <w:szCs w:val="22"/>
          <w:lang w:eastAsia="en-US"/>
        </w:rPr>
        <w:fldChar w:fldCharType="separate"/>
      </w:r>
      <w:r w:rsidR="00773D70" w:rsidRPr="00773D70">
        <w:rPr>
          <w:rFonts w:ascii="Times New Roman" w:eastAsia="Times New Roman" w:hAnsi="Times New Roman" w:cs="Times New Roman"/>
          <w:noProof/>
          <w:szCs w:val="22"/>
          <w:lang w:eastAsia="en-US"/>
        </w:rPr>
        <w:t>[18]</w:t>
      </w:r>
      <w:r w:rsidR="00773D70">
        <w:rPr>
          <w:rFonts w:ascii="Times New Roman" w:eastAsia="Times New Roman" w:hAnsi="Times New Roman" w:cs="Times New Roman"/>
          <w:szCs w:val="22"/>
          <w:lang w:eastAsia="en-US"/>
        </w:rPr>
        <w:fldChar w:fldCharType="end"/>
      </w:r>
      <w:r w:rsidR="002D0FA4">
        <w:rPr>
          <w:rFonts w:ascii="Times New Roman" w:eastAsia="Times New Roman" w:hAnsi="Times New Roman" w:cs="Times New Roman"/>
          <w:szCs w:val="22"/>
          <w:lang w:val="id-ID" w:eastAsia="en-US"/>
        </w:rPr>
        <w:t xml:space="preserve">. </w:t>
      </w:r>
      <w:proofErr w:type="spellStart"/>
      <w:r>
        <w:rPr>
          <w:rFonts w:ascii="Times New Roman" w:eastAsia="Times New Roman" w:hAnsi="Times New Roman" w:cs="Times New Roman"/>
          <w:szCs w:val="22"/>
          <w:lang w:val="id-ID" w:eastAsia="en-US"/>
        </w:rPr>
        <w:t>When</w:t>
      </w:r>
      <w:proofErr w:type="spellEnd"/>
      <w:r>
        <w:rPr>
          <w:rFonts w:ascii="Times New Roman" w:eastAsia="Times New Roman" w:hAnsi="Times New Roman" w:cs="Times New Roman"/>
          <w:szCs w:val="22"/>
          <w:lang w:val="id-ID" w:eastAsia="en-US"/>
        </w:rPr>
        <w:t xml:space="preserve"> r</w:t>
      </w:r>
      <w:proofErr w:type="spellStart"/>
      <w:r>
        <w:rPr>
          <w:rFonts w:ascii="Times New Roman" w:eastAsia="Times New Roman" w:hAnsi="Times New Roman" w:cs="Times New Roman"/>
          <w:szCs w:val="22"/>
          <w:lang w:eastAsia="en-US"/>
        </w:rPr>
        <w:t>eferring</w:t>
      </w:r>
      <w:proofErr w:type="spellEnd"/>
      <w:r>
        <w:rPr>
          <w:rFonts w:ascii="Times New Roman" w:eastAsia="Times New Roman" w:hAnsi="Times New Roman" w:cs="Times New Roman"/>
          <w:szCs w:val="22"/>
          <w:lang w:eastAsia="en-US"/>
        </w:rPr>
        <w:t xml:space="preserve"> to </w:t>
      </w:r>
      <w:r>
        <w:rPr>
          <w:rFonts w:ascii="Times New Roman" w:hAnsi="Times New Roman" w:cs="Times New Roman"/>
          <w:bCs/>
          <w:szCs w:val="20"/>
        </w:rPr>
        <w:t>WOM</w:t>
      </w:r>
      <w:r>
        <w:rPr>
          <w:rFonts w:ascii="Times New Roman" w:eastAsia="Times New Roman" w:hAnsi="Times New Roman" w:cs="Times New Roman"/>
          <w:szCs w:val="22"/>
          <w:lang w:eastAsia="en-US"/>
        </w:rPr>
        <w:t xml:space="preserve"> shared across </w:t>
      </w:r>
      <w:r>
        <w:rPr>
          <w:rFonts w:ascii="Times New Roman" w:eastAsia="Times New Roman" w:hAnsi="Times New Roman" w:cs="Times New Roman"/>
          <w:szCs w:val="22"/>
          <w:lang w:eastAsia="en-US"/>
        </w:rPr>
        <w:lastRenderedPageBreak/>
        <w:t>various social media channels, both the quality and quantity of E-WOM influence purchase decision</w:t>
      </w:r>
      <w:r w:rsidR="00773D70">
        <w:rPr>
          <w:rFonts w:ascii="Times New Roman" w:eastAsia="Times New Roman" w:hAnsi="Times New Roman" w:cs="Times New Roman"/>
          <w:szCs w:val="22"/>
          <w:lang w:eastAsia="en-US"/>
        </w:rPr>
        <w:t xml:space="preserve"> </w:t>
      </w:r>
      <w:r w:rsidR="00773D70">
        <w:rPr>
          <w:rFonts w:ascii="Times New Roman" w:eastAsia="Times New Roman" w:hAnsi="Times New Roman" w:cs="Times New Roman"/>
          <w:szCs w:val="22"/>
          <w:lang w:eastAsia="en-US"/>
        </w:rPr>
        <w:fldChar w:fldCharType="begin" w:fldLock="1"/>
      </w:r>
      <w:r w:rsidR="00773D70">
        <w:rPr>
          <w:rFonts w:ascii="Times New Roman" w:eastAsia="Times New Roman" w:hAnsi="Times New Roman" w:cs="Times New Roman"/>
          <w:szCs w:val="22"/>
          <w:lang w:eastAsia="en-US"/>
        </w:rPr>
        <w:instrText>ADDIN CSL_CITATION {"citationItems":[{"id":"ITEM-1","itemData":{"DOI":"10.1016/j.elerap.2020.100980","ISSN":"15674223","abstract":"With the rise of social commerce, electronic word-of-mouth (eWOM) has become an important reference for users to make purchase decisions. However, the quality of information communicated by eWOM on all major platforms is uneven, which seriously affects user trust in eWOM, and in the reputation of the platform. Therefore, from the perspective of information quality, this study adds the social psychological distance of consumers to research the effects of WOM on trust, and its further influence on purchase intentions. This research adopts a questionnaire survey method to collect data from users of Xiaohongshu. Through path analysis, the following conclusions are obtained: (1) information quality is positively associated with social psychological distance and trust; (2) social psychological distance is positively associated with trust; (3) social psychological distance mediates the relationship between information quality and trust; and (4) trust is positively associated with purchase intention. Finally, based on the research conclusions, we put forward suggestions for social e-commerce platforms. The limitations of the study and direction of future research are analyzed.","author":[{"dropping-particle":"","family":"Zhao","given":"Yang","non-dropping-particle":"","parse-names":false,"suffix":""},{"dropping-particle":"","family":"Wang","given":"Lin","non-dropping-particle":"","parse-names":false,"suffix":""},{"dropping-particle":"","family":"Tang","given":"Huijie","non-dropping-particle":"","parse-names":false,"suffix":""},{"dropping-particle":"","family":"Zhang","given":"Yaming","non-dropping-particle":"","parse-names":false,"suffix":""}],"container-title":"Electronic Commerce Research and Applications","id":"ITEM-1","issue":"May 2019","issued":{"date-parts":[["2020"]]},"page":"100980","publisher":"Elsevier","title":"Electronic word-of-mouth and consumer purchase intentions in social e-commerce","type":"article-journal","volume":"41"},"uris":["http://www.mendeley.com/documents/?uuid=b8bee4f9-4156-4f3b-a1ce-7840aac7d837"]}],"mendeley":{"formattedCitation":"[8]","plainTextFormattedCitation":"[8]","previouslyFormattedCitation":"[8]"},"properties":{"noteIndex":0},"schema":"https://github.com/citation-style-language/schema/raw/master/csl-citation.json"}</w:instrText>
      </w:r>
      <w:r w:rsidR="00773D70">
        <w:rPr>
          <w:rFonts w:ascii="Times New Roman" w:eastAsia="Times New Roman" w:hAnsi="Times New Roman" w:cs="Times New Roman"/>
          <w:szCs w:val="22"/>
          <w:lang w:eastAsia="en-US"/>
        </w:rPr>
        <w:fldChar w:fldCharType="separate"/>
      </w:r>
      <w:r w:rsidR="00773D70" w:rsidRPr="00773D70">
        <w:rPr>
          <w:rFonts w:ascii="Times New Roman" w:eastAsia="Times New Roman" w:hAnsi="Times New Roman" w:cs="Times New Roman"/>
          <w:noProof/>
          <w:szCs w:val="22"/>
          <w:lang w:eastAsia="en-US"/>
        </w:rPr>
        <w:t>[8]</w:t>
      </w:r>
      <w:r w:rsidR="00773D70">
        <w:rPr>
          <w:rFonts w:ascii="Times New Roman" w:eastAsia="Times New Roman" w:hAnsi="Times New Roman" w:cs="Times New Roman"/>
          <w:szCs w:val="22"/>
          <w:lang w:eastAsia="en-US"/>
        </w:rPr>
        <w:fldChar w:fldCharType="end"/>
      </w:r>
      <w:r w:rsidR="002D0FA4">
        <w:rPr>
          <w:rFonts w:ascii="Times New Roman" w:eastAsia="Times New Roman" w:hAnsi="Times New Roman" w:cs="Times New Roman"/>
          <w:szCs w:val="22"/>
          <w:lang w:val="id-ID" w:eastAsia="en-US"/>
        </w:rPr>
        <w:t xml:space="preserve">. </w:t>
      </w:r>
      <w:proofErr w:type="spellStart"/>
      <w:r>
        <w:rPr>
          <w:rFonts w:ascii="Times New Roman" w:eastAsia="Times New Roman" w:hAnsi="Times New Roman" w:cs="Times New Roman"/>
          <w:szCs w:val="22"/>
          <w:lang w:val="id-ID" w:eastAsia="en-US"/>
        </w:rPr>
        <w:t>Studie</w:t>
      </w:r>
      <w:proofErr w:type="spellEnd"/>
      <w:r>
        <w:rPr>
          <w:rFonts w:ascii="Times New Roman" w:eastAsia="Times New Roman" w:hAnsi="Times New Roman" w:cs="Times New Roman"/>
          <w:color w:val="000000"/>
          <w:szCs w:val="22"/>
          <w:lang w:eastAsia="en-US"/>
        </w:rPr>
        <w:t>s have shown that a stronger perception of the credibility of online reviews correlates with higher purchase value. Furthermore, reviews supported by trust in online retailers, can positively influence purchase intention</w:t>
      </w:r>
      <w:r w:rsidR="00773D70">
        <w:rPr>
          <w:rFonts w:ascii="Times New Roman" w:eastAsia="Times New Roman" w:hAnsi="Times New Roman" w:cs="Times New Roman"/>
          <w:color w:val="000000"/>
          <w:szCs w:val="22"/>
          <w:lang w:eastAsia="en-US"/>
        </w:rPr>
        <w:t xml:space="preserve"> </w:t>
      </w:r>
      <w:r w:rsidR="00773D70">
        <w:rPr>
          <w:rFonts w:ascii="Times New Roman" w:eastAsia="Times New Roman" w:hAnsi="Times New Roman" w:cs="Times New Roman"/>
          <w:color w:val="000000"/>
          <w:szCs w:val="22"/>
          <w:lang w:eastAsia="en-US"/>
        </w:rPr>
        <w:fldChar w:fldCharType="begin" w:fldLock="1"/>
      </w:r>
      <w:r w:rsidR="00385012">
        <w:rPr>
          <w:rFonts w:ascii="Times New Roman" w:eastAsia="Times New Roman" w:hAnsi="Times New Roman" w:cs="Times New Roman"/>
          <w:color w:val="000000"/>
          <w:szCs w:val="22"/>
          <w:lang w:eastAsia="en-US"/>
        </w:rPr>
        <w:instrText>ADDIN CSL_CITATION {"citationItems":[{"id":"ITEM-1","itemData":{"DOI":"10.1016/j.jretconser.2019.06.007","ISSN":"09696989","author":[{"dropping-particle":"","family":"Jiang","given":"Cuiqing","non-dropping-particle":"","parse-names":false,"suffix":""},{"dropping-particle":"","family":"Rashid","given":"Rao Muhammad","non-dropping-particle":"","parse-names":false,"suffix":""},{"dropping-particle":"","family":"Wang","given":"Jianfei","non-dropping-particle":"","parse-names":false,"suffix":""}],"container-title":"Journal of Retailing and Consumer Services","id":"ITEM-1","issued":{"date-parts":[["2019","11"]]},"page":"263-270","title":"Investigating the role of social presence dimensions and information support on consumers’ trust and shopping intentions","type":"article-journal","volume":"51"},"uris":["http://www.mendeley.com/documents/?uuid=b6198dac-2cbd-4c64-ace3-36bf397f98f5"]}],"mendeley":{"formattedCitation":"[19]","plainTextFormattedCitation":"[19]","previouslyFormattedCitation":"[19]"},"properties":{"noteIndex":0},"schema":"https://github.com/citation-style-language/schema/raw/master/csl-citation.json"}</w:instrText>
      </w:r>
      <w:r w:rsidR="00773D70">
        <w:rPr>
          <w:rFonts w:ascii="Times New Roman" w:eastAsia="Times New Roman" w:hAnsi="Times New Roman" w:cs="Times New Roman"/>
          <w:color w:val="000000"/>
          <w:szCs w:val="22"/>
          <w:lang w:eastAsia="en-US"/>
        </w:rPr>
        <w:fldChar w:fldCharType="separate"/>
      </w:r>
      <w:r w:rsidR="00773D70" w:rsidRPr="00773D70">
        <w:rPr>
          <w:rFonts w:ascii="Times New Roman" w:eastAsia="Times New Roman" w:hAnsi="Times New Roman" w:cs="Times New Roman"/>
          <w:noProof/>
          <w:color w:val="000000"/>
          <w:szCs w:val="22"/>
          <w:lang w:eastAsia="en-US"/>
        </w:rPr>
        <w:t>[19]</w:t>
      </w:r>
      <w:r w:rsidR="00773D70">
        <w:rPr>
          <w:rFonts w:ascii="Times New Roman" w:eastAsia="Times New Roman" w:hAnsi="Times New Roman" w:cs="Times New Roman"/>
          <w:color w:val="000000"/>
          <w:szCs w:val="22"/>
          <w:lang w:eastAsia="en-US"/>
        </w:rPr>
        <w:fldChar w:fldCharType="end"/>
      </w:r>
      <w:r w:rsidR="00051B33">
        <w:rPr>
          <w:rFonts w:ascii="Times New Roman" w:eastAsia="Times New Roman" w:hAnsi="Times New Roman" w:cs="Times New Roman"/>
          <w:color w:val="000000"/>
          <w:szCs w:val="22"/>
          <w:lang w:val="id-ID" w:eastAsia="en-US"/>
        </w:rPr>
        <w:t xml:space="preserve">. </w:t>
      </w:r>
      <w:proofErr w:type="spellStart"/>
      <w:r>
        <w:rPr>
          <w:rFonts w:ascii="Times New Roman" w:eastAsia="Times New Roman" w:hAnsi="Times New Roman" w:cs="Times New Roman"/>
          <w:color w:val="000000"/>
          <w:szCs w:val="22"/>
          <w:lang w:val="id-ID" w:eastAsia="en-US"/>
        </w:rPr>
        <w:t>Based</w:t>
      </w:r>
      <w:proofErr w:type="spellEnd"/>
      <w:r>
        <w:rPr>
          <w:rFonts w:ascii="Times New Roman" w:eastAsia="Times New Roman" w:hAnsi="Times New Roman" w:cs="Times New Roman"/>
          <w:color w:val="000000"/>
          <w:szCs w:val="22"/>
          <w:lang w:val="id-ID" w:eastAsia="en-US"/>
        </w:rPr>
        <w:t xml:space="preserve"> </w:t>
      </w:r>
      <w:proofErr w:type="spellStart"/>
      <w:r>
        <w:rPr>
          <w:rFonts w:ascii="Times New Roman" w:eastAsia="Times New Roman" w:hAnsi="Times New Roman" w:cs="Times New Roman"/>
          <w:color w:val="000000"/>
          <w:szCs w:val="22"/>
          <w:lang w:val="id-ID" w:eastAsia="en-US"/>
        </w:rPr>
        <w:t>on</w:t>
      </w:r>
      <w:proofErr w:type="spellEnd"/>
      <w:r>
        <w:rPr>
          <w:rFonts w:ascii="Times New Roman" w:eastAsia="Times New Roman" w:hAnsi="Times New Roman" w:cs="Times New Roman"/>
          <w:color w:val="000000"/>
          <w:szCs w:val="22"/>
          <w:lang w:val="id-ID" w:eastAsia="en-US"/>
        </w:rPr>
        <w:t xml:space="preserve"> </w:t>
      </w:r>
      <w:proofErr w:type="spellStart"/>
      <w:r>
        <w:rPr>
          <w:rFonts w:ascii="Times New Roman" w:eastAsia="Times New Roman" w:hAnsi="Times New Roman" w:cs="Times New Roman"/>
          <w:color w:val="000000"/>
          <w:szCs w:val="22"/>
          <w:lang w:val="id-ID" w:eastAsia="en-US"/>
        </w:rPr>
        <w:t>these</w:t>
      </w:r>
      <w:proofErr w:type="spellEnd"/>
      <w:r>
        <w:rPr>
          <w:rFonts w:ascii="Times New Roman" w:eastAsia="Times New Roman" w:hAnsi="Times New Roman" w:cs="Times New Roman"/>
          <w:color w:val="000000"/>
          <w:szCs w:val="22"/>
          <w:lang w:val="id-ID" w:eastAsia="en-US"/>
        </w:rPr>
        <w:t xml:space="preserve"> </w:t>
      </w:r>
      <w:r>
        <w:rPr>
          <w:rFonts w:ascii="Times New Roman" w:eastAsia="Times New Roman" w:hAnsi="Times New Roman" w:cs="Times New Roman"/>
          <w:color w:val="000000"/>
          <w:szCs w:val="22"/>
          <w:lang w:eastAsia="en-US"/>
        </w:rPr>
        <w:t>observations, the following hypotheses were formulated:</w:t>
      </w:r>
    </w:p>
    <w:p w14:paraId="412CAA10" w14:textId="1919E844" w:rsidR="008668FA" w:rsidRPr="008668FA" w:rsidRDefault="008668FA" w:rsidP="008668FA">
      <w:pPr>
        <w:widowControl/>
        <w:autoSpaceDE w:val="0"/>
        <w:autoSpaceDN w:val="0"/>
        <w:adjustRightInd w:val="0"/>
        <w:spacing w:before="240"/>
        <w:jc w:val="both"/>
        <w:rPr>
          <w:rFonts w:eastAsia="Calibri"/>
          <w:b/>
          <w:i/>
          <w:color w:val="000000"/>
          <w:kern w:val="0"/>
          <w:lang w:val="id" w:eastAsia="en-US"/>
        </w:rPr>
      </w:pPr>
      <w:r w:rsidRPr="008668FA">
        <w:rPr>
          <w:rFonts w:eastAsia="Calibri"/>
          <w:b/>
          <w:i/>
          <w:color w:val="000000"/>
          <w:kern w:val="0"/>
          <w:lang w:val="id" w:eastAsia="en-US"/>
        </w:rPr>
        <w:t>H2:</w:t>
      </w:r>
      <w:r w:rsidRPr="008668FA">
        <w:rPr>
          <w:rFonts w:eastAsia="Calibri"/>
          <w:b/>
          <w:i/>
          <w:color w:val="000000"/>
          <w:kern w:val="0"/>
          <w:lang w:val="id" w:eastAsia="en-US"/>
        </w:rPr>
        <w:tab/>
        <w:t xml:space="preserve">E-WOM </w:t>
      </w:r>
      <w:proofErr w:type="spellStart"/>
      <w:r w:rsidRPr="008668FA">
        <w:rPr>
          <w:rFonts w:eastAsia="Calibri"/>
          <w:b/>
          <w:i/>
          <w:color w:val="000000"/>
          <w:kern w:val="0"/>
          <w:lang w:val="id" w:eastAsia="en-US"/>
        </w:rPr>
        <w:t>significantly</w:t>
      </w:r>
      <w:proofErr w:type="spellEnd"/>
      <w:r w:rsidRPr="008668FA">
        <w:rPr>
          <w:rFonts w:eastAsia="Calibri"/>
          <w:b/>
          <w:i/>
          <w:color w:val="000000"/>
          <w:kern w:val="0"/>
          <w:lang w:val="id" w:eastAsia="en-US"/>
        </w:rPr>
        <w:t xml:space="preserve"> </w:t>
      </w:r>
      <w:proofErr w:type="spellStart"/>
      <w:r w:rsidRPr="008668FA">
        <w:rPr>
          <w:rFonts w:eastAsia="Calibri"/>
          <w:b/>
          <w:i/>
          <w:color w:val="000000"/>
          <w:kern w:val="0"/>
          <w:lang w:val="id" w:eastAsia="en-US"/>
        </w:rPr>
        <w:t>affects</w:t>
      </w:r>
      <w:proofErr w:type="spellEnd"/>
      <w:r w:rsidRPr="008668FA">
        <w:rPr>
          <w:rFonts w:eastAsia="Calibri"/>
          <w:b/>
          <w:i/>
          <w:color w:val="000000"/>
          <w:kern w:val="0"/>
          <w:lang w:val="id" w:eastAsia="en-US"/>
        </w:rPr>
        <w:t xml:space="preserve"> </w:t>
      </w:r>
      <w:proofErr w:type="spellStart"/>
      <w:r w:rsidR="00A53C29">
        <w:rPr>
          <w:rFonts w:eastAsia="Calibri"/>
          <w:b/>
          <w:i/>
          <w:color w:val="000000"/>
          <w:kern w:val="0"/>
          <w:lang w:val="id" w:eastAsia="en-US"/>
        </w:rPr>
        <w:t>c</w:t>
      </w:r>
      <w:r w:rsidRPr="008668FA">
        <w:rPr>
          <w:rFonts w:eastAsia="Calibri"/>
          <w:b/>
          <w:i/>
          <w:color w:val="000000"/>
          <w:kern w:val="0"/>
          <w:lang w:val="id" w:eastAsia="en-US"/>
        </w:rPr>
        <w:t>onviction</w:t>
      </w:r>
      <w:proofErr w:type="spellEnd"/>
      <w:r w:rsidRPr="008668FA">
        <w:rPr>
          <w:rFonts w:eastAsia="Calibri"/>
          <w:b/>
          <w:i/>
          <w:color w:val="000000"/>
          <w:kern w:val="0"/>
          <w:lang w:val="id" w:eastAsia="en-US"/>
        </w:rPr>
        <w:t xml:space="preserve"> </w:t>
      </w:r>
      <w:proofErr w:type="spellStart"/>
      <w:r w:rsidRPr="008668FA">
        <w:rPr>
          <w:rFonts w:eastAsia="Calibri"/>
          <w:b/>
          <w:i/>
          <w:color w:val="000000"/>
          <w:kern w:val="0"/>
          <w:lang w:val="id" w:eastAsia="en-US"/>
        </w:rPr>
        <w:t>on</w:t>
      </w:r>
      <w:proofErr w:type="spellEnd"/>
      <w:r w:rsidRPr="008668FA">
        <w:rPr>
          <w:rFonts w:eastAsia="Calibri"/>
          <w:b/>
          <w:i/>
          <w:color w:val="000000"/>
          <w:kern w:val="0"/>
          <w:lang w:val="id" w:eastAsia="en-US"/>
        </w:rPr>
        <w:t xml:space="preserve"> e-</w:t>
      </w:r>
      <w:proofErr w:type="spellStart"/>
      <w:r w:rsidRPr="008668FA">
        <w:rPr>
          <w:rFonts w:eastAsia="Calibri"/>
          <w:b/>
          <w:i/>
          <w:color w:val="000000"/>
          <w:kern w:val="0"/>
          <w:lang w:val="id" w:eastAsia="en-US"/>
        </w:rPr>
        <w:t>commerce</w:t>
      </w:r>
      <w:proofErr w:type="spellEnd"/>
      <w:r w:rsidRPr="008668FA">
        <w:rPr>
          <w:rFonts w:eastAsia="Calibri"/>
          <w:b/>
          <w:i/>
          <w:color w:val="000000"/>
          <w:kern w:val="0"/>
          <w:lang w:val="id" w:eastAsia="en-US"/>
        </w:rPr>
        <w:t xml:space="preserve"> </w:t>
      </w:r>
      <w:proofErr w:type="spellStart"/>
      <w:r w:rsidRPr="008668FA">
        <w:rPr>
          <w:rFonts w:eastAsia="Calibri"/>
          <w:b/>
          <w:i/>
          <w:color w:val="000000"/>
          <w:kern w:val="0"/>
          <w:lang w:val="id" w:eastAsia="en-US"/>
        </w:rPr>
        <w:t>platforms</w:t>
      </w:r>
      <w:proofErr w:type="spellEnd"/>
      <w:r w:rsidRPr="008668FA">
        <w:rPr>
          <w:rFonts w:eastAsia="Calibri"/>
          <w:b/>
          <w:i/>
          <w:color w:val="000000"/>
          <w:kern w:val="0"/>
          <w:lang w:val="id" w:eastAsia="en-US"/>
        </w:rPr>
        <w:t>.</w:t>
      </w:r>
    </w:p>
    <w:p w14:paraId="6985028C" w14:textId="77777777" w:rsidR="008668FA" w:rsidRDefault="008668FA" w:rsidP="008668FA">
      <w:pPr>
        <w:widowControl/>
        <w:autoSpaceDE w:val="0"/>
        <w:autoSpaceDN w:val="0"/>
        <w:adjustRightInd w:val="0"/>
        <w:jc w:val="both"/>
        <w:rPr>
          <w:rFonts w:eastAsia="Calibri"/>
          <w:b/>
          <w:i/>
          <w:color w:val="000000"/>
          <w:kern w:val="0"/>
          <w:lang w:val="id" w:eastAsia="en-US"/>
        </w:rPr>
      </w:pPr>
      <w:r w:rsidRPr="008668FA">
        <w:rPr>
          <w:rFonts w:eastAsia="Calibri"/>
          <w:b/>
          <w:i/>
          <w:color w:val="000000"/>
          <w:kern w:val="0"/>
          <w:lang w:val="id" w:eastAsia="en-US"/>
        </w:rPr>
        <w:t>H4:</w:t>
      </w:r>
      <w:r w:rsidRPr="008668FA">
        <w:rPr>
          <w:rFonts w:eastAsia="Calibri"/>
          <w:b/>
          <w:i/>
          <w:color w:val="000000"/>
          <w:kern w:val="0"/>
          <w:lang w:val="id" w:eastAsia="en-US"/>
        </w:rPr>
        <w:tab/>
        <w:t xml:space="preserve">E-WOM </w:t>
      </w:r>
      <w:proofErr w:type="spellStart"/>
      <w:r w:rsidRPr="008668FA">
        <w:rPr>
          <w:rFonts w:eastAsia="Calibri"/>
          <w:b/>
          <w:i/>
          <w:color w:val="000000"/>
          <w:kern w:val="0"/>
          <w:lang w:val="id" w:eastAsia="en-US"/>
        </w:rPr>
        <w:t>significantly</w:t>
      </w:r>
      <w:proofErr w:type="spellEnd"/>
      <w:r w:rsidRPr="008668FA">
        <w:rPr>
          <w:rFonts w:eastAsia="Calibri"/>
          <w:b/>
          <w:i/>
          <w:color w:val="000000"/>
          <w:kern w:val="0"/>
          <w:lang w:val="id" w:eastAsia="en-US"/>
        </w:rPr>
        <w:t xml:space="preserve"> </w:t>
      </w:r>
      <w:proofErr w:type="spellStart"/>
      <w:r w:rsidRPr="008668FA">
        <w:rPr>
          <w:rFonts w:eastAsia="Calibri"/>
          <w:b/>
          <w:i/>
          <w:color w:val="000000"/>
          <w:kern w:val="0"/>
          <w:lang w:val="id" w:eastAsia="en-US"/>
        </w:rPr>
        <w:t>influences</w:t>
      </w:r>
      <w:proofErr w:type="spellEnd"/>
      <w:r w:rsidRPr="008668FA">
        <w:rPr>
          <w:rFonts w:eastAsia="Calibri"/>
          <w:b/>
          <w:i/>
          <w:color w:val="000000"/>
          <w:kern w:val="0"/>
          <w:lang w:val="id" w:eastAsia="en-US"/>
        </w:rPr>
        <w:t xml:space="preserve"> </w:t>
      </w:r>
      <w:proofErr w:type="spellStart"/>
      <w:r w:rsidRPr="008668FA">
        <w:rPr>
          <w:rFonts w:eastAsia="Calibri"/>
          <w:b/>
          <w:i/>
          <w:color w:val="000000"/>
          <w:kern w:val="0"/>
          <w:lang w:val="id" w:eastAsia="en-US"/>
        </w:rPr>
        <w:t>Purchase</w:t>
      </w:r>
      <w:proofErr w:type="spellEnd"/>
      <w:r w:rsidRPr="008668FA">
        <w:rPr>
          <w:rFonts w:eastAsia="Calibri"/>
          <w:b/>
          <w:i/>
          <w:color w:val="000000"/>
          <w:kern w:val="0"/>
          <w:lang w:val="id" w:eastAsia="en-US"/>
        </w:rPr>
        <w:t xml:space="preserve"> </w:t>
      </w:r>
      <w:proofErr w:type="spellStart"/>
      <w:r w:rsidRPr="008668FA">
        <w:rPr>
          <w:rFonts w:eastAsia="Calibri"/>
          <w:b/>
          <w:i/>
          <w:color w:val="000000"/>
          <w:kern w:val="0"/>
          <w:lang w:val="id" w:eastAsia="en-US"/>
        </w:rPr>
        <w:t>Intention</w:t>
      </w:r>
      <w:proofErr w:type="spellEnd"/>
      <w:r w:rsidRPr="008668FA">
        <w:rPr>
          <w:rFonts w:eastAsia="Calibri"/>
          <w:b/>
          <w:i/>
          <w:color w:val="000000"/>
          <w:kern w:val="0"/>
          <w:lang w:val="id" w:eastAsia="en-US"/>
        </w:rPr>
        <w:t xml:space="preserve"> </w:t>
      </w:r>
      <w:proofErr w:type="spellStart"/>
      <w:r w:rsidRPr="008668FA">
        <w:rPr>
          <w:rFonts w:eastAsia="Calibri"/>
          <w:b/>
          <w:i/>
          <w:color w:val="000000"/>
          <w:kern w:val="0"/>
          <w:lang w:val="id" w:eastAsia="en-US"/>
        </w:rPr>
        <w:t>on</w:t>
      </w:r>
      <w:proofErr w:type="spellEnd"/>
      <w:r w:rsidRPr="008668FA">
        <w:rPr>
          <w:rFonts w:eastAsia="Calibri"/>
          <w:b/>
          <w:i/>
          <w:color w:val="000000"/>
          <w:kern w:val="0"/>
          <w:lang w:val="id" w:eastAsia="en-US"/>
        </w:rPr>
        <w:t xml:space="preserve"> e-</w:t>
      </w:r>
      <w:proofErr w:type="spellStart"/>
      <w:r w:rsidRPr="008668FA">
        <w:rPr>
          <w:rFonts w:eastAsia="Calibri"/>
          <w:b/>
          <w:i/>
          <w:color w:val="000000"/>
          <w:kern w:val="0"/>
          <w:lang w:val="id" w:eastAsia="en-US"/>
        </w:rPr>
        <w:t>commerce</w:t>
      </w:r>
      <w:proofErr w:type="spellEnd"/>
      <w:r w:rsidRPr="008668FA">
        <w:rPr>
          <w:rFonts w:eastAsia="Calibri"/>
          <w:b/>
          <w:i/>
          <w:color w:val="000000"/>
          <w:kern w:val="0"/>
          <w:lang w:val="id" w:eastAsia="en-US"/>
        </w:rPr>
        <w:t xml:space="preserve"> </w:t>
      </w:r>
      <w:proofErr w:type="spellStart"/>
      <w:r w:rsidRPr="008668FA">
        <w:rPr>
          <w:rFonts w:eastAsia="Calibri"/>
          <w:b/>
          <w:i/>
          <w:color w:val="000000"/>
          <w:kern w:val="0"/>
          <w:lang w:val="id" w:eastAsia="en-US"/>
        </w:rPr>
        <w:t>platforms</w:t>
      </w:r>
      <w:proofErr w:type="spellEnd"/>
      <w:r w:rsidRPr="008668FA">
        <w:rPr>
          <w:rFonts w:eastAsia="Calibri"/>
          <w:b/>
          <w:i/>
          <w:color w:val="000000"/>
          <w:kern w:val="0"/>
          <w:lang w:val="id" w:eastAsia="en-US"/>
        </w:rPr>
        <w:t>.</w:t>
      </w:r>
    </w:p>
    <w:p w14:paraId="1DCFE656" w14:textId="77777777" w:rsidR="00A53C29" w:rsidRDefault="00A53C29" w:rsidP="008668FA">
      <w:pPr>
        <w:widowControl/>
        <w:autoSpaceDE w:val="0"/>
        <w:autoSpaceDN w:val="0"/>
        <w:adjustRightInd w:val="0"/>
        <w:jc w:val="both"/>
        <w:rPr>
          <w:rFonts w:eastAsia="Calibri"/>
          <w:color w:val="000000"/>
          <w:kern w:val="0"/>
          <w:lang w:val="id" w:eastAsia="en-US"/>
        </w:rPr>
      </w:pPr>
    </w:p>
    <w:p w14:paraId="2EBFB3CA" w14:textId="77777777" w:rsidR="008668FA" w:rsidRPr="00FA7B98" w:rsidRDefault="008668FA" w:rsidP="00A53C29">
      <w:pPr>
        <w:pStyle w:val="Heading4"/>
        <w:rPr>
          <w:b/>
          <w:bCs w:val="0"/>
        </w:rPr>
      </w:pPr>
      <w:r w:rsidRPr="00FA7B98">
        <w:rPr>
          <w:b/>
          <w:bCs w:val="0"/>
        </w:rPr>
        <w:t>2.3 Conviction</w:t>
      </w:r>
    </w:p>
    <w:p w14:paraId="0B611AB0" w14:textId="12FB7449" w:rsidR="008668FA" w:rsidRDefault="000B1CEE" w:rsidP="00A53C29">
      <w:pPr>
        <w:widowControl/>
        <w:autoSpaceDE w:val="0"/>
        <w:autoSpaceDN w:val="0"/>
        <w:adjustRightInd w:val="0"/>
        <w:spacing w:after="240"/>
        <w:jc w:val="both"/>
        <w:rPr>
          <w:rFonts w:eastAsia="Times New Roman"/>
          <w:kern w:val="0"/>
          <w:szCs w:val="22"/>
          <w:lang w:eastAsia="en-US"/>
        </w:rPr>
      </w:pPr>
      <w:r>
        <w:rPr>
          <w:rFonts w:eastAsia="Calibri"/>
          <w:color w:val="000000"/>
          <w:kern w:val="0"/>
          <w:lang w:eastAsia="en-US"/>
        </w:rPr>
        <w:t>Among various factors influencing transactions through e-commerce, trust factor essentially instills confidence. Therefore, only customers who trust a platform can feel comfortable conducting online transactions. E-commerce transactions may not be feasible without this form of trust</w:t>
      </w:r>
      <w:r w:rsidR="008D70D9">
        <w:rPr>
          <w:rFonts w:eastAsia="Calibri"/>
          <w:color w:val="000000"/>
          <w:kern w:val="0"/>
          <w:lang w:val="id" w:eastAsia="en-US"/>
        </w:rPr>
        <w:t xml:space="preserve"> </w:t>
      </w:r>
      <w:r w:rsidR="00385012">
        <w:rPr>
          <w:rFonts w:eastAsia="Calibri"/>
          <w:color w:val="000000"/>
          <w:kern w:val="0"/>
          <w:lang w:val="id" w:eastAsia="en-US"/>
        </w:rPr>
        <w:fldChar w:fldCharType="begin" w:fldLock="1"/>
      </w:r>
      <w:r w:rsidR="00385012">
        <w:rPr>
          <w:rFonts w:eastAsia="Calibri"/>
          <w:color w:val="000000"/>
          <w:kern w:val="0"/>
          <w:lang w:val="id" w:eastAsia="en-US"/>
        </w:rPr>
        <w:instrText>ADDIN CSL_CITATION {"citationItems":[{"id":"ITEM-1","itemData":{"DOI":"10.1080/15332861.2020.1870342","ISSN":"1533-2861","author":[{"dropping-particle":"","family":"Furner","given":"Christopher P.","non-dropping-particle":"","parse-names":false,"suffix":""},{"dropping-particle":"","family":"Drake","given":"John R.","non-dropping-particle":"","parse-names":false,"suffix":""},{"dropping-particle":"","family":"Zinko","given":"Robert","non-dropping-particle":"","parse-names":false,"suffix":""},{"dropping-particle":"","family":"Kisling","given":"Eric","non-dropping-particle":"","parse-names":false,"suffix":""}],"container-title":"Journal of Internet Commerce","id":"ITEM-1","issue":"1","issued":{"date-parts":[["2022","1","2"]]},"page":"79-103","title":"Online Review Antecedents of Trust, Purchase, and Recommendation Intention: A Simulation-Based Experiment for Hotels and AirBnBs","type":"article-journal","volume":"21"},"uris":["http://www.mendeley.com/documents/?uuid=7b5ba521-11f6-4e09-8fe8-70cd5a2ab36f"]}],"mendeley":{"formattedCitation":"[20]","plainTextFormattedCitation":"[20]","previouslyFormattedCitation":"[20]"},"properties":{"noteIndex":0},"schema":"https://github.com/citation-style-language/schema/raw/master/csl-citation.json"}</w:instrText>
      </w:r>
      <w:r w:rsidR="00385012">
        <w:rPr>
          <w:rFonts w:eastAsia="Calibri"/>
          <w:color w:val="000000"/>
          <w:kern w:val="0"/>
          <w:lang w:val="id" w:eastAsia="en-US"/>
        </w:rPr>
        <w:fldChar w:fldCharType="separate"/>
      </w:r>
      <w:r w:rsidR="00385012" w:rsidRPr="00385012">
        <w:rPr>
          <w:rFonts w:eastAsia="Calibri"/>
          <w:noProof/>
          <w:color w:val="000000"/>
          <w:kern w:val="0"/>
          <w:lang w:val="id" w:eastAsia="en-US"/>
        </w:rPr>
        <w:t>[20]</w:t>
      </w:r>
      <w:r w:rsidR="00385012">
        <w:rPr>
          <w:rFonts w:eastAsia="Calibri"/>
          <w:color w:val="000000"/>
          <w:kern w:val="0"/>
          <w:lang w:val="id" w:eastAsia="en-US"/>
        </w:rPr>
        <w:fldChar w:fldCharType="end"/>
      </w:r>
      <w:r w:rsidR="00385012">
        <w:rPr>
          <w:rFonts w:eastAsia="Times New Roman"/>
          <w:color w:val="000000"/>
          <w:kern w:val="0"/>
          <w:szCs w:val="22"/>
          <w:lang w:eastAsia="en-US"/>
        </w:rPr>
        <w:t>.</w:t>
      </w:r>
      <w:r w:rsidR="008D70D9">
        <w:rPr>
          <w:rFonts w:eastAsia="Times New Roman"/>
          <w:color w:val="000000"/>
          <w:kern w:val="0"/>
          <w:szCs w:val="22"/>
          <w:lang w:eastAsia="en-US"/>
        </w:rPr>
        <w:t xml:space="preserve"> </w:t>
      </w:r>
      <w:r>
        <w:rPr>
          <w:rFonts w:eastAsia="Times New Roman"/>
          <w:color w:val="000000"/>
          <w:kern w:val="0"/>
          <w:szCs w:val="22"/>
          <w:lang w:eastAsia="en-US"/>
        </w:rPr>
        <w:t>According to the Theory of Reasoned Action, beliefs shape an individual's attitude, and subsequently influence intention and behavior. The trust in e-commerce platforms directly impacts usage intensity</w:t>
      </w:r>
      <w:r w:rsidR="00385012">
        <w:rPr>
          <w:rFonts w:eastAsia="Calibri"/>
          <w:color w:val="000000"/>
          <w:kern w:val="0"/>
          <w:lang w:val="id" w:eastAsia="en-US"/>
        </w:rPr>
        <w:t xml:space="preserve"> </w:t>
      </w:r>
      <w:r w:rsidR="00385012">
        <w:rPr>
          <w:rFonts w:eastAsia="Calibri"/>
          <w:color w:val="000000"/>
          <w:kern w:val="0"/>
          <w:lang w:val="id" w:eastAsia="en-US"/>
        </w:rPr>
        <w:fldChar w:fldCharType="begin" w:fldLock="1"/>
      </w:r>
      <w:r w:rsidR="00385012">
        <w:rPr>
          <w:rFonts w:eastAsia="Calibri"/>
          <w:color w:val="000000"/>
          <w:kern w:val="0"/>
          <w:lang w:val="id" w:eastAsia="en-US"/>
        </w:rPr>
        <w:instrText>ADDIN CSL_CITATION {"citationItems":[{"id":"ITEM-1","itemData":{"DOI":"10.1080/15332861.2020.1870342","ISSN":"1533-2861","author":[{"dropping-particle":"","family":"Furner","given":"Christopher P.","non-dropping-particle":"","parse-names":false,"suffix":""},{"dropping-particle":"","family":"Drake","given":"John R.","non-dropping-particle":"","parse-names":false,"suffix":""},{"dropping-particle":"","family":"Zinko","given":"Robert","non-dropping-particle":"","parse-names":false,"suffix":""},{"dropping-particle":"","family":"Kisling","given":"Eric","non-dropping-particle":"","parse-names":false,"suffix":""}],"container-title":"Journal of Internet Commerce","id":"ITEM-1","issue":"1","issued":{"date-parts":[["2022","1","2"]]},"page":"79-103","title":"Online Review Antecedents of Trust, Purchase, and Recommendation Intention: A Simulation-Based Experiment for Hotels and AirBnBs","type":"article-journal","volume":"21"},"uris":["http://www.mendeley.com/documents/?uuid=7b5ba521-11f6-4e09-8fe8-70cd5a2ab36f"]}],"mendeley":{"formattedCitation":"[20]","plainTextFormattedCitation":"[20]","previouslyFormattedCitation":"[20]"},"properties":{"noteIndex":0},"schema":"https://github.com/citation-style-language/schema/raw/master/csl-citation.json"}</w:instrText>
      </w:r>
      <w:r w:rsidR="00385012">
        <w:rPr>
          <w:rFonts w:eastAsia="Calibri"/>
          <w:color w:val="000000"/>
          <w:kern w:val="0"/>
          <w:lang w:val="id" w:eastAsia="en-US"/>
        </w:rPr>
        <w:fldChar w:fldCharType="separate"/>
      </w:r>
      <w:r w:rsidR="00385012" w:rsidRPr="00385012">
        <w:rPr>
          <w:rFonts w:eastAsia="Calibri"/>
          <w:noProof/>
          <w:color w:val="000000"/>
          <w:kern w:val="0"/>
          <w:lang w:val="id" w:eastAsia="en-US"/>
        </w:rPr>
        <w:t>[20]</w:t>
      </w:r>
      <w:r w:rsidR="00385012">
        <w:rPr>
          <w:rFonts w:eastAsia="Calibri"/>
          <w:color w:val="000000"/>
          <w:kern w:val="0"/>
          <w:lang w:val="id" w:eastAsia="en-US"/>
        </w:rPr>
        <w:fldChar w:fldCharType="end"/>
      </w:r>
      <w:r w:rsidR="008D70D9">
        <w:rPr>
          <w:rFonts w:eastAsia="Times New Roman"/>
          <w:color w:val="000000"/>
          <w:kern w:val="0"/>
          <w:szCs w:val="22"/>
          <w:lang w:eastAsia="en-US"/>
        </w:rPr>
        <w:t xml:space="preserve">. </w:t>
      </w:r>
      <w:r>
        <w:rPr>
          <w:rFonts w:eastAsia="Times New Roman"/>
          <w:color w:val="000000"/>
          <w:kern w:val="0"/>
          <w:szCs w:val="22"/>
          <w:lang w:eastAsia="en-US"/>
        </w:rPr>
        <w:t xml:space="preserve">Conviction plays a crucial role in bolstering trust, </w:t>
      </w:r>
      <w:proofErr w:type="spellStart"/>
      <w:r>
        <w:rPr>
          <w:rFonts w:eastAsia="Times New Roman"/>
          <w:color w:val="000000"/>
          <w:kern w:val="0"/>
          <w:szCs w:val="22"/>
          <w:lang w:val="id-ID" w:eastAsia="en-US"/>
        </w:rPr>
        <w:t>specifically</w:t>
      </w:r>
      <w:proofErr w:type="spellEnd"/>
      <w:r>
        <w:rPr>
          <w:rFonts w:eastAsia="Times New Roman"/>
          <w:color w:val="000000"/>
          <w:kern w:val="0"/>
          <w:szCs w:val="22"/>
          <w:lang w:eastAsia="en-US"/>
        </w:rPr>
        <w:t xml:space="preserve"> when relevant parties have not previously interacted and are unfamiliar with each other</w:t>
      </w:r>
      <w:r w:rsidR="00385012">
        <w:rPr>
          <w:rFonts w:eastAsia="Times New Roman"/>
          <w:color w:val="000000"/>
          <w:kern w:val="0"/>
          <w:szCs w:val="22"/>
          <w:lang w:eastAsia="en-US"/>
        </w:rPr>
        <w:t xml:space="preserve"> </w:t>
      </w:r>
      <w:r w:rsidR="00385012">
        <w:rPr>
          <w:rFonts w:eastAsia="Times New Roman"/>
          <w:color w:val="000000"/>
          <w:kern w:val="0"/>
          <w:szCs w:val="22"/>
          <w:lang w:eastAsia="en-US"/>
        </w:rPr>
        <w:fldChar w:fldCharType="begin" w:fldLock="1"/>
      </w:r>
      <w:r w:rsidR="004B3E45">
        <w:rPr>
          <w:rFonts w:eastAsia="Times New Roman"/>
          <w:color w:val="000000"/>
          <w:kern w:val="0"/>
          <w:szCs w:val="22"/>
          <w:lang w:eastAsia="en-US"/>
        </w:rPr>
        <w:instrText>ADDIN CSL_CITATION {"citationItems":[{"id":"ITEM-1","itemData":{"DOI":"10.1108/MIP-02-2018-0070","abstract":"Purpose: The purpose of this paper is to propose the concept of conviction in online environment. It examines the vital role of conviction and firm’s brand reputation while understanding the impact of social media usage and electronic word-of-mouth (EWOM) on purchase decisions of Generation Y. Design/methodology/approach: Literature review resulted in six constructs – social media usage, EWOM, conviction, firm’s brand reputation and purchase intention and customer loyalty. The authors adopted the concept of conviction from another field of enquiry (organizational learning), conducted a qualitative study and an e-mail survey with post-graduate management students (Generation Y) of a university to examine the impact of social media and EWOM on customer purchase decision. Data were collected and analyzed with the help of structural equation modeling. Findings: Results indicated that impact of social media usage and EWOM on purchase decision is mediated by conviction. Firm’s reputation as brand (perceived by the customer) moderates the relationship between EWOM and purchase intention in a manner that this relationship is significantly stronger if there is more positive brand reputation. Originality/value: This study validates the concept of conviction in online environment. The purchase decision is defined as purchase intention and loyalty of the customer. © 2019, Emerald Publishing Limited.","author":[{"dropping-particle":"","family":"Prasad","given":"S","non-dropping-particle":"","parse-names":false,"suffix":""},{"dropping-particle":"","family":"Garg","given":"A","non-dropping-particle":"","parse-names":false,"suffix":""},{"dropping-particle":"","family":"Prasad","given":"S","non-dropping-particle":"","parse-names":false,"suffix":""}],"container-title":"Marketing Intelligence and Planning","id":"ITEM-1","issue":"4","issued":{"date-parts":[["2019"]]},"note":"Export Date: 28 April 2023; Cited By: 44","page":"372-385","publisher":"Emerald Group Holdings Ltd.","title":"Purchase decision of generation Y in an online environment","type":"article-journal","volume":"37"},"uris":["http://www.mendeley.com/documents/?uuid=f6d11a41-f511-4f48-808d-3e2e95778a09"]}],"mendeley":{"formattedCitation":"[21]","plainTextFormattedCitation":"[21]","previouslyFormattedCitation":"[21]"},"properties":{"noteIndex":0},"schema":"https://github.com/citation-style-language/schema/raw/master/csl-citation.json"}</w:instrText>
      </w:r>
      <w:r w:rsidR="00385012">
        <w:rPr>
          <w:rFonts w:eastAsia="Times New Roman"/>
          <w:color w:val="000000"/>
          <w:kern w:val="0"/>
          <w:szCs w:val="22"/>
          <w:lang w:eastAsia="en-US"/>
        </w:rPr>
        <w:fldChar w:fldCharType="separate"/>
      </w:r>
      <w:r w:rsidR="00385012" w:rsidRPr="00385012">
        <w:rPr>
          <w:rFonts w:eastAsia="Times New Roman"/>
          <w:noProof/>
          <w:color w:val="000000"/>
          <w:kern w:val="0"/>
          <w:szCs w:val="22"/>
          <w:lang w:eastAsia="en-US"/>
        </w:rPr>
        <w:t>[21]</w:t>
      </w:r>
      <w:r w:rsidR="00385012">
        <w:rPr>
          <w:rFonts w:eastAsia="Times New Roman"/>
          <w:color w:val="000000"/>
          <w:kern w:val="0"/>
          <w:szCs w:val="22"/>
          <w:lang w:eastAsia="en-US"/>
        </w:rPr>
        <w:fldChar w:fldCharType="end"/>
      </w:r>
      <w:r w:rsidR="00051B33">
        <w:rPr>
          <w:rFonts w:eastAsia="Times New Roman"/>
          <w:color w:val="000000"/>
          <w:kern w:val="0"/>
          <w:szCs w:val="22"/>
          <w:lang w:val="id-ID" w:eastAsia="en-US"/>
        </w:rPr>
        <w:t xml:space="preserve">. </w:t>
      </w:r>
      <w:proofErr w:type="spellStart"/>
      <w:r>
        <w:rPr>
          <w:rFonts w:eastAsia="Times New Roman"/>
          <w:color w:val="000000"/>
          <w:kern w:val="0"/>
          <w:szCs w:val="22"/>
          <w:lang w:val="id-ID" w:eastAsia="en-US"/>
        </w:rPr>
        <w:t>Both</w:t>
      </w:r>
      <w:proofErr w:type="spellEnd"/>
      <w:r>
        <w:rPr>
          <w:rFonts w:eastAsia="Times New Roman"/>
          <w:color w:val="000000"/>
          <w:kern w:val="0"/>
          <w:szCs w:val="22"/>
          <w:lang w:val="id-ID" w:eastAsia="en-US"/>
        </w:rPr>
        <w:t xml:space="preserve"> </w:t>
      </w:r>
      <w:proofErr w:type="spellStart"/>
      <w:r>
        <w:rPr>
          <w:rFonts w:eastAsia="Times New Roman"/>
          <w:color w:val="000000"/>
          <w:kern w:val="0"/>
          <w:szCs w:val="22"/>
          <w:lang w:val="id-ID" w:eastAsia="en-US"/>
        </w:rPr>
        <w:t>customers</w:t>
      </w:r>
      <w:proofErr w:type="spellEnd"/>
      <w:r>
        <w:rPr>
          <w:rFonts w:eastAsia="Times New Roman"/>
          <w:color w:val="000000"/>
          <w:kern w:val="0"/>
          <w:szCs w:val="22"/>
          <w:lang w:val="id-ID" w:eastAsia="en-US"/>
        </w:rPr>
        <w:t>'</w:t>
      </w:r>
      <w:r>
        <w:rPr>
          <w:rFonts w:eastAsia="Times New Roman"/>
          <w:color w:val="000000"/>
          <w:kern w:val="0"/>
          <w:szCs w:val="22"/>
          <w:lang w:eastAsia="en-US"/>
        </w:rPr>
        <w:t xml:space="preserve"> trust in a product and company's credibility are crucial factors in fostering loyalty. Building trust and confidence significantly enriches buying and selling relationship as well as loyalty</w:t>
      </w:r>
      <w:r w:rsidR="004B3E45">
        <w:rPr>
          <w:rFonts w:eastAsia="Times New Roman"/>
          <w:color w:val="000000"/>
          <w:kern w:val="0"/>
          <w:szCs w:val="22"/>
          <w:lang w:eastAsia="en-US"/>
        </w:rPr>
        <w:t xml:space="preserve"> </w:t>
      </w:r>
      <w:r w:rsidR="004B3E45">
        <w:rPr>
          <w:rFonts w:eastAsia="Times New Roman"/>
          <w:color w:val="000000"/>
          <w:kern w:val="0"/>
          <w:szCs w:val="22"/>
          <w:lang w:eastAsia="en-US"/>
        </w:rPr>
        <w:fldChar w:fldCharType="begin" w:fldLock="1"/>
      </w:r>
      <w:r w:rsidR="004B3E45">
        <w:rPr>
          <w:rFonts w:eastAsia="Times New Roman"/>
          <w:color w:val="000000"/>
          <w:kern w:val="0"/>
          <w:szCs w:val="22"/>
          <w:lang w:eastAsia="en-US"/>
        </w:rPr>
        <w:instrText>ADDIN CSL_CITATION {"citationItems":[{"id":"ITEM-1","itemData":{"DOI":"10.1080/0965254X.2021.1969422","ISSN":"0965-254X","author":[{"dropping-particle":"","family":"Ahmad","given":"Bilal","non-dropping-particle":"","parse-names":false,"suffix":""},{"dropping-particle":"","family":"Akbar","given":"Muhammad Imad ud Din","non-dropping-particle":"","parse-names":false,"suffix":""}],"container-title":"Journal of Strategic Marketing","id":"ITEM-1","issue":"3","issued":{"date-parts":[["2023","4","3"]]},"page":"669-692","title":"Validating a multidimensional perspective of relationship marketing on brand attachment, customer loyalty and purchase intentions: a serial mediation model","type":"article-journal","volume":"31"},"uris":["http://www.mendeley.com/documents/?uuid=f9bd0ac5-d309-4d45-8bc8-7a33e2cf225c"]}],"mendeley":{"formattedCitation":"[22]","plainTextFormattedCitation":"[22]","previouslyFormattedCitation":"[22]"},"properties":{"noteIndex":0},"schema":"https://github.com/citation-style-language/schema/raw/master/csl-citation.json"}</w:instrText>
      </w:r>
      <w:r w:rsidR="004B3E45">
        <w:rPr>
          <w:rFonts w:eastAsia="Times New Roman"/>
          <w:color w:val="000000"/>
          <w:kern w:val="0"/>
          <w:szCs w:val="22"/>
          <w:lang w:eastAsia="en-US"/>
        </w:rPr>
        <w:fldChar w:fldCharType="separate"/>
      </w:r>
      <w:r w:rsidR="004B3E45" w:rsidRPr="004B3E45">
        <w:rPr>
          <w:rFonts w:eastAsia="Times New Roman"/>
          <w:noProof/>
          <w:color w:val="000000"/>
          <w:kern w:val="0"/>
          <w:szCs w:val="22"/>
          <w:lang w:eastAsia="en-US"/>
        </w:rPr>
        <w:t>[22]</w:t>
      </w:r>
      <w:r w:rsidR="004B3E45">
        <w:rPr>
          <w:rFonts w:eastAsia="Times New Roman"/>
          <w:color w:val="000000"/>
          <w:kern w:val="0"/>
          <w:szCs w:val="22"/>
          <w:lang w:eastAsia="en-US"/>
        </w:rPr>
        <w:fldChar w:fldCharType="end"/>
      </w:r>
      <w:r w:rsidR="00051B33">
        <w:rPr>
          <w:rFonts w:eastAsia="Times New Roman"/>
          <w:color w:val="000000"/>
          <w:kern w:val="0"/>
          <w:szCs w:val="22"/>
          <w:lang w:val="id-ID" w:eastAsia="en-US"/>
        </w:rPr>
        <w:t xml:space="preserve">. </w:t>
      </w:r>
      <w:r>
        <w:rPr>
          <w:rFonts w:eastAsia="Times New Roman"/>
          <w:kern w:val="0"/>
          <w:szCs w:val="22"/>
          <w:lang w:eastAsia="en-US"/>
        </w:rPr>
        <w:t>The higher the confidence in a product or service, the higher the level of loyalty</w:t>
      </w:r>
      <w:r w:rsidR="004B3E45">
        <w:rPr>
          <w:rFonts w:eastAsia="Times New Roman"/>
          <w:kern w:val="0"/>
          <w:szCs w:val="22"/>
          <w:lang w:eastAsia="en-US"/>
        </w:rPr>
        <w:t xml:space="preserve"> </w:t>
      </w:r>
      <w:r w:rsidR="004B3E45">
        <w:rPr>
          <w:rFonts w:eastAsia="Times New Roman"/>
          <w:kern w:val="0"/>
          <w:szCs w:val="22"/>
          <w:lang w:eastAsia="en-US"/>
        </w:rPr>
        <w:fldChar w:fldCharType="begin" w:fldLock="1"/>
      </w:r>
      <w:r w:rsidR="004B3E45">
        <w:rPr>
          <w:rFonts w:eastAsia="Times New Roman"/>
          <w:kern w:val="0"/>
          <w:szCs w:val="22"/>
          <w:lang w:eastAsia="en-US"/>
        </w:rPr>
        <w:instrText>ADDIN CSL_CITATION {"citationItems":[{"id":"ITEM-1","itemData":{"DOI":"10.1177/2278533719887451","ISSN":"2278-5337","abstract":"Customer loyalty and trust are the key factors for long-term profitability and growth for organizations. Regardless of the rapid growth and popularity of the e-commerce, still companies face difficulties in gaining customer loyalty and trust ( Eid, 2011 ). Therefore, the aim of this study is to underlie the factors that gauge e-customer’s trust and e-customer loyalty in Business-to-Consumer (B2C) domain. The data were drawn via 5-point Likert scale adapted questionnaire from 328 respondents who had an experience of e-commerce, who were of working class, and were residing in major urban cities of Pakistan, that is, Karachi, Lahore, and Islamabad. Exploratory factor analysis, confirmatory factor analysis and structural equation modeling (SEM) were applied to test the hypotheses. The findings suggested that website user interface quality, information quality, awareness of e-commerce, and perceived privacy are significant predictors of e-customer trust (ECT) and in turn e-loyalty, whereas perceived security risk was found to have insignificant impact on ECT. This article contributes to enhance the determinants that have an influence in gaining customer trust and loyalty and provides interesting perspective of Pakistani consumers. The findings of the study are beneficial for the e-commerce industry in enhancing ECT and e-loyalty and help them in promoting their business online.","author":[{"dropping-particle":"","family":"Aslam","given":"Wajeeha","non-dropping-particle":"","parse-names":false,"suffix":""},{"dropping-particle":"","family":"Hussain","given":"Annas","non-dropping-particle":"","parse-names":false,"suffix":""},{"dropping-particle":"","family":"Farhat","given":"Kashif","non-dropping-particle":"","parse-names":false,"suffix":""},{"dropping-particle":"","family":"Arif","given":"Imtiaz","non-dropping-particle":"","parse-names":false,"suffix":""}],"container-title":"Business Perspectives and Research","id":"ITEM-1","issue":"2","issued":{"date-parts":[["2020","7","3"]]},"page":"186-204","title":"Underlying Factors Influencing Consumers’ Trust and Loyalty in E-commerce","type":"article-journal","volume":"8"},"uris":["http://www.mendeley.com/documents/?uuid=1747e1ec-ee21-4ed2-bc3f-d6a31ff5d07c"]}],"mendeley":{"formattedCitation":"[23]","plainTextFormattedCitation":"[23]","previouslyFormattedCitation":"[23]"},"properties":{"noteIndex":0},"schema":"https://github.com/citation-style-language/schema/raw/master/csl-citation.json"}</w:instrText>
      </w:r>
      <w:r w:rsidR="004B3E45">
        <w:rPr>
          <w:rFonts w:eastAsia="Times New Roman"/>
          <w:kern w:val="0"/>
          <w:szCs w:val="22"/>
          <w:lang w:eastAsia="en-US"/>
        </w:rPr>
        <w:fldChar w:fldCharType="separate"/>
      </w:r>
      <w:r w:rsidR="004B3E45" w:rsidRPr="004B3E45">
        <w:rPr>
          <w:rFonts w:eastAsia="Times New Roman"/>
          <w:noProof/>
          <w:kern w:val="0"/>
          <w:szCs w:val="22"/>
          <w:lang w:eastAsia="en-US"/>
        </w:rPr>
        <w:t>[23]</w:t>
      </w:r>
      <w:r w:rsidR="004B3E45">
        <w:rPr>
          <w:rFonts w:eastAsia="Times New Roman"/>
          <w:kern w:val="0"/>
          <w:szCs w:val="22"/>
          <w:lang w:eastAsia="en-US"/>
        </w:rPr>
        <w:fldChar w:fldCharType="end"/>
      </w:r>
      <w:r w:rsidR="00051B33">
        <w:rPr>
          <w:rFonts w:eastAsia="Times New Roman"/>
          <w:kern w:val="0"/>
          <w:szCs w:val="22"/>
          <w:lang w:val="id-ID" w:eastAsia="en-US"/>
        </w:rPr>
        <w:t xml:space="preserve">. </w:t>
      </w:r>
      <w:proofErr w:type="spellStart"/>
      <w:r>
        <w:rPr>
          <w:rFonts w:eastAsia="Times New Roman"/>
          <w:kern w:val="0"/>
          <w:szCs w:val="22"/>
          <w:lang w:val="id-ID" w:eastAsia="en-US"/>
        </w:rPr>
        <w:t>Based</w:t>
      </w:r>
      <w:proofErr w:type="spellEnd"/>
      <w:r>
        <w:rPr>
          <w:rFonts w:eastAsia="Times New Roman"/>
          <w:kern w:val="0"/>
          <w:szCs w:val="22"/>
          <w:lang w:val="id-ID" w:eastAsia="en-US"/>
        </w:rPr>
        <w:t xml:space="preserve"> </w:t>
      </w:r>
      <w:proofErr w:type="spellStart"/>
      <w:r>
        <w:rPr>
          <w:rFonts w:eastAsia="Times New Roman"/>
          <w:kern w:val="0"/>
          <w:szCs w:val="22"/>
          <w:lang w:val="id-ID" w:eastAsia="en-US"/>
        </w:rPr>
        <w:t>on</w:t>
      </w:r>
      <w:proofErr w:type="spellEnd"/>
      <w:r>
        <w:rPr>
          <w:rFonts w:eastAsia="Times New Roman"/>
          <w:kern w:val="0"/>
          <w:szCs w:val="22"/>
          <w:lang w:val="id-ID" w:eastAsia="en-US"/>
        </w:rPr>
        <w:t xml:space="preserve"> </w:t>
      </w:r>
      <w:proofErr w:type="spellStart"/>
      <w:r>
        <w:rPr>
          <w:rFonts w:eastAsia="Times New Roman"/>
          <w:kern w:val="0"/>
          <w:szCs w:val="22"/>
          <w:lang w:val="id-ID" w:eastAsia="en-US"/>
        </w:rPr>
        <w:t>these</w:t>
      </w:r>
      <w:proofErr w:type="spellEnd"/>
      <w:r>
        <w:rPr>
          <w:rFonts w:eastAsia="Times New Roman"/>
          <w:kern w:val="0"/>
          <w:szCs w:val="22"/>
          <w:lang w:val="id-ID" w:eastAsia="en-US"/>
        </w:rPr>
        <w:t xml:space="preserve"> </w:t>
      </w:r>
      <w:proofErr w:type="spellStart"/>
      <w:r>
        <w:rPr>
          <w:rFonts w:eastAsia="Times New Roman"/>
          <w:kern w:val="0"/>
          <w:szCs w:val="22"/>
          <w:lang w:val="id-ID" w:eastAsia="en-US"/>
        </w:rPr>
        <w:t>observations</w:t>
      </w:r>
      <w:proofErr w:type="spellEnd"/>
      <w:r>
        <w:rPr>
          <w:rFonts w:eastAsia="Times New Roman"/>
          <w:kern w:val="0"/>
          <w:szCs w:val="22"/>
          <w:lang w:val="id-ID" w:eastAsia="en-US"/>
        </w:rPr>
        <w:t xml:space="preserve">, </w:t>
      </w:r>
      <w:r>
        <w:rPr>
          <w:rFonts w:eastAsia="Times New Roman"/>
          <w:kern w:val="0"/>
          <w:szCs w:val="22"/>
          <w:lang w:eastAsia="en-US"/>
        </w:rPr>
        <w:t>the following hypotheses were formulated:</w:t>
      </w:r>
    </w:p>
    <w:p w14:paraId="27497E4C" w14:textId="2BBE436E" w:rsidR="00715995" w:rsidRPr="00715995" w:rsidRDefault="00715995" w:rsidP="00715995">
      <w:pPr>
        <w:widowControl/>
        <w:autoSpaceDE w:val="0"/>
        <w:autoSpaceDN w:val="0"/>
        <w:adjustRightInd w:val="0"/>
        <w:jc w:val="both"/>
        <w:rPr>
          <w:rFonts w:eastAsia="Calibri"/>
          <w:b/>
          <w:i/>
          <w:color w:val="000000"/>
          <w:kern w:val="0"/>
          <w:lang w:val="id" w:eastAsia="en-US"/>
        </w:rPr>
      </w:pPr>
      <w:r w:rsidRPr="00715995">
        <w:rPr>
          <w:rFonts w:eastAsia="Calibri"/>
          <w:b/>
          <w:i/>
          <w:color w:val="000000"/>
          <w:kern w:val="0"/>
          <w:lang w:val="id" w:eastAsia="en-US"/>
        </w:rPr>
        <w:t>H5:</w:t>
      </w:r>
      <w:r w:rsidRPr="00715995">
        <w:rPr>
          <w:rFonts w:eastAsia="Calibri"/>
          <w:b/>
          <w:i/>
          <w:color w:val="000000"/>
          <w:kern w:val="0"/>
          <w:lang w:val="id" w:eastAsia="en-US"/>
        </w:rPr>
        <w:tab/>
      </w:r>
      <w:proofErr w:type="spellStart"/>
      <w:r w:rsidRPr="00715995">
        <w:rPr>
          <w:rFonts w:eastAsia="Calibri"/>
          <w:b/>
          <w:i/>
          <w:color w:val="000000"/>
          <w:kern w:val="0"/>
          <w:lang w:val="id" w:eastAsia="en-US"/>
        </w:rPr>
        <w:t>Conviction</w:t>
      </w:r>
      <w:proofErr w:type="spellEnd"/>
      <w:r w:rsidRPr="00715995">
        <w:rPr>
          <w:rFonts w:eastAsia="Calibri"/>
          <w:b/>
          <w:i/>
          <w:color w:val="000000"/>
          <w:kern w:val="0"/>
          <w:lang w:val="id" w:eastAsia="en-US"/>
        </w:rPr>
        <w:t xml:space="preserve"> </w:t>
      </w:r>
      <w:proofErr w:type="spellStart"/>
      <w:r w:rsidRPr="00715995">
        <w:rPr>
          <w:rFonts w:eastAsia="Calibri"/>
          <w:b/>
          <w:i/>
          <w:color w:val="000000"/>
          <w:kern w:val="0"/>
          <w:lang w:val="id" w:eastAsia="en-US"/>
        </w:rPr>
        <w:t>significantly</w:t>
      </w:r>
      <w:proofErr w:type="spellEnd"/>
      <w:r w:rsidRPr="00715995">
        <w:rPr>
          <w:rFonts w:eastAsia="Calibri"/>
          <w:b/>
          <w:i/>
          <w:color w:val="000000"/>
          <w:kern w:val="0"/>
          <w:lang w:val="id" w:eastAsia="en-US"/>
        </w:rPr>
        <w:t xml:space="preserve"> </w:t>
      </w:r>
      <w:proofErr w:type="spellStart"/>
      <w:r w:rsidRPr="00715995">
        <w:rPr>
          <w:rFonts w:eastAsia="Calibri"/>
          <w:b/>
          <w:i/>
          <w:color w:val="000000"/>
          <w:kern w:val="0"/>
          <w:lang w:val="id" w:eastAsia="en-US"/>
        </w:rPr>
        <w:t>affects</w:t>
      </w:r>
      <w:proofErr w:type="spellEnd"/>
      <w:r w:rsidRPr="00715995">
        <w:rPr>
          <w:rFonts w:eastAsia="Calibri"/>
          <w:b/>
          <w:i/>
          <w:color w:val="000000"/>
          <w:kern w:val="0"/>
          <w:lang w:val="id" w:eastAsia="en-US"/>
        </w:rPr>
        <w:t xml:space="preserve"> </w:t>
      </w:r>
      <w:proofErr w:type="spellStart"/>
      <w:r w:rsidRPr="00715995">
        <w:rPr>
          <w:rFonts w:eastAsia="Calibri"/>
          <w:b/>
          <w:i/>
          <w:color w:val="000000"/>
          <w:kern w:val="0"/>
          <w:lang w:val="id" w:eastAsia="en-US"/>
        </w:rPr>
        <w:t>Purchase</w:t>
      </w:r>
      <w:proofErr w:type="spellEnd"/>
      <w:r w:rsidRPr="00715995">
        <w:rPr>
          <w:rFonts w:eastAsia="Calibri"/>
          <w:b/>
          <w:i/>
          <w:color w:val="000000"/>
          <w:kern w:val="0"/>
          <w:lang w:val="id" w:eastAsia="en-US"/>
        </w:rPr>
        <w:t xml:space="preserve"> </w:t>
      </w:r>
      <w:proofErr w:type="spellStart"/>
      <w:r w:rsidRPr="00715995">
        <w:rPr>
          <w:rFonts w:eastAsia="Calibri"/>
          <w:b/>
          <w:i/>
          <w:color w:val="000000"/>
          <w:kern w:val="0"/>
          <w:lang w:val="id" w:eastAsia="en-US"/>
        </w:rPr>
        <w:t>Intention</w:t>
      </w:r>
      <w:proofErr w:type="spellEnd"/>
      <w:r w:rsidRPr="00715995">
        <w:rPr>
          <w:rFonts w:eastAsia="Calibri"/>
          <w:b/>
          <w:i/>
          <w:color w:val="000000"/>
          <w:kern w:val="0"/>
          <w:lang w:val="id" w:eastAsia="en-US"/>
        </w:rPr>
        <w:t xml:space="preserve"> </w:t>
      </w:r>
      <w:proofErr w:type="spellStart"/>
      <w:r w:rsidRPr="00715995">
        <w:rPr>
          <w:rFonts w:eastAsia="Calibri"/>
          <w:b/>
          <w:i/>
          <w:color w:val="000000"/>
          <w:kern w:val="0"/>
          <w:lang w:val="id" w:eastAsia="en-US"/>
        </w:rPr>
        <w:t>on</w:t>
      </w:r>
      <w:proofErr w:type="spellEnd"/>
      <w:r w:rsidRPr="00715995">
        <w:rPr>
          <w:rFonts w:eastAsia="Calibri"/>
          <w:b/>
          <w:i/>
          <w:color w:val="000000"/>
          <w:kern w:val="0"/>
          <w:lang w:val="id" w:eastAsia="en-US"/>
        </w:rPr>
        <w:t xml:space="preserve"> e</w:t>
      </w:r>
      <w:r w:rsidR="00596D1C">
        <w:rPr>
          <w:rFonts w:eastAsia="Calibri"/>
          <w:b/>
          <w:i/>
          <w:color w:val="000000"/>
          <w:kern w:val="0"/>
          <w:lang w:val="id" w:eastAsia="en-US"/>
        </w:rPr>
        <w:t>-</w:t>
      </w:r>
      <w:proofErr w:type="spellStart"/>
      <w:r w:rsidRPr="00715995">
        <w:rPr>
          <w:rFonts w:eastAsia="Calibri"/>
          <w:b/>
          <w:i/>
          <w:color w:val="000000"/>
          <w:kern w:val="0"/>
          <w:lang w:val="id" w:eastAsia="en-US"/>
        </w:rPr>
        <w:t>commerce</w:t>
      </w:r>
      <w:proofErr w:type="spellEnd"/>
      <w:r w:rsidRPr="00715995">
        <w:rPr>
          <w:rFonts w:eastAsia="Calibri"/>
          <w:b/>
          <w:i/>
          <w:color w:val="000000"/>
          <w:kern w:val="0"/>
          <w:lang w:val="id" w:eastAsia="en-US"/>
        </w:rPr>
        <w:t xml:space="preserve"> </w:t>
      </w:r>
      <w:proofErr w:type="spellStart"/>
      <w:r w:rsidRPr="00715995">
        <w:rPr>
          <w:rFonts w:eastAsia="Calibri"/>
          <w:b/>
          <w:i/>
          <w:color w:val="000000"/>
          <w:kern w:val="0"/>
          <w:lang w:val="id" w:eastAsia="en-US"/>
        </w:rPr>
        <w:t>platforms</w:t>
      </w:r>
      <w:proofErr w:type="spellEnd"/>
      <w:r w:rsidRPr="00715995">
        <w:rPr>
          <w:rFonts w:eastAsia="Calibri"/>
          <w:b/>
          <w:i/>
          <w:color w:val="000000"/>
          <w:kern w:val="0"/>
          <w:lang w:val="id" w:eastAsia="en-US"/>
        </w:rPr>
        <w:t>.</w:t>
      </w:r>
    </w:p>
    <w:p w14:paraId="497EF177" w14:textId="77777777" w:rsidR="00715995" w:rsidRDefault="00715995" w:rsidP="00715995">
      <w:pPr>
        <w:widowControl/>
        <w:autoSpaceDE w:val="0"/>
        <w:autoSpaceDN w:val="0"/>
        <w:adjustRightInd w:val="0"/>
        <w:jc w:val="both"/>
        <w:rPr>
          <w:rFonts w:eastAsia="Calibri"/>
          <w:color w:val="000000"/>
          <w:kern w:val="0"/>
          <w:lang w:val="id" w:eastAsia="en-US"/>
        </w:rPr>
      </w:pPr>
      <w:r w:rsidRPr="00715995">
        <w:rPr>
          <w:rFonts w:eastAsia="Calibri"/>
          <w:b/>
          <w:i/>
          <w:color w:val="000000"/>
          <w:kern w:val="0"/>
          <w:lang w:val="id" w:eastAsia="en-US"/>
        </w:rPr>
        <w:t>H6:</w:t>
      </w:r>
      <w:r w:rsidRPr="00715995">
        <w:rPr>
          <w:rFonts w:eastAsia="Calibri"/>
          <w:b/>
          <w:i/>
          <w:color w:val="000000"/>
          <w:kern w:val="0"/>
          <w:lang w:val="id" w:eastAsia="en-US"/>
        </w:rPr>
        <w:tab/>
      </w:r>
      <w:proofErr w:type="spellStart"/>
      <w:r w:rsidRPr="00715995">
        <w:rPr>
          <w:rFonts w:eastAsia="Calibri"/>
          <w:b/>
          <w:i/>
          <w:color w:val="000000"/>
          <w:kern w:val="0"/>
          <w:lang w:val="id" w:eastAsia="en-US"/>
        </w:rPr>
        <w:t>Conviction</w:t>
      </w:r>
      <w:proofErr w:type="spellEnd"/>
      <w:r w:rsidRPr="00715995">
        <w:rPr>
          <w:rFonts w:eastAsia="Calibri"/>
          <w:b/>
          <w:i/>
          <w:color w:val="000000"/>
          <w:kern w:val="0"/>
          <w:lang w:val="id" w:eastAsia="en-US"/>
        </w:rPr>
        <w:t xml:space="preserve"> </w:t>
      </w:r>
      <w:proofErr w:type="spellStart"/>
      <w:r w:rsidRPr="00715995">
        <w:rPr>
          <w:rFonts w:eastAsia="Calibri"/>
          <w:b/>
          <w:i/>
          <w:color w:val="000000"/>
          <w:kern w:val="0"/>
          <w:lang w:val="id" w:eastAsia="en-US"/>
        </w:rPr>
        <w:t>significantly</w:t>
      </w:r>
      <w:proofErr w:type="spellEnd"/>
      <w:r w:rsidRPr="00715995">
        <w:rPr>
          <w:rFonts w:eastAsia="Calibri"/>
          <w:b/>
          <w:i/>
          <w:color w:val="000000"/>
          <w:kern w:val="0"/>
          <w:lang w:val="id" w:eastAsia="en-US"/>
        </w:rPr>
        <w:t xml:space="preserve"> </w:t>
      </w:r>
      <w:proofErr w:type="spellStart"/>
      <w:r w:rsidRPr="00715995">
        <w:rPr>
          <w:rFonts w:eastAsia="Calibri"/>
          <w:b/>
          <w:i/>
          <w:color w:val="000000"/>
          <w:kern w:val="0"/>
          <w:lang w:val="id" w:eastAsia="en-US"/>
        </w:rPr>
        <w:t>affects</w:t>
      </w:r>
      <w:proofErr w:type="spellEnd"/>
      <w:r w:rsidRPr="00715995">
        <w:rPr>
          <w:rFonts w:eastAsia="Calibri"/>
          <w:b/>
          <w:i/>
          <w:color w:val="000000"/>
          <w:kern w:val="0"/>
          <w:lang w:val="id" w:eastAsia="en-US"/>
        </w:rPr>
        <w:t xml:space="preserve"> </w:t>
      </w:r>
      <w:proofErr w:type="spellStart"/>
      <w:r w:rsidRPr="00715995">
        <w:rPr>
          <w:rFonts w:eastAsia="Calibri"/>
          <w:b/>
          <w:i/>
          <w:color w:val="000000"/>
          <w:kern w:val="0"/>
          <w:lang w:val="id" w:eastAsia="en-US"/>
        </w:rPr>
        <w:t>Customer</w:t>
      </w:r>
      <w:proofErr w:type="spellEnd"/>
      <w:r w:rsidRPr="00715995">
        <w:rPr>
          <w:rFonts w:eastAsia="Calibri"/>
          <w:b/>
          <w:i/>
          <w:color w:val="000000"/>
          <w:kern w:val="0"/>
          <w:lang w:val="id" w:eastAsia="en-US"/>
        </w:rPr>
        <w:t xml:space="preserve"> </w:t>
      </w:r>
      <w:proofErr w:type="spellStart"/>
      <w:r w:rsidRPr="00715995">
        <w:rPr>
          <w:rFonts w:eastAsia="Calibri"/>
          <w:b/>
          <w:i/>
          <w:color w:val="000000"/>
          <w:kern w:val="0"/>
          <w:lang w:val="id" w:eastAsia="en-US"/>
        </w:rPr>
        <w:t>Loyalty</w:t>
      </w:r>
      <w:proofErr w:type="spellEnd"/>
      <w:r w:rsidRPr="00715995">
        <w:rPr>
          <w:rFonts w:eastAsia="Calibri"/>
          <w:b/>
          <w:i/>
          <w:color w:val="000000"/>
          <w:kern w:val="0"/>
          <w:lang w:val="id" w:eastAsia="en-US"/>
        </w:rPr>
        <w:t xml:space="preserve"> </w:t>
      </w:r>
      <w:proofErr w:type="spellStart"/>
      <w:r w:rsidRPr="00715995">
        <w:rPr>
          <w:rFonts w:eastAsia="Calibri"/>
          <w:b/>
          <w:i/>
          <w:color w:val="000000"/>
          <w:kern w:val="0"/>
          <w:lang w:val="id" w:eastAsia="en-US"/>
        </w:rPr>
        <w:t>on</w:t>
      </w:r>
      <w:proofErr w:type="spellEnd"/>
      <w:r w:rsidRPr="00715995">
        <w:rPr>
          <w:rFonts w:eastAsia="Calibri"/>
          <w:b/>
          <w:i/>
          <w:color w:val="000000"/>
          <w:kern w:val="0"/>
          <w:lang w:val="id" w:eastAsia="en-US"/>
        </w:rPr>
        <w:t xml:space="preserve"> e-</w:t>
      </w:r>
      <w:proofErr w:type="spellStart"/>
      <w:r w:rsidRPr="00715995">
        <w:rPr>
          <w:rFonts w:eastAsia="Calibri"/>
          <w:b/>
          <w:i/>
          <w:color w:val="000000"/>
          <w:kern w:val="0"/>
          <w:lang w:val="id" w:eastAsia="en-US"/>
        </w:rPr>
        <w:t>commerce</w:t>
      </w:r>
      <w:proofErr w:type="spellEnd"/>
      <w:r w:rsidRPr="00715995">
        <w:rPr>
          <w:rFonts w:eastAsia="Calibri"/>
          <w:b/>
          <w:i/>
          <w:color w:val="000000"/>
          <w:kern w:val="0"/>
          <w:lang w:val="id" w:eastAsia="en-US"/>
        </w:rPr>
        <w:t xml:space="preserve"> </w:t>
      </w:r>
      <w:proofErr w:type="spellStart"/>
      <w:r w:rsidRPr="00715995">
        <w:rPr>
          <w:rFonts w:eastAsia="Calibri"/>
          <w:b/>
          <w:i/>
          <w:color w:val="000000"/>
          <w:kern w:val="0"/>
          <w:lang w:val="id" w:eastAsia="en-US"/>
        </w:rPr>
        <w:t>platforms</w:t>
      </w:r>
      <w:proofErr w:type="spellEnd"/>
      <w:r w:rsidRPr="00715995">
        <w:rPr>
          <w:rFonts w:eastAsia="Calibri"/>
          <w:b/>
          <w:i/>
          <w:color w:val="000000"/>
          <w:kern w:val="0"/>
          <w:lang w:val="id" w:eastAsia="en-US"/>
        </w:rPr>
        <w:t>.</w:t>
      </w:r>
    </w:p>
    <w:p w14:paraId="2602437D" w14:textId="77777777" w:rsidR="00715995" w:rsidRPr="008668FA" w:rsidRDefault="00715995" w:rsidP="00715995">
      <w:pPr>
        <w:widowControl/>
        <w:autoSpaceDE w:val="0"/>
        <w:autoSpaceDN w:val="0"/>
        <w:adjustRightInd w:val="0"/>
        <w:jc w:val="both"/>
        <w:rPr>
          <w:rFonts w:eastAsia="Calibri"/>
          <w:color w:val="000000"/>
          <w:kern w:val="0"/>
          <w:lang w:val="id" w:eastAsia="en-US"/>
        </w:rPr>
      </w:pPr>
    </w:p>
    <w:p w14:paraId="3FE3E368" w14:textId="77777777" w:rsidR="00BA0416" w:rsidRPr="00F87EF4" w:rsidRDefault="00BA0416" w:rsidP="00A53C29">
      <w:pPr>
        <w:pStyle w:val="Heading4"/>
        <w:rPr>
          <w:b/>
          <w:bCs w:val="0"/>
        </w:rPr>
      </w:pPr>
      <w:r w:rsidRPr="00F87EF4">
        <w:rPr>
          <w:b/>
          <w:bCs w:val="0"/>
        </w:rPr>
        <w:t>2.4 Purchase Intention and Customer Loyalty</w:t>
      </w:r>
    </w:p>
    <w:p w14:paraId="2497F42F" w14:textId="53A05DF5" w:rsidR="008668FA" w:rsidRDefault="000B1CEE" w:rsidP="00A53C29">
      <w:pPr>
        <w:pStyle w:val="NormalWeb"/>
        <w:snapToGrid w:val="0"/>
        <w:spacing w:before="0" w:beforeAutospacing="0" w:after="0" w:afterAutospacing="0" w:line="276" w:lineRule="auto"/>
        <w:jc w:val="both"/>
        <w:textAlignment w:val="top"/>
        <w:rPr>
          <w:rFonts w:ascii="Times New Roman" w:eastAsia="Times New Roman" w:hAnsi="Times New Roman" w:cs="Times New Roman"/>
          <w:szCs w:val="22"/>
          <w:lang w:eastAsia="en-US"/>
        </w:rPr>
      </w:pPr>
      <w:r>
        <w:rPr>
          <w:rFonts w:ascii="Times New Roman" w:hAnsi="Times New Roman" w:cs="Times New Roman"/>
          <w:szCs w:val="20"/>
        </w:rPr>
        <w:t xml:space="preserve">In online shopping, purchase interest is an essential predictor of actual purchasing behavior. It refers to customers assessments regarding </w:t>
      </w:r>
      <w:r>
        <w:rPr>
          <w:rFonts w:ascii="Times New Roman" w:hAnsi="Times New Roman" w:cs="Times New Roman"/>
          <w:szCs w:val="20"/>
        </w:rPr>
        <w:lastRenderedPageBreak/>
        <w:t>information search, product quality, and product evaluation, which subsequently result in increased purchase interest and potentially drive purchase decision for a product</w:t>
      </w:r>
      <w:r w:rsidR="004B3E45">
        <w:rPr>
          <w:rFonts w:ascii="Times New Roman" w:hAnsi="Times New Roman" w:cs="Times New Roman"/>
          <w:szCs w:val="20"/>
        </w:rPr>
        <w:t xml:space="preserve"> </w:t>
      </w:r>
      <w:r w:rsidR="004B3E45">
        <w:rPr>
          <w:rFonts w:ascii="Times New Roman" w:hAnsi="Times New Roman" w:cs="Times New Roman"/>
          <w:szCs w:val="20"/>
        </w:rPr>
        <w:fldChar w:fldCharType="begin" w:fldLock="1"/>
      </w:r>
      <w:r w:rsidR="004B3E45">
        <w:rPr>
          <w:rFonts w:ascii="Times New Roman" w:hAnsi="Times New Roman" w:cs="Times New Roman"/>
          <w:szCs w:val="20"/>
        </w:rPr>
        <w:instrText>ADDIN CSL_CITATION {"citationItems":[{"id":"ITEM-1","itemData":{"DOI":"10.1108/AJIM-11-2019-0308","ISSN":"2050-3806","author":[{"dropping-particle":"","family":"Zhu","given":"Linlin","non-dropping-particle":"","parse-names":false,"suffix":""},{"dropping-particle":"","family":"Li","given":"He","non-dropping-particle":"","parse-names":false,"suffix":""},{"dropping-particle":"","family":"Wang","given":"Feng-Kwei","non-dropping-particle":"","parse-names":false,"suffix":""},{"dropping-particle":"","family":"He","given":"Wu","non-dropping-particle":"","parse-names":false,"suffix":""},{"dropping-particle":"","family":"Tian","given":"Zejin","non-dropping-particle":"","parse-names":false,"suffix":""}],"container-title":"Aslib Journal of Information Management","id":"ITEM-1","issue":"4","issued":{"date-parts":[["2020","6","1"]]},"page":"463-488","title":"How online reviews affect purchase intention: a new model based on the stimulus-organism-response ( S - O - R ) framework","type":"article-journal","volume":"72"},"uris":["http://www.mendeley.com/documents/?uuid=2d9dfcc1-ee33-4524-b377-87db888ee8b6"]}],"mendeley":{"formattedCitation":"[24]","plainTextFormattedCitation":"[24]","previouslyFormattedCitation":"[24]"},"properties":{"noteIndex":0},"schema":"https://github.com/citation-style-language/schema/raw/master/csl-citation.json"}</w:instrText>
      </w:r>
      <w:r w:rsidR="004B3E45">
        <w:rPr>
          <w:rFonts w:ascii="Times New Roman" w:hAnsi="Times New Roman" w:cs="Times New Roman"/>
          <w:szCs w:val="20"/>
        </w:rPr>
        <w:fldChar w:fldCharType="separate"/>
      </w:r>
      <w:r w:rsidR="004B3E45" w:rsidRPr="004B3E45">
        <w:rPr>
          <w:rFonts w:ascii="Times New Roman" w:hAnsi="Times New Roman" w:cs="Times New Roman"/>
          <w:noProof/>
          <w:szCs w:val="20"/>
        </w:rPr>
        <w:t>[24]</w:t>
      </w:r>
      <w:r w:rsidR="004B3E45">
        <w:rPr>
          <w:rFonts w:ascii="Times New Roman" w:hAnsi="Times New Roman" w:cs="Times New Roman"/>
          <w:szCs w:val="20"/>
        </w:rPr>
        <w:fldChar w:fldCharType="end"/>
      </w:r>
      <w:r w:rsidR="00051B33">
        <w:rPr>
          <w:rFonts w:ascii="Times New Roman" w:hAnsi="Times New Roman" w:cs="Times New Roman"/>
          <w:szCs w:val="20"/>
          <w:lang w:val="id-ID"/>
        </w:rPr>
        <w:t xml:space="preserve">. </w:t>
      </w:r>
      <w:r>
        <w:rPr>
          <w:rFonts w:ascii="Times New Roman" w:eastAsia="Times New Roman" w:hAnsi="Times New Roman" w:cs="Times New Roman"/>
          <w:szCs w:val="22"/>
          <w:lang w:eastAsia="en-US"/>
        </w:rPr>
        <w:t>Loyalty is an important strategic objective for all online vendors and can be classified into intentional and behavioral components. Despite conceptual differences, both constructs are intrinsically interconnected</w:t>
      </w:r>
      <w:r w:rsidR="004B3E45">
        <w:rPr>
          <w:rFonts w:ascii="Times New Roman" w:eastAsia="Times New Roman" w:hAnsi="Times New Roman" w:cs="Times New Roman"/>
          <w:szCs w:val="22"/>
          <w:lang w:eastAsia="en-US"/>
        </w:rPr>
        <w:t xml:space="preserve"> </w:t>
      </w:r>
      <w:r w:rsidR="004B3E45">
        <w:rPr>
          <w:rFonts w:ascii="Times New Roman" w:eastAsia="Times New Roman" w:hAnsi="Times New Roman" w:cs="Times New Roman"/>
          <w:szCs w:val="22"/>
          <w:lang w:eastAsia="en-US"/>
        </w:rPr>
        <w:fldChar w:fldCharType="begin" w:fldLock="1"/>
      </w:r>
      <w:r w:rsidR="004B3E45">
        <w:rPr>
          <w:rFonts w:ascii="Times New Roman" w:eastAsia="Times New Roman" w:hAnsi="Times New Roman" w:cs="Times New Roman"/>
          <w:szCs w:val="22"/>
          <w:lang w:eastAsia="en-US"/>
        </w:rPr>
        <w:instrText>ADDIN CSL_CITATION {"citationItems":[{"id":"ITEM-1","itemData":{"DOI":"10.1177/21582440221087263","ISSN":"2158-2440","abstract":"Memorable tourism experience is regarded as an important concept in understanding tourists’ travel experiences; however, emotional solidarity toward local residents and its influence on volunteer tourists has not been studied in the field of volunteer tourism. To fill this research gap, this study proposes a theoretical model that integrates emotional solidarity (which consists of three dimensions: feeling welcomed, emotional closeness, and sympathetic understanding), with memorable tourism experience and destination loyalty. The results show that volunteer tourists’ perceptions of emotional closeness and sympathetic understanding with residents directly affect tourists’ loyalty to the destination. In particular, the relationships involving volunteer tourists’ feeling welcomed by residents, emotional closeness, and sympathetic understanding with residents, and destination loyalty were all mediated by memorable tourism experience. This study contributes to the revitalization of volunteer tourism by examining the impact of emotional factors developed with local residents on the tourism experience of volunteer tourists while visiting the area.","author":[{"dropping-particle":"","family":"Jiang","given":"Li","non-dropping-particle":"","parse-names":false,"suffix":""},{"dropping-particle":"","family":"Eck","given":"Thomas","non-dropping-particle":"","parse-names":false,"suffix":""},{"dropping-particle":"","family":"An","given":"Soyoung","non-dropping-particle":"","parse-names":false,"suffix":""}],"container-title":"SAGE Open","id":"ITEM-1","issue":"1","issued":{"date-parts":[["2022","1","28"]]},"page":"215824402210872","title":"A Study on the Effect of Emotional Solidarity on Memorable Tourism Experience and Destination Loyalty in Volunteer Tourism","type":"article-journal","volume":"12"},"uris":["http://www.mendeley.com/documents/?uuid=e83d7f2d-2414-4f49-99f2-73c53bd4a173"]}],"mendeley":{"formattedCitation":"[25]","plainTextFormattedCitation":"[25]","previouslyFormattedCitation":"[25]"},"properties":{"noteIndex":0},"schema":"https://github.com/citation-style-language/schema/raw/master/csl-citation.json"}</w:instrText>
      </w:r>
      <w:r w:rsidR="004B3E45">
        <w:rPr>
          <w:rFonts w:ascii="Times New Roman" w:eastAsia="Times New Roman" w:hAnsi="Times New Roman" w:cs="Times New Roman"/>
          <w:szCs w:val="22"/>
          <w:lang w:eastAsia="en-US"/>
        </w:rPr>
        <w:fldChar w:fldCharType="separate"/>
      </w:r>
      <w:r w:rsidR="004B3E45" w:rsidRPr="004B3E45">
        <w:rPr>
          <w:rFonts w:ascii="Times New Roman" w:eastAsia="Times New Roman" w:hAnsi="Times New Roman" w:cs="Times New Roman"/>
          <w:noProof/>
          <w:szCs w:val="22"/>
          <w:lang w:eastAsia="en-US"/>
        </w:rPr>
        <w:t>[25]</w:t>
      </w:r>
      <w:r w:rsidR="004B3E45">
        <w:rPr>
          <w:rFonts w:ascii="Times New Roman" w:eastAsia="Times New Roman" w:hAnsi="Times New Roman" w:cs="Times New Roman"/>
          <w:szCs w:val="22"/>
          <w:lang w:eastAsia="en-US"/>
        </w:rPr>
        <w:fldChar w:fldCharType="end"/>
      </w:r>
      <w:r w:rsidR="00051B33">
        <w:rPr>
          <w:rFonts w:ascii="Times New Roman" w:eastAsia="Times New Roman" w:hAnsi="Times New Roman" w:cs="Times New Roman"/>
          <w:szCs w:val="22"/>
          <w:lang w:val="id-ID" w:eastAsia="en-US"/>
        </w:rPr>
        <w:t xml:space="preserve">. </w:t>
      </w:r>
      <w:r>
        <w:rPr>
          <w:rFonts w:ascii="Times New Roman" w:eastAsia="Times New Roman" w:hAnsi="Times New Roman" w:cs="Times New Roman"/>
          <w:szCs w:val="22"/>
          <w:lang w:eastAsia="en-US"/>
        </w:rPr>
        <w:t xml:space="preserve">The relationship between purchase intention and loyalty is supported by previous studies, stating that repurchase intention and </w:t>
      </w:r>
      <w:r>
        <w:rPr>
          <w:rFonts w:ascii="Times New Roman" w:hAnsi="Times New Roman" w:cs="Times New Roman"/>
          <w:bCs/>
          <w:szCs w:val="20"/>
        </w:rPr>
        <w:t>WOM</w:t>
      </w:r>
      <w:r>
        <w:rPr>
          <w:rFonts w:ascii="Times New Roman" w:eastAsia="Times New Roman" w:hAnsi="Times New Roman" w:cs="Times New Roman"/>
          <w:szCs w:val="22"/>
          <w:lang w:eastAsia="en-US"/>
        </w:rPr>
        <w:t xml:space="preserve"> are regularly measured to understand the possibility of loyalty to specific vendors</w:t>
      </w:r>
      <w:r w:rsidR="004B3E45">
        <w:rPr>
          <w:rFonts w:ascii="Times New Roman" w:eastAsia="Times New Roman" w:hAnsi="Times New Roman" w:cs="Times New Roman"/>
          <w:szCs w:val="22"/>
          <w:lang w:eastAsia="en-US"/>
        </w:rPr>
        <w:t xml:space="preserve"> </w:t>
      </w:r>
      <w:r w:rsidR="004B3E45">
        <w:rPr>
          <w:rFonts w:ascii="Times New Roman" w:eastAsia="Times New Roman" w:hAnsi="Times New Roman" w:cs="Times New Roman"/>
          <w:szCs w:val="22"/>
          <w:lang w:eastAsia="en-US"/>
        </w:rPr>
        <w:fldChar w:fldCharType="begin" w:fldLock="1"/>
      </w:r>
      <w:r w:rsidR="004B3E45">
        <w:rPr>
          <w:rFonts w:ascii="Times New Roman" w:eastAsia="Times New Roman" w:hAnsi="Times New Roman" w:cs="Times New Roman"/>
          <w:szCs w:val="22"/>
          <w:lang w:eastAsia="en-US"/>
        </w:rPr>
        <w:instrText>ADDIN CSL_CITATION {"citationItems":[{"id":"ITEM-1","itemData":{"DOI":"10.1108/TQM-12-2020-0311","ISSN":"1754-2731","author":[{"dropping-particle":"","family":"Dandis","given":"Ala' Omar","non-dropping-particle":"","parse-names":false,"suffix":""},{"dropping-particle":"","family":"Haj Eid","given":"Mohammad Badi'","non-dropping-particle":"Al","parse-names":false,"suffix":""}],"container-title":"The TQM Journal","id":"ITEM-1","issued":{"date-parts":[["2021","6","28"]]},"title":"Customer lifetime value: investigating the factors affecting attitudinal and behavioural brand loyalty","type":"article-journal"},"uris":["http://www.mendeley.com/documents/?uuid=d11a7251-28f2-42d6-a877-3a410567450c"]},{"id":"ITEM-2","itemData":{"DOI":"10.1016/j.jbusres.2022.113548","ISSN":"01482963","author":[{"dropping-particle":"","family":"Belhadi","given":"Amine","non-dropping-particle":"","parse-names":false,"suffix":""},{"dropping-particle":"","family":"Kamble","given":"Sachin","non-dropping-particle":"","parse-names":false,"suffix":""},{"dropping-particle":"","family":"Benkhati","given":"Imane","non-dropping-particle":"","parse-names":false,"suffix":""},{"dropping-particle":"","family":"Gupta","given":"Shivam","non-dropping-particle":"","parse-names":false,"suffix":""},{"dropping-particle":"","family":"Mangla","given":"Sachin Kumar","non-dropping-particle":"","parse-names":false,"suffix":""}],"container-title":"Journal of Business Research","id":"ITEM-2","issued":{"date-parts":[["2023","2"]]},"page":"113548","title":"Does strategic management of digital technologies influence electronic word-of-mouth (eWOM) and customer loyalty? Empirical insights from B2B platform economy","type":"article-journal","volume":"156"},"uris":["http://www.mendeley.com/documents/?uuid=147359c3-8eed-4c73-8c5e-0904113e2431"]}],"mendeley":{"formattedCitation":"[26], [27]","plainTextFormattedCitation":"[26], [27]","previouslyFormattedCitation":"[26], [27]"},"properties":{"noteIndex":0},"schema":"https://github.com/citation-style-language/schema/raw/master/csl-citation.json"}</w:instrText>
      </w:r>
      <w:r w:rsidR="004B3E45">
        <w:rPr>
          <w:rFonts w:ascii="Times New Roman" w:eastAsia="Times New Roman" w:hAnsi="Times New Roman" w:cs="Times New Roman"/>
          <w:szCs w:val="22"/>
          <w:lang w:eastAsia="en-US"/>
        </w:rPr>
        <w:fldChar w:fldCharType="separate"/>
      </w:r>
      <w:r w:rsidR="004B3E45" w:rsidRPr="004B3E45">
        <w:rPr>
          <w:rFonts w:ascii="Times New Roman" w:eastAsia="Times New Roman" w:hAnsi="Times New Roman" w:cs="Times New Roman"/>
          <w:noProof/>
          <w:szCs w:val="22"/>
          <w:lang w:eastAsia="en-US"/>
        </w:rPr>
        <w:t>[26], [27]</w:t>
      </w:r>
      <w:r w:rsidR="004B3E45">
        <w:rPr>
          <w:rFonts w:ascii="Times New Roman" w:eastAsia="Times New Roman" w:hAnsi="Times New Roman" w:cs="Times New Roman"/>
          <w:szCs w:val="22"/>
          <w:lang w:eastAsia="en-US"/>
        </w:rPr>
        <w:fldChar w:fldCharType="end"/>
      </w:r>
      <w:r w:rsidR="00051B33">
        <w:rPr>
          <w:rFonts w:ascii="Times New Roman" w:eastAsia="Times New Roman" w:hAnsi="Times New Roman" w:cs="Times New Roman"/>
          <w:szCs w:val="22"/>
          <w:lang w:val="id-ID" w:eastAsia="en-US"/>
        </w:rPr>
        <w:t xml:space="preserve">. </w:t>
      </w:r>
      <w:proofErr w:type="spellStart"/>
      <w:r>
        <w:rPr>
          <w:rFonts w:ascii="Times New Roman" w:eastAsia="Times New Roman" w:hAnsi="Times New Roman" w:cs="Times New Roman"/>
          <w:szCs w:val="22"/>
          <w:lang w:val="id-ID" w:eastAsia="en-US"/>
        </w:rPr>
        <w:t>Based</w:t>
      </w:r>
      <w:proofErr w:type="spellEnd"/>
      <w:r>
        <w:rPr>
          <w:rFonts w:ascii="Times New Roman" w:eastAsia="Times New Roman" w:hAnsi="Times New Roman" w:cs="Times New Roman"/>
          <w:szCs w:val="22"/>
          <w:lang w:val="id-ID" w:eastAsia="en-US"/>
        </w:rPr>
        <w:t xml:space="preserve"> </w:t>
      </w:r>
      <w:proofErr w:type="spellStart"/>
      <w:r>
        <w:rPr>
          <w:rFonts w:ascii="Times New Roman" w:eastAsia="Times New Roman" w:hAnsi="Times New Roman" w:cs="Times New Roman"/>
          <w:szCs w:val="22"/>
          <w:lang w:val="id-ID" w:eastAsia="en-US"/>
        </w:rPr>
        <w:t>on</w:t>
      </w:r>
      <w:proofErr w:type="spellEnd"/>
      <w:r>
        <w:rPr>
          <w:rFonts w:ascii="Times New Roman" w:eastAsia="Times New Roman" w:hAnsi="Times New Roman" w:cs="Times New Roman"/>
          <w:szCs w:val="22"/>
          <w:lang w:val="id-ID" w:eastAsia="en-US"/>
        </w:rPr>
        <w:t xml:space="preserve"> </w:t>
      </w:r>
      <w:proofErr w:type="spellStart"/>
      <w:r>
        <w:rPr>
          <w:rFonts w:ascii="Times New Roman" w:eastAsia="Times New Roman" w:hAnsi="Times New Roman" w:cs="Times New Roman"/>
          <w:szCs w:val="22"/>
          <w:lang w:val="id-ID" w:eastAsia="en-US"/>
        </w:rPr>
        <w:t>these</w:t>
      </w:r>
      <w:proofErr w:type="spellEnd"/>
      <w:r>
        <w:rPr>
          <w:rFonts w:ascii="Times New Roman" w:eastAsia="Times New Roman" w:hAnsi="Times New Roman" w:cs="Times New Roman"/>
          <w:szCs w:val="22"/>
          <w:lang w:val="id-ID" w:eastAsia="en-US"/>
        </w:rPr>
        <w:t xml:space="preserve"> </w:t>
      </w:r>
      <w:proofErr w:type="spellStart"/>
      <w:r>
        <w:rPr>
          <w:rFonts w:ascii="Times New Roman" w:eastAsia="Times New Roman" w:hAnsi="Times New Roman" w:cs="Times New Roman"/>
          <w:szCs w:val="22"/>
          <w:lang w:val="id-ID" w:eastAsia="en-US"/>
        </w:rPr>
        <w:t>observations</w:t>
      </w:r>
      <w:proofErr w:type="spellEnd"/>
      <w:r>
        <w:rPr>
          <w:rFonts w:ascii="Times New Roman" w:eastAsia="Times New Roman" w:hAnsi="Times New Roman" w:cs="Times New Roman"/>
          <w:szCs w:val="22"/>
          <w:lang w:val="id-ID" w:eastAsia="en-US"/>
        </w:rPr>
        <w:t xml:space="preserve">, </w:t>
      </w:r>
      <w:proofErr w:type="spellStart"/>
      <w:r>
        <w:rPr>
          <w:rFonts w:ascii="Times New Roman" w:eastAsia="Times New Roman" w:hAnsi="Times New Roman" w:cs="Times New Roman"/>
          <w:szCs w:val="22"/>
          <w:lang w:val="id-ID" w:eastAsia="en-US"/>
        </w:rPr>
        <w:t>the</w:t>
      </w:r>
      <w:proofErr w:type="spellEnd"/>
      <w:r>
        <w:rPr>
          <w:rFonts w:ascii="Times New Roman" w:eastAsia="Times New Roman" w:hAnsi="Times New Roman" w:cs="Times New Roman"/>
          <w:szCs w:val="22"/>
          <w:lang w:val="id-ID" w:eastAsia="en-US"/>
        </w:rPr>
        <w:t xml:space="preserve"> </w:t>
      </w:r>
      <w:r>
        <w:rPr>
          <w:rFonts w:ascii="Times New Roman" w:eastAsia="Times New Roman" w:hAnsi="Times New Roman" w:cs="Times New Roman"/>
          <w:szCs w:val="22"/>
          <w:lang w:eastAsia="en-US"/>
        </w:rPr>
        <w:t>following hypothesis was formulated</w:t>
      </w:r>
      <w:r w:rsidR="00E552A8" w:rsidRPr="00E552A8">
        <w:rPr>
          <w:rFonts w:ascii="Times New Roman" w:eastAsia="Times New Roman" w:hAnsi="Times New Roman" w:cs="Times New Roman"/>
          <w:szCs w:val="22"/>
          <w:lang w:eastAsia="en-US"/>
        </w:rPr>
        <w:t>:</w:t>
      </w:r>
    </w:p>
    <w:p w14:paraId="747F7C06" w14:textId="77777777" w:rsidR="00E552A8" w:rsidRDefault="00E552A8" w:rsidP="00E552A8">
      <w:pPr>
        <w:pStyle w:val="NormalWeb"/>
        <w:snapToGrid w:val="0"/>
        <w:spacing w:before="240" w:beforeAutospacing="0" w:after="0" w:afterAutospacing="0" w:line="276" w:lineRule="auto"/>
        <w:ind w:left="476" w:hanging="476"/>
        <w:jc w:val="both"/>
        <w:textAlignment w:val="top"/>
        <w:rPr>
          <w:rFonts w:ascii="Times New Roman" w:hAnsi="Times New Roman" w:cs="Times New Roman"/>
          <w:szCs w:val="20"/>
        </w:rPr>
      </w:pPr>
      <w:r w:rsidRPr="00E552A8">
        <w:rPr>
          <w:rFonts w:ascii="Times New Roman" w:hAnsi="Times New Roman" w:cs="Times New Roman"/>
          <w:b/>
          <w:i/>
          <w:szCs w:val="20"/>
        </w:rPr>
        <w:t>H7:</w:t>
      </w:r>
      <w:r w:rsidRPr="00E552A8">
        <w:rPr>
          <w:rFonts w:ascii="Times New Roman" w:hAnsi="Times New Roman" w:cs="Times New Roman"/>
          <w:b/>
          <w:i/>
          <w:szCs w:val="20"/>
        </w:rPr>
        <w:tab/>
        <w:t>Purchase Intention significantly affects Customer Loyalty on e-commerce platforms.</w:t>
      </w:r>
    </w:p>
    <w:p w14:paraId="59C5E0EC" w14:textId="77777777" w:rsidR="00432A71" w:rsidRDefault="00432A71" w:rsidP="00D8425C">
      <w:pPr>
        <w:pStyle w:val="NormalWeb"/>
        <w:snapToGrid w:val="0"/>
        <w:spacing w:before="0" w:beforeAutospacing="0" w:after="0" w:afterAutospacing="0" w:line="276" w:lineRule="auto"/>
        <w:jc w:val="both"/>
        <w:textAlignment w:val="top"/>
        <w:rPr>
          <w:rFonts w:ascii="Times New Roman" w:hAnsi="Times New Roman" w:cs="Times New Roman"/>
          <w:szCs w:val="20"/>
        </w:rPr>
      </w:pPr>
    </w:p>
    <w:p w14:paraId="1752A98F" w14:textId="77777777" w:rsidR="00432A71" w:rsidRPr="00FA7B98" w:rsidRDefault="00432A71" w:rsidP="00A53C29">
      <w:pPr>
        <w:pStyle w:val="Heading4"/>
        <w:rPr>
          <w:b/>
          <w:bCs w:val="0"/>
        </w:rPr>
      </w:pPr>
      <w:r w:rsidRPr="00FA7B98">
        <w:rPr>
          <w:b/>
          <w:bCs w:val="0"/>
        </w:rPr>
        <w:t>2.5 Brand Reputation</w:t>
      </w:r>
    </w:p>
    <w:p w14:paraId="593F9509" w14:textId="5453B6C1" w:rsidR="00D21E6F" w:rsidRDefault="000B1CEE" w:rsidP="00A53C29">
      <w:pPr>
        <w:pStyle w:val="NormalWeb"/>
        <w:snapToGrid w:val="0"/>
        <w:spacing w:before="0" w:beforeAutospacing="0" w:after="0" w:afterAutospacing="0" w:line="276" w:lineRule="auto"/>
        <w:jc w:val="both"/>
        <w:textAlignment w:val="top"/>
        <w:rPr>
          <w:rFonts w:ascii="Times New Roman" w:eastAsia="Times New Roman" w:hAnsi="Times New Roman" w:cs="Times New Roman"/>
          <w:szCs w:val="22"/>
          <w:lang w:eastAsia="en-US"/>
        </w:rPr>
      </w:pPr>
      <w:r>
        <w:rPr>
          <w:rFonts w:ascii="Times New Roman" w:hAnsi="Times New Roman" w:cs="Times New Roman"/>
          <w:szCs w:val="20"/>
        </w:rPr>
        <w:t>Brand reputation refers to perception that a particular brand is reliable and can be developed through advertising, public relations, and quality improvement efforts. This has a significant effect, hence, customers are less likely to patronize a brand when unfamiliar with a product</w:t>
      </w:r>
      <w:r w:rsidR="004B3E45">
        <w:rPr>
          <w:rFonts w:ascii="Times New Roman" w:hAnsi="Times New Roman" w:cs="Times New Roman"/>
          <w:szCs w:val="20"/>
        </w:rPr>
        <w:t xml:space="preserve"> </w:t>
      </w:r>
      <w:r w:rsidR="004B3E45">
        <w:rPr>
          <w:rFonts w:ascii="Times New Roman" w:hAnsi="Times New Roman" w:cs="Times New Roman"/>
          <w:szCs w:val="20"/>
        </w:rPr>
        <w:fldChar w:fldCharType="begin" w:fldLock="1"/>
      </w:r>
      <w:r w:rsidR="004B3E45">
        <w:rPr>
          <w:rFonts w:ascii="Times New Roman" w:hAnsi="Times New Roman" w:cs="Times New Roman"/>
          <w:szCs w:val="20"/>
        </w:rPr>
        <w:instrText>ADDIN CSL_CITATION {"citationItems":[{"id":"ITEM-1","itemData":{"DOI":"10.1080/23311975.2020.1787733","ISSN":"23311975","abstract":"Companies can use digital media in promoting their business or social media like Facebook, Instagram, YouTube. Many researchers examine the effects of different uses of social media on consumer buying behavior from different perspectives. The purpose of this research is to see the application of YouTube Ads in building brand awareness and brand image and its effect on purchase intention. Respondents in this study are millennials who are in Batam City and surrounding areas with an age range of 18–35 years chosen using the non-probability sampling method. This study uses Structural Equation Modeling (SEM) with the SmartPLS. YouTube Advertising influences brand awareness and brand image, whereas brand awareness and brand image do not affect purchase intention. YouTube ads are directly related to the purchase intention. Brand awareness and brand image are not mediating variables because they are not associated with purchase intention.","author":[{"dropping-particle":"","family":"Febriyantoro","given":"Mohamad Trio","non-dropping-particle":"","parse-names":false,"suffix":""}],"container-title":"Cogent Business and Management","id":"ITEM-1","issue":"1","issued":{"date-parts":[["2020"]]},"publisher":"Cogent","title":"Exploring YouTube Marketing Communication: Brand awareness, brand image and purchase intention in the millennial generation","type":"article-journal","volume":"7"},"uris":["http://www.mendeley.com/documents/?uuid=e1d56621-1d9b-4b0e-912b-5ddd9cf87c92"]}],"mendeley":{"formattedCitation":"[28]","plainTextFormattedCitation":"[28]","previouslyFormattedCitation":"[28]"},"properties":{"noteIndex":0},"schema":"https://github.com/citation-style-language/schema/raw/master/csl-citation.json"}</w:instrText>
      </w:r>
      <w:r w:rsidR="004B3E45">
        <w:rPr>
          <w:rFonts w:ascii="Times New Roman" w:hAnsi="Times New Roman" w:cs="Times New Roman"/>
          <w:szCs w:val="20"/>
        </w:rPr>
        <w:fldChar w:fldCharType="separate"/>
      </w:r>
      <w:r w:rsidR="004B3E45" w:rsidRPr="004B3E45">
        <w:rPr>
          <w:rFonts w:ascii="Times New Roman" w:hAnsi="Times New Roman" w:cs="Times New Roman"/>
          <w:noProof/>
          <w:szCs w:val="20"/>
        </w:rPr>
        <w:t>[28]</w:t>
      </w:r>
      <w:r w:rsidR="004B3E45">
        <w:rPr>
          <w:rFonts w:ascii="Times New Roman" w:hAnsi="Times New Roman" w:cs="Times New Roman"/>
          <w:szCs w:val="20"/>
        </w:rPr>
        <w:fldChar w:fldCharType="end"/>
      </w:r>
      <w:r w:rsidR="00051B33">
        <w:rPr>
          <w:rFonts w:ascii="Times New Roman" w:hAnsi="Times New Roman" w:cs="Times New Roman"/>
          <w:szCs w:val="20"/>
          <w:lang w:val="id-ID"/>
        </w:rPr>
        <w:t xml:space="preserve">. </w:t>
      </w:r>
      <w:r>
        <w:rPr>
          <w:rFonts w:ascii="Times New Roman" w:eastAsia="Times New Roman" w:hAnsi="Times New Roman" w:cs="Times New Roman"/>
          <w:szCs w:val="22"/>
          <w:lang w:eastAsia="en-US"/>
        </w:rPr>
        <w:t xml:space="preserve">In the online buying and selling system, reputation can be associated with sellers with a positive track record. Feedback and testimonials on social media can easily attract customers to a specific product, </w:t>
      </w:r>
      <w:proofErr w:type="spellStart"/>
      <w:r>
        <w:rPr>
          <w:rFonts w:ascii="Times New Roman" w:eastAsia="Times New Roman" w:hAnsi="Times New Roman" w:cs="Times New Roman"/>
          <w:szCs w:val="22"/>
          <w:lang w:val="id-ID" w:eastAsia="en-US"/>
        </w:rPr>
        <w:t>specifically</w:t>
      </w:r>
      <w:proofErr w:type="spellEnd"/>
      <w:r>
        <w:rPr>
          <w:rFonts w:ascii="Times New Roman" w:eastAsia="Times New Roman" w:hAnsi="Times New Roman" w:cs="Times New Roman"/>
          <w:szCs w:val="22"/>
          <w:lang w:eastAsia="en-US"/>
        </w:rPr>
        <w:t xml:space="preserve"> when compared to online shops lacking a good reputation or track record in the online world. Sellers with good reputations can reduce anxiety about purchasing online by increasing interest</w:t>
      </w:r>
      <w:r w:rsidR="004B3E45">
        <w:rPr>
          <w:rFonts w:ascii="Times New Roman" w:eastAsia="Times New Roman" w:hAnsi="Times New Roman" w:cs="Times New Roman"/>
          <w:szCs w:val="22"/>
          <w:lang w:eastAsia="en-US"/>
        </w:rPr>
        <w:t xml:space="preserve"> </w:t>
      </w:r>
      <w:r w:rsidR="004B3E45">
        <w:rPr>
          <w:rFonts w:ascii="Times New Roman" w:eastAsia="Times New Roman" w:hAnsi="Times New Roman" w:cs="Times New Roman"/>
          <w:szCs w:val="22"/>
          <w:lang w:eastAsia="en-US"/>
        </w:rPr>
        <w:fldChar w:fldCharType="begin" w:fldLock="1"/>
      </w:r>
      <w:r w:rsidR="004B3E45">
        <w:rPr>
          <w:rFonts w:ascii="Times New Roman" w:eastAsia="Times New Roman" w:hAnsi="Times New Roman" w:cs="Times New Roman"/>
          <w:szCs w:val="22"/>
          <w:lang w:eastAsia="en-US"/>
        </w:rPr>
        <w:instrText>ADDIN CSL_CITATION {"citationItems":[{"id":"ITEM-1","itemData":{"DOI":"10.1016/j.jretconser.2021.102652","ISSN":"09696989","author":[{"dropping-particle":"","family":"Nasiri","given":"Mohammad Sadegh","non-dropping-particle":"","parse-names":false,"suffix":""},{"dropping-particle":"","family":"Shokouhyar","given":"Sajjad","non-dropping-particle":"","parse-names":false,"suffix":""}],"container-title":"Journal of Retailing and Consumer Services","id":"ITEM-1","issued":{"date-parts":[["2021","9"]]},"page":"102652","title":"Actual consumers' response to purchase refurbished smartphones: Exploring perceived value from product reviews in online retailing","type":"article-journal","volume":"62"},"uris":["http://www.mendeley.com/documents/?uuid=2e44b700-a28d-464a-bab6-ff94128679f8"]}],"mendeley":{"formattedCitation":"[29]","plainTextFormattedCitation":"[29]","previouslyFormattedCitation":"[29]"},"properties":{"noteIndex":0},"schema":"https://github.com/citation-style-language/schema/raw/master/csl-citation.json"}</w:instrText>
      </w:r>
      <w:r w:rsidR="004B3E45">
        <w:rPr>
          <w:rFonts w:ascii="Times New Roman" w:eastAsia="Times New Roman" w:hAnsi="Times New Roman" w:cs="Times New Roman"/>
          <w:szCs w:val="22"/>
          <w:lang w:eastAsia="en-US"/>
        </w:rPr>
        <w:fldChar w:fldCharType="separate"/>
      </w:r>
      <w:r w:rsidR="004B3E45" w:rsidRPr="004B3E45">
        <w:rPr>
          <w:rFonts w:ascii="Times New Roman" w:eastAsia="Times New Roman" w:hAnsi="Times New Roman" w:cs="Times New Roman"/>
          <w:noProof/>
          <w:szCs w:val="22"/>
          <w:lang w:eastAsia="en-US"/>
        </w:rPr>
        <w:t>[29]</w:t>
      </w:r>
      <w:r w:rsidR="004B3E45">
        <w:rPr>
          <w:rFonts w:ascii="Times New Roman" w:eastAsia="Times New Roman" w:hAnsi="Times New Roman" w:cs="Times New Roman"/>
          <w:szCs w:val="22"/>
          <w:lang w:eastAsia="en-US"/>
        </w:rPr>
        <w:fldChar w:fldCharType="end"/>
      </w:r>
      <w:r w:rsidR="003631E1" w:rsidRPr="003631E1">
        <w:rPr>
          <w:rFonts w:ascii="Times New Roman" w:eastAsia="Times New Roman" w:hAnsi="Times New Roman" w:cs="Times New Roman"/>
          <w:szCs w:val="22"/>
          <w:lang w:eastAsia="en-US"/>
        </w:rPr>
        <w:t>.</w:t>
      </w:r>
      <w:r w:rsidR="003631E1">
        <w:rPr>
          <w:rFonts w:ascii="Times New Roman" w:eastAsia="Times New Roman" w:hAnsi="Times New Roman" w:cs="Times New Roman"/>
          <w:szCs w:val="22"/>
          <w:lang w:eastAsia="en-US"/>
        </w:rPr>
        <w:t xml:space="preserve"> </w:t>
      </w:r>
      <w:r>
        <w:rPr>
          <w:rFonts w:ascii="Times New Roman" w:eastAsia="Times New Roman" w:hAnsi="Times New Roman" w:cs="Times New Roman"/>
          <w:szCs w:val="22"/>
          <w:lang w:val="id-ID" w:eastAsia="en-US"/>
        </w:rPr>
        <w:t>E-</w:t>
      </w:r>
      <w:r>
        <w:rPr>
          <w:rFonts w:ascii="Times New Roman" w:hAnsi="Times New Roman" w:cs="Times New Roman"/>
          <w:bCs/>
          <w:szCs w:val="20"/>
        </w:rPr>
        <w:t>WOM</w:t>
      </w:r>
      <w:r>
        <w:rPr>
          <w:rFonts w:ascii="Times New Roman" w:eastAsia="Times New Roman" w:hAnsi="Times New Roman" w:cs="Times New Roman"/>
          <w:szCs w:val="22"/>
          <w:lang w:eastAsia="en-US"/>
        </w:rPr>
        <w:t xml:space="preserve"> can be very profitable with numerous benefits for companies when effectively integrated into a marketing strategy. It also has the potential to strengthen purchase interest, as well as support and improve company's brand reputation in order to be more appealing and convincing to customers</w:t>
      </w:r>
      <w:r w:rsidR="004B3E45">
        <w:rPr>
          <w:rFonts w:ascii="Times New Roman" w:eastAsia="Times New Roman" w:hAnsi="Times New Roman" w:cs="Times New Roman"/>
          <w:szCs w:val="22"/>
          <w:lang w:eastAsia="en-US"/>
        </w:rPr>
        <w:t xml:space="preserve"> </w:t>
      </w:r>
      <w:r w:rsidR="004B3E45">
        <w:rPr>
          <w:rFonts w:ascii="Times New Roman" w:eastAsia="Times New Roman" w:hAnsi="Times New Roman" w:cs="Times New Roman"/>
          <w:szCs w:val="22"/>
          <w:lang w:eastAsia="en-US"/>
        </w:rPr>
        <w:fldChar w:fldCharType="begin" w:fldLock="1"/>
      </w:r>
      <w:r w:rsidR="004B3E45">
        <w:rPr>
          <w:rFonts w:ascii="Times New Roman" w:eastAsia="Times New Roman" w:hAnsi="Times New Roman" w:cs="Times New Roman"/>
          <w:szCs w:val="22"/>
          <w:lang w:eastAsia="en-US"/>
        </w:rPr>
        <w:instrText>ADDIN CSL_CITATION {"citationItems":[{"id":"ITEM-1","itemData":{"DOI":"10.1016/j.jretconser.2021.102791","ISSN":"09696989","author":[{"dropping-particle":"","family":"Lee","given":"Wei-Long","non-dropping-particle":"","parse-names":false,"suffix":""},{"dropping-particle":"","family":"Liu","given":"Chih-Hsing","non-dropping-particle":"","parse-names":false,"suffix":""},{"dropping-particle":"","family":"Tseng","given":"Tzu-Wen","non-dropping-particle":"","parse-names":false,"suffix":""}],"container-title":"Journal of Retailing and Consumer Services","id":"ITEM-1","issued":{"date-parts":[["2022","1"]]},"page":"102791","title":"The multiple effects of service innovation and quality on transitional and electronic word-of-mouth in predicting customer behaviour","type":"article-journal","volume":"64"},"uris":["http://www.mendeley.com/documents/?uuid=23fcbc66-c029-4b0c-b066-1237e9d24fcc"]}],"mendeley":{"formattedCitation":"[30]","plainTextFormattedCitation":"[30]","previouslyFormattedCitation":"[30]"},"properties":{"noteIndex":0},"schema":"https://github.com/citation-style-language/schema/raw/master/csl-citation.json"}</w:instrText>
      </w:r>
      <w:r w:rsidR="004B3E45">
        <w:rPr>
          <w:rFonts w:ascii="Times New Roman" w:eastAsia="Times New Roman" w:hAnsi="Times New Roman" w:cs="Times New Roman"/>
          <w:szCs w:val="22"/>
          <w:lang w:eastAsia="en-US"/>
        </w:rPr>
        <w:fldChar w:fldCharType="separate"/>
      </w:r>
      <w:r w:rsidR="004B3E45" w:rsidRPr="004B3E45">
        <w:rPr>
          <w:rFonts w:ascii="Times New Roman" w:eastAsia="Times New Roman" w:hAnsi="Times New Roman" w:cs="Times New Roman"/>
          <w:noProof/>
          <w:szCs w:val="22"/>
          <w:lang w:eastAsia="en-US"/>
        </w:rPr>
        <w:t>[30]</w:t>
      </w:r>
      <w:r w:rsidR="004B3E45">
        <w:rPr>
          <w:rFonts w:ascii="Times New Roman" w:eastAsia="Times New Roman" w:hAnsi="Times New Roman" w:cs="Times New Roman"/>
          <w:szCs w:val="22"/>
          <w:lang w:eastAsia="en-US"/>
        </w:rPr>
        <w:fldChar w:fldCharType="end"/>
      </w:r>
      <w:r w:rsidR="00051B33">
        <w:rPr>
          <w:rFonts w:ascii="Times New Roman" w:eastAsia="Times New Roman" w:hAnsi="Times New Roman" w:cs="Times New Roman"/>
          <w:szCs w:val="22"/>
          <w:lang w:val="id-ID" w:eastAsia="en-US"/>
        </w:rPr>
        <w:t xml:space="preserve">. </w:t>
      </w:r>
      <w:r>
        <w:rPr>
          <w:rFonts w:ascii="Times New Roman" w:eastAsia="Times New Roman" w:hAnsi="Times New Roman" w:cs="Times New Roman"/>
          <w:szCs w:val="22"/>
          <w:lang w:eastAsia="en-US"/>
        </w:rPr>
        <w:t>Online reviews on the Internet and social media by family, relatives, or others can significantly influence perceptions of brand's reputation</w:t>
      </w:r>
      <w:r w:rsidR="004B3E45">
        <w:rPr>
          <w:rFonts w:ascii="Times New Roman" w:eastAsia="Times New Roman" w:hAnsi="Times New Roman" w:cs="Times New Roman"/>
          <w:szCs w:val="22"/>
          <w:lang w:eastAsia="en-US"/>
        </w:rPr>
        <w:t xml:space="preserve"> </w:t>
      </w:r>
      <w:r w:rsidR="004B3E45">
        <w:rPr>
          <w:rFonts w:ascii="Times New Roman" w:eastAsia="Times New Roman" w:hAnsi="Times New Roman" w:cs="Times New Roman"/>
          <w:szCs w:val="22"/>
          <w:lang w:eastAsia="en-US"/>
        </w:rPr>
        <w:fldChar w:fldCharType="begin" w:fldLock="1"/>
      </w:r>
      <w:r w:rsidR="00A836D4">
        <w:rPr>
          <w:rFonts w:ascii="Times New Roman" w:eastAsia="Times New Roman" w:hAnsi="Times New Roman" w:cs="Times New Roman"/>
          <w:szCs w:val="22"/>
          <w:lang w:eastAsia="en-US"/>
        </w:rPr>
        <w:instrText>ADDIN CSL_CITATION {"citationItems":[{"id":"ITEM-1","itemData":{"DOI":"10.3390/jtaer16040057","ISSN":"0718-1876","abstract":"The aim of this study is to identify the factors affecting the credibility of electronic word-of-mouth (eWOM) stimulation through Social Networking Sites (SNSs) through an empirical model providing both theoretical understandings and practical implications. The proposed framework explicates the consumer’s use of SNSs as a tool for information sharing and its effect on brand image and online purchase intentions. The consumer survey was done through a structured questionnaire developed in accordance with the literature. Data was collected from 256 respondents, using both offline and online modes from 4 different cities of India. Structural Equation Modeling was employed to estimate the proposed model and determine the antecedents of consumer eWOM credibility and in turn its effect on brand image leading to consumer purchase intentions. The results show SNS activities play a significant role in creating eWOM credibility, which leads to shaping the brand image and purchase intentions. The findings would help companies to create a positive brand image to enhance their purchase intentions through eWOM aroused via SNSs.","author":[{"dropping-particle":"","family":"Siddiqui","given":"Mohd Shuaib","non-dropping-particle":"","parse-names":false,"suffix":""},{"dropping-particle":"","family":"Siddiqui","given":"Urooj Ahmad","non-dropping-particle":"","parse-names":false,"suffix":""},{"dropping-particle":"","family":"Khan","given":"Mohammed Arshad","non-dropping-particle":"","parse-names":false,"suffix":""},{"dropping-particle":"","family":"Alkandi","given":"Ibrahim Ghazi","non-dropping-particle":"","parse-names":false,"suffix":""},{"dropping-particle":"","family":"Saxena","given":"Anoop Krishna","non-dropping-particle":"","parse-names":false,"suffix":""},{"dropping-particle":"","family":"Siddiqui","given":"Jaziba Haroon","non-dropping-particle":"","parse-names":false,"suffix":""}],"container-title":"Journal of Theoretical and Applied Electronic Commerce Research","id":"ITEM-1","issue":"4","issued":{"date-parts":[["2021","3","13"]]},"page":"1008-1024","title":"Creating Electronic Word of Mouth Credibility through Social Networking Sites and Determining Its Impact on Brand Image and Online Purchase Intentions in India","type":"article-journal","volume":"16"},"uris":["http://www.mendeley.com/documents/?uuid=e056d001-2534-4bb9-b40c-d9d97307d471"]}],"mendeley":{"formattedCitation":"[31]","plainTextFormattedCitation":"[31]","previouslyFormattedCitation":"[31]"},"properties":{"noteIndex":0},"schema":"https://github.com/citation-style-language/schema/raw/master/csl-citation.json"}</w:instrText>
      </w:r>
      <w:r w:rsidR="004B3E45">
        <w:rPr>
          <w:rFonts w:ascii="Times New Roman" w:eastAsia="Times New Roman" w:hAnsi="Times New Roman" w:cs="Times New Roman"/>
          <w:szCs w:val="22"/>
          <w:lang w:eastAsia="en-US"/>
        </w:rPr>
        <w:fldChar w:fldCharType="separate"/>
      </w:r>
      <w:r w:rsidR="004B3E45" w:rsidRPr="004B3E45">
        <w:rPr>
          <w:rFonts w:ascii="Times New Roman" w:eastAsia="Times New Roman" w:hAnsi="Times New Roman" w:cs="Times New Roman"/>
          <w:noProof/>
          <w:szCs w:val="22"/>
          <w:lang w:eastAsia="en-US"/>
        </w:rPr>
        <w:t>[31]</w:t>
      </w:r>
      <w:r w:rsidR="004B3E45">
        <w:rPr>
          <w:rFonts w:ascii="Times New Roman" w:eastAsia="Times New Roman" w:hAnsi="Times New Roman" w:cs="Times New Roman"/>
          <w:szCs w:val="22"/>
          <w:lang w:eastAsia="en-US"/>
        </w:rPr>
        <w:fldChar w:fldCharType="end"/>
      </w:r>
      <w:r w:rsidR="003631E1" w:rsidRPr="003631E1">
        <w:rPr>
          <w:rFonts w:ascii="Times New Roman" w:eastAsia="Times New Roman" w:hAnsi="Times New Roman" w:cs="Times New Roman"/>
          <w:szCs w:val="22"/>
          <w:lang w:eastAsia="en-US"/>
        </w:rPr>
        <w:t>.</w:t>
      </w:r>
      <w:r w:rsidR="003631E1">
        <w:rPr>
          <w:rFonts w:ascii="Times New Roman" w:eastAsia="Times New Roman" w:hAnsi="Times New Roman" w:cs="Times New Roman"/>
          <w:szCs w:val="22"/>
          <w:lang w:eastAsia="en-US"/>
        </w:rPr>
        <w:t xml:space="preserve"> </w:t>
      </w:r>
      <w:r w:rsidR="003631E1" w:rsidRPr="003631E1">
        <w:rPr>
          <w:rFonts w:ascii="Times New Roman" w:eastAsia="Times New Roman" w:hAnsi="Times New Roman" w:cs="Times New Roman"/>
          <w:szCs w:val="22"/>
          <w:lang w:eastAsia="en-US"/>
        </w:rPr>
        <w:t>T</w:t>
      </w:r>
      <w:r w:rsidRPr="000B1CEE">
        <w:rPr>
          <w:rFonts w:ascii="Times New Roman" w:eastAsia="Times New Roman" w:hAnsi="Times New Roman" w:cs="Times New Roman"/>
          <w:szCs w:val="22"/>
          <w:lang w:eastAsia="en-US"/>
        </w:rPr>
        <w:t xml:space="preserve"> </w:t>
      </w:r>
      <w:r>
        <w:rPr>
          <w:rFonts w:ascii="Times New Roman" w:eastAsia="Times New Roman" w:hAnsi="Times New Roman" w:cs="Times New Roman"/>
          <w:szCs w:val="22"/>
          <w:lang w:eastAsia="en-US"/>
        </w:rPr>
        <w:t>Based on these observations, the following hypotheses were formulated:</w:t>
      </w:r>
    </w:p>
    <w:p w14:paraId="77455C0C" w14:textId="7CBE77EC" w:rsidR="003631E1" w:rsidRPr="00E16FEA" w:rsidRDefault="00E16FEA" w:rsidP="000C5894">
      <w:pPr>
        <w:pStyle w:val="NormalWeb"/>
        <w:snapToGrid w:val="0"/>
        <w:spacing w:after="0" w:afterAutospacing="0" w:line="276" w:lineRule="auto"/>
        <w:ind w:left="476" w:hanging="476"/>
        <w:jc w:val="both"/>
        <w:textAlignment w:val="top"/>
        <w:rPr>
          <w:rFonts w:ascii="Times New Roman" w:hAnsi="Times New Roman" w:cs="Times New Roman"/>
          <w:b/>
          <w:i/>
          <w:szCs w:val="20"/>
        </w:rPr>
      </w:pPr>
      <w:r w:rsidRPr="00E16FEA">
        <w:rPr>
          <w:rFonts w:ascii="Times New Roman" w:hAnsi="Times New Roman" w:cs="Times New Roman"/>
          <w:b/>
          <w:i/>
          <w:szCs w:val="20"/>
        </w:rPr>
        <w:t>H8:</w:t>
      </w:r>
      <w:r w:rsidRPr="00E16FEA">
        <w:rPr>
          <w:rFonts w:ascii="Times New Roman" w:hAnsi="Times New Roman" w:cs="Times New Roman"/>
          <w:b/>
          <w:i/>
          <w:szCs w:val="20"/>
        </w:rPr>
        <w:tab/>
        <w:t>B</w:t>
      </w:r>
      <w:r w:rsidR="003631E1" w:rsidRPr="00E16FEA">
        <w:rPr>
          <w:rFonts w:ascii="Times New Roman" w:hAnsi="Times New Roman" w:cs="Times New Roman"/>
          <w:b/>
          <w:i/>
          <w:szCs w:val="20"/>
        </w:rPr>
        <w:t>rand reputation moderates the relationship between social media usage and purchase intention</w:t>
      </w:r>
      <w:r w:rsidR="00596D1C">
        <w:rPr>
          <w:rFonts w:ascii="Times New Roman" w:hAnsi="Times New Roman" w:cs="Times New Roman"/>
          <w:b/>
          <w:i/>
          <w:szCs w:val="20"/>
        </w:rPr>
        <w:t>,</w:t>
      </w:r>
      <w:r w:rsidR="003631E1" w:rsidRPr="00E16FEA">
        <w:rPr>
          <w:rFonts w:ascii="Times New Roman" w:hAnsi="Times New Roman" w:cs="Times New Roman"/>
          <w:b/>
          <w:i/>
          <w:szCs w:val="20"/>
        </w:rPr>
        <w:t xml:space="preserve"> </w:t>
      </w:r>
      <w:r w:rsidR="00596D1C">
        <w:rPr>
          <w:rFonts w:ascii="Times New Roman" w:hAnsi="Times New Roman" w:cs="Times New Roman"/>
          <w:b/>
          <w:i/>
          <w:szCs w:val="20"/>
        </w:rPr>
        <w:t>so</w:t>
      </w:r>
      <w:r w:rsidR="003631E1" w:rsidRPr="00E16FEA">
        <w:rPr>
          <w:rFonts w:ascii="Times New Roman" w:hAnsi="Times New Roman" w:cs="Times New Roman"/>
          <w:b/>
          <w:i/>
          <w:szCs w:val="20"/>
        </w:rPr>
        <w:t xml:space="preserve"> this relationship is significantly stronger if there is a more positive brand reputation. </w:t>
      </w:r>
    </w:p>
    <w:p w14:paraId="3AE93A23" w14:textId="320B8FCC" w:rsidR="00A85EBF" w:rsidRDefault="00E16FEA" w:rsidP="00A85EBF">
      <w:pPr>
        <w:pStyle w:val="NormalWeb"/>
        <w:snapToGrid w:val="0"/>
        <w:spacing w:line="276" w:lineRule="auto"/>
        <w:ind w:left="476" w:hanging="476"/>
        <w:jc w:val="both"/>
        <w:textAlignment w:val="top"/>
        <w:rPr>
          <w:rFonts w:ascii="Times New Roman" w:hAnsi="Times New Roman" w:cs="Times New Roman"/>
          <w:b/>
          <w:i/>
          <w:szCs w:val="20"/>
        </w:rPr>
      </w:pPr>
      <w:r w:rsidRPr="00E16FEA">
        <w:rPr>
          <w:rFonts w:ascii="Times New Roman" w:hAnsi="Times New Roman" w:cs="Times New Roman"/>
          <w:b/>
          <w:i/>
          <w:szCs w:val="20"/>
        </w:rPr>
        <w:lastRenderedPageBreak/>
        <w:t>H9:</w:t>
      </w:r>
      <w:r w:rsidRPr="00E16FEA">
        <w:rPr>
          <w:rFonts w:ascii="Times New Roman" w:hAnsi="Times New Roman" w:cs="Times New Roman"/>
          <w:b/>
          <w:i/>
          <w:szCs w:val="20"/>
        </w:rPr>
        <w:tab/>
      </w:r>
      <w:r w:rsidR="003631E1" w:rsidRPr="00E16FEA">
        <w:rPr>
          <w:rFonts w:ascii="Times New Roman" w:hAnsi="Times New Roman" w:cs="Times New Roman"/>
          <w:b/>
          <w:i/>
          <w:szCs w:val="20"/>
        </w:rPr>
        <w:t>Brand reputation moderates the relationship between electronic word of mouth and purchase intention</w:t>
      </w:r>
      <w:r w:rsidR="00596D1C">
        <w:rPr>
          <w:rFonts w:ascii="Times New Roman" w:hAnsi="Times New Roman" w:cs="Times New Roman"/>
          <w:b/>
          <w:i/>
          <w:szCs w:val="20"/>
        </w:rPr>
        <w:t>,</w:t>
      </w:r>
      <w:r w:rsidR="003631E1" w:rsidRPr="00E16FEA">
        <w:rPr>
          <w:rFonts w:ascii="Times New Roman" w:hAnsi="Times New Roman" w:cs="Times New Roman"/>
          <w:b/>
          <w:i/>
          <w:szCs w:val="20"/>
        </w:rPr>
        <w:t xml:space="preserve"> </w:t>
      </w:r>
      <w:r w:rsidR="00596D1C">
        <w:rPr>
          <w:rFonts w:ascii="Times New Roman" w:hAnsi="Times New Roman" w:cs="Times New Roman"/>
          <w:b/>
          <w:i/>
          <w:szCs w:val="20"/>
        </w:rPr>
        <w:t>so</w:t>
      </w:r>
      <w:r w:rsidR="003631E1" w:rsidRPr="00E16FEA">
        <w:rPr>
          <w:rFonts w:ascii="Times New Roman" w:hAnsi="Times New Roman" w:cs="Times New Roman"/>
          <w:b/>
          <w:i/>
          <w:szCs w:val="20"/>
        </w:rPr>
        <w:t xml:space="preserve"> this relationship is significantly stronger if there is a more positive brand reputation.</w:t>
      </w:r>
    </w:p>
    <w:p w14:paraId="20681B45" w14:textId="007F9B3B" w:rsidR="00DA5F7F" w:rsidRDefault="00A53C29" w:rsidP="00A53C29">
      <w:pPr>
        <w:pStyle w:val="Heading1"/>
      </w:pPr>
      <w:r>
        <w:t xml:space="preserve">3. </w:t>
      </w:r>
      <w:r w:rsidR="00DA5F7F" w:rsidRPr="00DA5F7F">
        <w:t>METHODS</w:t>
      </w:r>
    </w:p>
    <w:p w14:paraId="54EAF5A4" w14:textId="77777777" w:rsidR="00E50B72" w:rsidRPr="00FA7B98" w:rsidRDefault="00E50B72" w:rsidP="00A53C29">
      <w:pPr>
        <w:pStyle w:val="Heading4"/>
        <w:rPr>
          <w:b/>
          <w:bCs w:val="0"/>
        </w:rPr>
      </w:pPr>
      <w:r w:rsidRPr="00FA7B98">
        <w:rPr>
          <w:b/>
          <w:bCs w:val="0"/>
        </w:rPr>
        <w:t>3.1 Procedure</w:t>
      </w:r>
    </w:p>
    <w:p w14:paraId="54DE6AAB" w14:textId="6CBDCC38" w:rsidR="00D21E6F" w:rsidRDefault="000B1CEE" w:rsidP="00A53C29">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0B1CEE">
        <w:rPr>
          <w:rFonts w:ascii="Times New Roman" w:hAnsi="Times New Roman" w:cs="Times New Roman"/>
          <w:szCs w:val="20"/>
        </w:rPr>
        <w:t>This study used quantitative and associative methods to analyze the relationship or influence between two or more variables. It specifically explored how social media usage and E-WOM influenced conviction, subsequently impacting purchase intention and customers' loyalty, with brand reputation as a moderator. This was particularly relevant for people residing in Jakarta and transacting through e-commerce platforms. An indirect survey method was adopted by using a questionnaire featuring closed questions. Respondents answered questions by selecting from a series of clearly described alternatives and limited choices. Furthermore, a cross-sectional design was adopted, which entailed the collection of data at a single point in time to address study questions. The unit of analysis comprised customers who had shopped once or more on an e-commerce platform.</w:t>
      </w:r>
    </w:p>
    <w:p w14:paraId="73AF1702" w14:textId="5D1068F3" w:rsidR="001A7128" w:rsidRPr="00A836D4" w:rsidRDefault="000B1CEE" w:rsidP="00A53C29">
      <w:pPr>
        <w:jc w:val="both"/>
        <w:rPr>
          <w:szCs w:val="20"/>
        </w:rPr>
      </w:pPr>
      <w:r>
        <w:rPr>
          <w:szCs w:val="20"/>
        </w:rPr>
        <w:t>The questionnaire included questions related to each variable and corresponding indicator. Social Media Usage (SMU) with indicators SMU1, SMU2, SMU3, SMU4</w:t>
      </w:r>
      <w:sdt>
        <w:sdtPr>
          <w:rPr>
            <w:rFonts w:eastAsia="Times New Roman"/>
            <w:kern w:val="0"/>
            <w:szCs w:val="22"/>
            <w:highlight w:val="yellow"/>
            <w:lang w:eastAsia="en-US"/>
          </w:rPr>
          <w:tag w:val="MENDELEY_CITATION_v3_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"/>
          <w:id w:val="-803700565"/>
        </w:sdtPr>
        <w:sdtEndPr>
          <w:rPr>
            <w:highlight w:val="none"/>
          </w:rPr>
        </w:sdtEndPr>
        <w:sdtContent>
          <w:r w:rsidR="0028305A">
            <w:rPr>
              <w:rFonts w:eastAsia="Times New Roman"/>
              <w:kern w:val="0"/>
              <w:szCs w:val="22"/>
              <w:lang w:val="id-ID" w:eastAsia="en-US"/>
            </w:rPr>
            <w:t xml:space="preserve"> </w:t>
          </w:r>
          <w:r w:rsidR="00B23803">
            <w:rPr>
              <w:rFonts w:eastAsia="Times New Roman"/>
              <w:kern w:val="0"/>
              <w:szCs w:val="22"/>
              <w:lang w:val="id-ID" w:eastAsia="en-US"/>
            </w:rPr>
            <w:t xml:space="preserve"> </w:t>
          </w:r>
        </w:sdtContent>
      </w:sdt>
      <w:r w:rsidR="0028305A">
        <w:rPr>
          <w:szCs w:val="20"/>
        </w:rPr>
        <w:fldChar w:fldCharType="begin" w:fldLock="1"/>
      </w:r>
      <w:r w:rsidR="004B3E45">
        <w:rPr>
          <w:szCs w:val="20"/>
        </w:rPr>
        <w:instrText>ADDIN CSL_CITATION {"citationItems":[{"id":"ITEM-1","itemData":{"DOI":"doi:https://doi.org/10.1108/MIP-02-2018-0070","author":[{"dropping-particle":"","family":"Al.","given":"Prasad et","non-dropping-particle":"","parse-names":false,"suffix":""}],"id":"ITEM-1","issue":"4","issued":{"date-parts":[["2019"]]},"page":"372-385.","title":"Purchase decision of generation Y in an online environment. Marketing Intelligence &amp; Planning,","type":"article-journal","volume":"37"},"uris":["http://www.mendeley.com/documents/?uuid=d1fa1cf2-e3f8-4510-9af7-4dea47910380"]}],"mendeley":{"formattedCitation":"[32]","plainTextFormattedCitation":"[32]","previouslyFormattedCitation":"[32]"},"properties":{"noteIndex":0},"schema":"https://github.com/citation-style-language/schema/raw/master/csl-citation.json"}</w:instrText>
      </w:r>
      <w:r w:rsidR="0028305A">
        <w:rPr>
          <w:szCs w:val="20"/>
        </w:rPr>
        <w:fldChar w:fldCharType="separate"/>
      </w:r>
      <w:r w:rsidR="004B3E45" w:rsidRPr="004B3E45">
        <w:rPr>
          <w:noProof/>
          <w:szCs w:val="20"/>
        </w:rPr>
        <w:t>[32]</w:t>
      </w:r>
      <w:r w:rsidR="0028305A">
        <w:rPr>
          <w:szCs w:val="20"/>
        </w:rPr>
        <w:fldChar w:fldCharType="end"/>
      </w:r>
      <w:r w:rsidR="00C87D97">
        <w:rPr>
          <w:szCs w:val="20"/>
        </w:rPr>
        <w:t xml:space="preserve">. </w:t>
      </w:r>
      <w:r>
        <w:rPr>
          <w:szCs w:val="20"/>
        </w:rPr>
        <w:t>E</w:t>
      </w:r>
      <w:r>
        <w:rPr>
          <w:szCs w:val="20"/>
          <w:lang w:val="id-ID"/>
        </w:rPr>
        <w:t>-</w:t>
      </w:r>
      <w:r>
        <w:rPr>
          <w:szCs w:val="20"/>
        </w:rPr>
        <w:t>WOM with indicators E</w:t>
      </w:r>
      <w:r>
        <w:rPr>
          <w:szCs w:val="20"/>
          <w:lang w:val="id-ID"/>
        </w:rPr>
        <w:t>-</w:t>
      </w:r>
      <w:r>
        <w:rPr>
          <w:szCs w:val="20"/>
        </w:rPr>
        <w:t>WOM1, E</w:t>
      </w:r>
      <w:r>
        <w:rPr>
          <w:szCs w:val="20"/>
          <w:lang w:val="id-ID"/>
        </w:rPr>
        <w:t>-</w:t>
      </w:r>
      <w:r>
        <w:rPr>
          <w:szCs w:val="20"/>
        </w:rPr>
        <w:t>WOM2, E</w:t>
      </w:r>
      <w:r>
        <w:rPr>
          <w:szCs w:val="20"/>
          <w:lang w:val="id-ID"/>
        </w:rPr>
        <w:t>-</w:t>
      </w:r>
      <w:r>
        <w:rPr>
          <w:szCs w:val="20"/>
        </w:rPr>
        <w:t>WOM3, E</w:t>
      </w:r>
      <w:r>
        <w:rPr>
          <w:szCs w:val="20"/>
          <w:lang w:val="id-ID"/>
        </w:rPr>
        <w:t>-</w:t>
      </w:r>
      <w:r>
        <w:rPr>
          <w:szCs w:val="20"/>
        </w:rPr>
        <w:t>WOM4, E</w:t>
      </w:r>
      <w:r>
        <w:rPr>
          <w:szCs w:val="20"/>
          <w:lang w:val="id-ID"/>
        </w:rPr>
        <w:t>-</w:t>
      </w:r>
      <w:r>
        <w:rPr>
          <w:szCs w:val="20"/>
        </w:rPr>
        <w:t>WOM5</w:t>
      </w:r>
      <w:r w:rsidR="00A836D4">
        <w:rPr>
          <w:szCs w:val="20"/>
        </w:rPr>
        <w:t xml:space="preserve"> </w:t>
      </w:r>
      <w:r w:rsidR="00A836D4">
        <w:rPr>
          <w:szCs w:val="20"/>
        </w:rPr>
        <w:fldChar w:fldCharType="begin" w:fldLock="1"/>
      </w:r>
      <w:r w:rsidR="00A836D4">
        <w:rPr>
          <w:szCs w:val="20"/>
        </w:rPr>
        <w:instrText>ADDIN CSL_CITATION {"citationItems":[{"id":"ITEM-1","itemData":{"DOI":"10.1108/MIP-02-2018-0070","abstract":"Purpose: The purpose of this paper is to propose the concept of conviction in online environment. It examines the vital role of conviction and firm’s brand reputation while understanding the impact of social media usage and electronic word-of-mouth (EWOM) on purchase decisions of Generation Y. Design/methodology/approach: Literature review resulted in six constructs – social media usage, EWOM, conviction, firm’s brand reputation and purchase intention and customer loyalty. The authors adopted the concept of conviction from another field of enquiry (organizational learning), conducted a qualitative study and an e-mail survey with post-graduate management students (Generation Y) of a university to examine the impact of social media and EWOM on customer purchase decision. Data were collected and analyzed with the help of structural equation modeling. Findings: Results indicated that impact of social media usage and EWOM on purchase decision is mediated by conviction. Firm’s reputation as brand (perceived by the customer) moderates the relationship between EWOM and purchase intention in a manner that this relationship is significantly stronger if there is more positive brand reputation. Originality/value: This study validates the concept of conviction in online environment. The purchase decision is defined as purchase intention and loyalty of the customer. © 2019, Emerald Publishing Limited.","author":[{"dropping-particle":"","family":"Prasad","given":"S","non-dropping-particle":"","parse-names":false,"suffix":""},{"dropping-particle":"","family":"Garg","given":"A","non-dropping-particle":"","parse-names":false,"suffix":""},{"dropping-particle":"","family":"Prasad","given":"S","non-dropping-particle":"","parse-names":false,"suffix":""}],"container-title":"Marketing Intelligence and Planning","id":"ITEM-1","issue":"4","issued":{"date-parts":[["2019"]]},"note":"Export Date: 28 April 2023; Cited By: 44","page":"372-385","publisher":"Emerald Group Holdings Ltd.","title":"Purchase decision of generation Y in an online environment","type":"article-journal","volume":"37"},"uris":["http://www.mendeley.com/documents/?uuid=f6d11a41-f511-4f48-808d-3e2e95778a09"]}],"mendeley":{"formattedCitation":"[21]","plainTextFormattedCitation":"[21]","previouslyFormattedCitation":"[21]"},"properties":{"noteIndex":0},"schema":"https://github.com/citation-style-language/schema/raw/master/csl-citation.json"}</w:instrText>
      </w:r>
      <w:r w:rsidR="00A836D4">
        <w:rPr>
          <w:szCs w:val="20"/>
        </w:rPr>
        <w:fldChar w:fldCharType="separate"/>
      </w:r>
      <w:r w:rsidR="00A836D4" w:rsidRPr="00A836D4">
        <w:rPr>
          <w:noProof/>
          <w:szCs w:val="20"/>
        </w:rPr>
        <w:t>[21]</w:t>
      </w:r>
      <w:r w:rsidR="00A836D4">
        <w:rPr>
          <w:szCs w:val="20"/>
        </w:rPr>
        <w:fldChar w:fldCharType="end"/>
      </w:r>
      <w:r w:rsidR="00B768F9">
        <w:rPr>
          <w:szCs w:val="20"/>
        </w:rPr>
        <w:t>.</w:t>
      </w:r>
      <w:r w:rsidR="00552E33">
        <w:rPr>
          <w:szCs w:val="20"/>
          <w:lang w:val="id-ID"/>
        </w:rPr>
        <w:t xml:space="preserve"> </w:t>
      </w:r>
      <w:r>
        <w:rPr>
          <w:szCs w:val="20"/>
        </w:rPr>
        <w:t>Conviction (CON) with indicators CON1, CON2, CON3, CON4. Purchase Intention (PI) with indicators PI1, PI2, PI3, PI4, PI5, PI6, PI7. Customers' Loyalty (CL) with indicators CL1, CL2. CL3, CL4. Brand Reputation (BR) with indicators BR1, BR2, BR3, BR4, BR5</w:t>
      </w:r>
      <w:r w:rsidR="00A836D4">
        <w:rPr>
          <w:szCs w:val="20"/>
        </w:rPr>
        <w:t xml:space="preserve"> </w:t>
      </w:r>
      <w:r w:rsidR="00A836D4">
        <w:rPr>
          <w:szCs w:val="20"/>
        </w:rPr>
        <w:fldChar w:fldCharType="begin" w:fldLock="1"/>
      </w:r>
      <w:r w:rsidR="00A836D4">
        <w:rPr>
          <w:szCs w:val="20"/>
        </w:rPr>
        <w:instrText>ADDIN CSL_CITATION {"citationItems":[{"id":"ITEM-1","itemData":{"DOI":"10.1108/MIP-02-2018-0070","abstract":"Purpose: The purpose of this paper is to propose the concept of conviction in online environment. It examines the vital role of conviction and firm’s brand reputation while understanding the impact of social media usage and electronic word-of-mouth (EWOM) on purchase decisions of Generation Y. Design/methodology/approach: Literature review resulted in six constructs – social media usage, EWOM, conviction, firm’s brand reputation and purchase intention and customer loyalty. The authors adopted the concept of conviction from another field of enquiry (organizational learning), conducted a qualitative study and an e-mail survey with post-graduate management students (Generation Y) of a university to examine the impact of social media and EWOM on customer purchase decision. Data were collected and analyzed with the help of structural equation modeling. Findings: Results indicated that impact of social media usage and EWOM on purchase decision is mediated by conviction. Firm’s reputation as brand (perceived by the customer) moderates the relationship between EWOM and purchase intention in a manner that this relationship is significantly stronger if there is more positive brand reputation. Originality/value: This study validates the concept of conviction in online environment. The purchase decision is defined as purchase intention and loyalty of the customer. © 2019, Emerald Publishing Limited.","author":[{"dropping-particle":"","family":"Prasad","given":"S","non-dropping-particle":"","parse-names":false,"suffix":""},{"dropping-particle":"","family":"Garg","given":"A","non-dropping-particle":"","parse-names":false,"suffix":""},{"dropping-particle":"","family":"Prasad","given":"S","non-dropping-particle":"","parse-names":false,"suffix":""}],"container-title":"Marketing Intelligence and Planning","id":"ITEM-1","issue":"4","issued":{"date-parts":[["2019"]]},"note":"Export Date: 28 April 2023; Cited By: 44","page":"372-385","publisher":"Emerald Group Holdings Ltd.","title":"Purchase decision of generation Y in an online environment","type":"article-journal","volume":"37"},"uris":["http://www.mendeley.com/documents/?uuid=f6d11a41-f511-4f48-808d-3e2e95778a09"]}],"mendeley":{"formattedCitation":"[21]","plainTextFormattedCitation":"[21]","previouslyFormattedCitation":"[21]"},"properties":{"noteIndex":0},"schema":"https://github.com/citation-style-language/schema/raw/master/csl-citation.json"}</w:instrText>
      </w:r>
      <w:r w:rsidR="00A836D4">
        <w:rPr>
          <w:szCs w:val="20"/>
        </w:rPr>
        <w:fldChar w:fldCharType="separate"/>
      </w:r>
      <w:r w:rsidR="00A836D4" w:rsidRPr="00A836D4">
        <w:rPr>
          <w:noProof/>
          <w:szCs w:val="20"/>
        </w:rPr>
        <w:t>[21]</w:t>
      </w:r>
      <w:r w:rsidR="00A836D4">
        <w:rPr>
          <w:szCs w:val="20"/>
        </w:rPr>
        <w:fldChar w:fldCharType="end"/>
      </w:r>
      <w:r w:rsidR="00A836D4">
        <w:rPr>
          <w:szCs w:val="20"/>
        </w:rPr>
        <w:t>.</w:t>
      </w:r>
    </w:p>
    <w:p w14:paraId="1F128F5B" w14:textId="3672D2B8" w:rsidR="00EB4E49" w:rsidRDefault="000B1CEE" w:rsidP="00A53C29">
      <w:pPr>
        <w:jc w:val="both"/>
        <w:rPr>
          <w:rFonts w:eastAsia="Times New Roman"/>
          <w:kern w:val="0"/>
          <w:szCs w:val="22"/>
          <w:lang w:eastAsia="en-US"/>
        </w:rPr>
      </w:pPr>
      <w:r>
        <w:rPr>
          <w:rFonts w:eastAsia="Times New Roman"/>
          <w:kern w:val="0"/>
          <w:szCs w:val="22"/>
          <w:lang w:eastAsia="en-US"/>
        </w:rPr>
        <w:t xml:space="preserve">SEM analysis method combines with PLS path modeling method in data analysis to form PLS-SEM. This PLS-SEM is a causal-predictive approach to SEM that prioritizes prediction in estimating statistical models. Its structure is designed to provide causal explanations, bridging the perceived gap between explanation-typically prioritized in academic </w:t>
      </w:r>
      <w:r>
        <w:rPr>
          <w:rFonts w:eastAsia="Times New Roman"/>
          <w:szCs w:val="22"/>
          <w:lang w:val="id-ID" w:eastAsia="en-US"/>
        </w:rPr>
        <w:t xml:space="preserve">study </w:t>
      </w:r>
      <w:r>
        <w:rPr>
          <w:rFonts w:eastAsia="Times New Roman"/>
          <w:kern w:val="0"/>
          <w:szCs w:val="22"/>
          <w:lang w:eastAsia="en-US"/>
        </w:rPr>
        <w:t xml:space="preserve">and prediction, which is the basis for developing managerial implications. PLS path modeling was specifically chosen due to its capability to estimate complex models featuring </w:t>
      </w:r>
      <w:r>
        <w:rPr>
          <w:rFonts w:eastAsia="Times New Roman"/>
          <w:kern w:val="0"/>
          <w:szCs w:val="22"/>
          <w:lang w:eastAsia="en-US"/>
        </w:rPr>
        <w:lastRenderedPageBreak/>
        <w:t>several constructs, indicator variables, and structural paths without imposing distributional assumptions on data. Smart PLS software version 3.3.5 was used for data analysis.</w:t>
      </w:r>
    </w:p>
    <w:p w14:paraId="261251A1" w14:textId="77777777" w:rsidR="00EB4E49" w:rsidRPr="00EB4E49" w:rsidRDefault="00EB4E49" w:rsidP="00EB4E49">
      <w:pPr>
        <w:jc w:val="both"/>
        <w:rPr>
          <w:rFonts w:eastAsia="Times New Roman"/>
          <w:kern w:val="0"/>
          <w:szCs w:val="22"/>
          <w:lang w:eastAsia="en-US"/>
        </w:rPr>
      </w:pPr>
    </w:p>
    <w:p w14:paraId="27D2507A" w14:textId="77777777" w:rsidR="00EB4E49" w:rsidRPr="00FA7B98" w:rsidRDefault="00EB4E49" w:rsidP="00A53C29">
      <w:pPr>
        <w:pStyle w:val="Heading4"/>
        <w:rPr>
          <w:b/>
          <w:bCs w:val="0"/>
        </w:rPr>
      </w:pPr>
      <w:r w:rsidRPr="00FA7B98">
        <w:rPr>
          <w:b/>
          <w:bCs w:val="0"/>
        </w:rPr>
        <w:t>3.2 Measures</w:t>
      </w:r>
    </w:p>
    <w:p w14:paraId="7E213E45" w14:textId="77777777" w:rsidR="000B1CEE" w:rsidRPr="000B1CEE" w:rsidRDefault="000B1CEE" w:rsidP="000B1CEE">
      <w:pPr>
        <w:pStyle w:val="NormalWeb"/>
        <w:snapToGrid w:val="0"/>
        <w:spacing w:before="0" w:beforeAutospacing="0" w:after="0" w:afterAutospacing="0" w:line="276" w:lineRule="auto"/>
        <w:jc w:val="both"/>
        <w:textAlignment w:val="top"/>
        <w:rPr>
          <w:rFonts w:ascii="Times New Roman" w:eastAsia="Times New Roman" w:hAnsi="Times New Roman" w:cs="Times New Roman"/>
          <w:szCs w:val="22"/>
          <w:lang w:eastAsia="en-US"/>
        </w:rPr>
      </w:pPr>
      <w:r w:rsidRPr="000B1CEE">
        <w:rPr>
          <w:rFonts w:ascii="Times New Roman" w:hAnsi="Times New Roman" w:cs="Times New Roman"/>
          <w:szCs w:val="20"/>
        </w:rPr>
        <w:t>Descriptive statistical analysis is a method used for analyzing and describing collected data, without intending to make generalizations</w:t>
      </w:r>
      <w:r w:rsidR="00A836D4">
        <w:rPr>
          <w:rFonts w:ascii="Times New Roman" w:hAnsi="Times New Roman" w:cs="Times New Roman"/>
          <w:szCs w:val="20"/>
        </w:rPr>
        <w:t xml:space="preserve"> </w:t>
      </w:r>
      <w:r w:rsidR="00A836D4">
        <w:rPr>
          <w:rFonts w:ascii="Times New Roman" w:hAnsi="Times New Roman" w:cs="Times New Roman"/>
          <w:szCs w:val="20"/>
        </w:rPr>
        <w:fldChar w:fldCharType="begin" w:fldLock="1"/>
      </w:r>
      <w:r w:rsidR="00C87D97">
        <w:rPr>
          <w:rFonts w:ascii="Times New Roman" w:hAnsi="Times New Roman" w:cs="Times New Roman"/>
          <w:szCs w:val="20"/>
        </w:rPr>
        <w:instrText>ADDIN CSL_CITATION {"citationItems":[{"id":"ITEM-1","itemData":{"ISBN":"9781292103129","author":[{"dropping-particle":"","family":"Malhotra","given":"Naresh K","non-dropping-particle":"","parse-names":false,"suffix":""},{"dropping-particle":"","family":"Nunan","given":"Daniel","non-dropping-particle":"","parse-names":false,"suffix":""},{"dropping-particle":"","family":"Birks","given":"David F","non-dropping-particle":"","parse-names":false,"suffix":""}],"id":"ITEM-1","issued":{"date-parts":[["2017"]]},"title":"Marketing Research: An Applied Approach","type":"book"},"uris":["http://www.mendeley.com/documents/?uuid=1cef655c-9633-41cc-99b0-fafb97ea0b5d"]}],"mendeley":{"formattedCitation":"[33]","plainTextFormattedCitation":"[33]","previouslyFormattedCitation":"[33]"},"properties":{"noteIndex":0},"schema":"https://github.com/citation-style-language/schema/raw/master/csl-citation.json"}</w:instrText>
      </w:r>
      <w:r w:rsidR="00A836D4">
        <w:rPr>
          <w:rFonts w:ascii="Times New Roman" w:hAnsi="Times New Roman" w:cs="Times New Roman"/>
          <w:szCs w:val="20"/>
        </w:rPr>
        <w:fldChar w:fldCharType="separate"/>
      </w:r>
      <w:r w:rsidR="00A836D4" w:rsidRPr="00A836D4">
        <w:rPr>
          <w:rFonts w:ascii="Times New Roman" w:hAnsi="Times New Roman" w:cs="Times New Roman"/>
          <w:noProof/>
          <w:szCs w:val="20"/>
        </w:rPr>
        <w:t>[33]</w:t>
      </w:r>
      <w:r w:rsidR="00A836D4">
        <w:rPr>
          <w:rFonts w:ascii="Times New Roman" w:hAnsi="Times New Roman" w:cs="Times New Roman"/>
          <w:szCs w:val="20"/>
        </w:rPr>
        <w:fldChar w:fldCharType="end"/>
      </w:r>
      <w:r w:rsidR="00B23803">
        <w:rPr>
          <w:rFonts w:ascii="Times New Roman" w:hAnsi="Times New Roman" w:cs="Times New Roman"/>
          <w:szCs w:val="20"/>
          <w:lang w:val="id-ID"/>
        </w:rPr>
        <w:t xml:space="preserve">. </w:t>
      </w:r>
      <w:r w:rsidRPr="000B1CEE">
        <w:rPr>
          <w:rFonts w:ascii="Times New Roman" w:eastAsia="Times New Roman" w:hAnsi="Times New Roman" w:cs="Times New Roman"/>
          <w:szCs w:val="22"/>
          <w:lang w:eastAsia="en-US"/>
        </w:rPr>
        <w:t>In the current study, the results from the questionnaire were categorized based on specific demographic variables, namely gender, age, education, occupation, and income. Several questions related to the investigated variables used a semantic differential scale, with responses tabulated for further analysis.</w:t>
      </w:r>
    </w:p>
    <w:p w14:paraId="5C5ED6F9" w14:textId="77777777" w:rsidR="000B1CEE" w:rsidRPr="000B1CEE" w:rsidRDefault="000B1CEE" w:rsidP="000B1CEE">
      <w:pPr>
        <w:pStyle w:val="NormalWeb"/>
        <w:snapToGrid w:val="0"/>
        <w:spacing w:before="0" w:beforeAutospacing="0" w:after="0" w:afterAutospacing="0" w:line="276" w:lineRule="auto"/>
        <w:jc w:val="both"/>
        <w:textAlignment w:val="top"/>
        <w:rPr>
          <w:rFonts w:ascii="Times New Roman" w:eastAsia="Times New Roman" w:hAnsi="Times New Roman" w:cs="Times New Roman"/>
          <w:szCs w:val="22"/>
          <w:lang w:eastAsia="en-US"/>
        </w:rPr>
      </w:pPr>
      <w:r w:rsidRPr="000B1CEE">
        <w:rPr>
          <w:rFonts w:ascii="Times New Roman" w:eastAsia="Times New Roman" w:hAnsi="Times New Roman" w:cs="Times New Roman"/>
          <w:szCs w:val="22"/>
          <w:lang w:eastAsia="en-US"/>
        </w:rPr>
        <w:t>Several parameters were considered to measure the reliability of latent variable constructs and assess the reliability of all indicators in the model. These included Composite Reliability (CR), Cronbach's alpha, and convergent validity of a construct with reflective indicators evaluated by Average Variance Extracted (AVE). Construct reliability is synonymous with Cronbach's alpha. CR is considered superior for estimating the internal consistency of a construct. Each latent variable should account for 50% of variance for each indicator. Accordingly, the recommended criteria for measuring reliability are as follows: CR of ≥ 0.7 is considered reliable, with 0.8 being ideal, and 0.6 still acceptable. Cronbach's alpha value of ≥ 0.50 is considered fair. The absolute correlation between latent variables and indicators is &gt; 0.70 (outer loading). AVE value of ≥ 0.5 is required to explain 50% or more of the variance of the item. Reflective indicators with an outer loading value below 0.4 should be excluded from the measurement model.</w:t>
      </w:r>
    </w:p>
    <w:p w14:paraId="2A535266" w14:textId="3D69FCAD" w:rsidR="00EE0406" w:rsidRDefault="000B1CEE" w:rsidP="000B1CEE">
      <w:pPr>
        <w:pStyle w:val="NormalWeb"/>
        <w:snapToGrid w:val="0"/>
        <w:spacing w:before="0" w:beforeAutospacing="0" w:after="0" w:afterAutospacing="0" w:line="276" w:lineRule="auto"/>
        <w:jc w:val="both"/>
        <w:textAlignment w:val="top"/>
        <w:rPr>
          <w:rFonts w:ascii="Times New Roman" w:hAnsi="Times New Roman" w:cs="Times New Roman"/>
          <w:szCs w:val="20"/>
        </w:rPr>
      </w:pPr>
      <w:r w:rsidRPr="000B1CEE">
        <w:rPr>
          <w:rFonts w:ascii="Times New Roman" w:eastAsia="Times New Roman" w:hAnsi="Times New Roman" w:cs="Times New Roman"/>
          <w:szCs w:val="22"/>
          <w:lang w:eastAsia="en-US"/>
        </w:rPr>
        <w:t>All previous tests culminated in hypothesis testing, where the acceptance or rejection of hypothesis is determined using the Sig. (probability significance). A regression coefficient of the independent variable is considered to have a significant effect on the dependent variable when the Sig. is less than 0.05 and the path coefficient value is positive. When these conditions are met, the hypothesis is accepted, showing a significant influence between the independent and dependent variables. Meanwhile, the hypothesis is rejected when the criteria are not met. The estimated values for the path relationships in the structural model should be evaluated based on the strength and significance of the effect.</w:t>
      </w:r>
    </w:p>
    <w:p w14:paraId="598CDEBB" w14:textId="77777777" w:rsidR="00EE0406" w:rsidRDefault="00EE0406" w:rsidP="00EE0406">
      <w:pPr>
        <w:pStyle w:val="NormalWeb"/>
        <w:snapToGrid w:val="0"/>
        <w:spacing w:before="0" w:beforeAutospacing="0" w:after="0" w:afterAutospacing="0" w:line="276" w:lineRule="auto"/>
        <w:jc w:val="both"/>
        <w:textAlignment w:val="top"/>
        <w:rPr>
          <w:rFonts w:ascii="Times New Roman" w:hAnsi="Times New Roman" w:cs="Times New Roman"/>
          <w:b/>
          <w:sz w:val="28"/>
          <w:szCs w:val="20"/>
        </w:rPr>
      </w:pPr>
    </w:p>
    <w:p w14:paraId="0C49974F" w14:textId="77777777" w:rsidR="00EE0406" w:rsidRPr="00FA7B98" w:rsidRDefault="00B27AFC" w:rsidP="00A53C29">
      <w:pPr>
        <w:pStyle w:val="Heading4"/>
        <w:rPr>
          <w:b/>
          <w:bCs w:val="0"/>
        </w:rPr>
      </w:pPr>
      <w:r w:rsidRPr="00FA7B98">
        <w:rPr>
          <w:b/>
          <w:bCs w:val="0"/>
        </w:rPr>
        <w:t>3.3 Participants</w:t>
      </w:r>
    </w:p>
    <w:p w14:paraId="3C688DC0" w14:textId="778CF2C5" w:rsidR="00B27AFC" w:rsidRDefault="000B1CEE" w:rsidP="00A53C29">
      <w:pPr>
        <w:pStyle w:val="NormalWeb"/>
        <w:snapToGrid w:val="0"/>
        <w:spacing w:before="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The population serving as a source of information for this study comprised residents of Jakarta who had e-commerce accounts and made transactions through the platforms. Data were collected from November 2022 to January 2023, producing 275 respondents. A total of 181 respondents passed the final screening after applying the study's criteria. The success rate of sample collection exceeded minimum sample size calculation, with 189% of the required 96 respondents.</w:t>
      </w:r>
    </w:p>
    <w:p w14:paraId="1212D7FE" w14:textId="748EC0EE" w:rsidR="00B27AFC" w:rsidRPr="00B27AFC" w:rsidRDefault="00A53C29" w:rsidP="00A53C29">
      <w:pPr>
        <w:pStyle w:val="Heading1"/>
      </w:pPr>
      <w:r>
        <w:t xml:space="preserve">4. </w:t>
      </w:r>
      <w:r w:rsidR="00B27AFC" w:rsidRPr="00B27AFC">
        <w:t>RESULTS</w:t>
      </w:r>
    </w:p>
    <w:p w14:paraId="77F4EB8F" w14:textId="77777777" w:rsidR="00B27AFC" w:rsidRPr="00FA7B98" w:rsidRDefault="00B27AFC" w:rsidP="00A53C29">
      <w:pPr>
        <w:pStyle w:val="Heading4"/>
        <w:rPr>
          <w:b/>
          <w:bCs w:val="0"/>
        </w:rPr>
      </w:pPr>
      <w:r w:rsidRPr="00FA7B98">
        <w:rPr>
          <w:b/>
          <w:bCs w:val="0"/>
        </w:rPr>
        <w:t>4.1 Respondent Characteristics</w:t>
      </w:r>
    </w:p>
    <w:p w14:paraId="334D5B41" w14:textId="49BEEC4A" w:rsidR="00FA7B98" w:rsidRDefault="000B1CEE" w:rsidP="00A53C29">
      <w:pPr>
        <w:pStyle w:val="NormalWeb"/>
        <w:snapToGrid w:val="0"/>
        <w:spacing w:before="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Table 1 presents the </w:t>
      </w:r>
      <w:r>
        <w:rPr>
          <w:rFonts w:ascii="Times New Roman" w:eastAsia="Times New Roman" w:hAnsi="Times New Roman" w:cs="Times New Roman"/>
          <w:szCs w:val="22"/>
          <w:lang w:val="id-ID" w:eastAsia="en-US"/>
        </w:rPr>
        <w:t>study</w:t>
      </w:r>
      <w:r>
        <w:rPr>
          <w:rFonts w:ascii="Times New Roman" w:eastAsia="Times New Roman" w:hAnsi="Times New Roman" w:cs="Times New Roman"/>
          <w:szCs w:val="22"/>
          <w:lang w:eastAsia="en-US"/>
        </w:rPr>
        <w:t xml:space="preserve"> </w:t>
      </w:r>
      <w:r>
        <w:rPr>
          <w:rFonts w:ascii="Times New Roman" w:hAnsi="Times New Roman" w:cs="Times New Roman"/>
          <w:szCs w:val="20"/>
        </w:rPr>
        <w:t>participants, with a few numbers residing in Jakarta out of the total 275.</w:t>
      </w:r>
    </w:p>
    <w:p w14:paraId="67D3ED00" w14:textId="77777777" w:rsidR="00B27AFC" w:rsidRPr="00B27AFC" w:rsidRDefault="00B27AFC" w:rsidP="00580E32">
      <w:pPr>
        <w:widowControl/>
        <w:spacing w:before="240" w:after="120"/>
        <w:jc w:val="center"/>
        <w:rPr>
          <w:rFonts w:eastAsia="Times New Roman"/>
          <w:bCs/>
          <w:kern w:val="0"/>
          <w:lang w:eastAsia="en-US"/>
        </w:rPr>
      </w:pPr>
      <w:r w:rsidRPr="00B27AFC">
        <w:rPr>
          <w:rFonts w:eastAsia="Times New Roman"/>
          <w:b/>
          <w:bCs/>
          <w:kern w:val="0"/>
          <w:lang w:eastAsia="en-US"/>
        </w:rPr>
        <w:t>Table 1.</w:t>
      </w:r>
      <w:r w:rsidRPr="00B27AFC">
        <w:rPr>
          <w:rFonts w:eastAsia="Times New Roman"/>
          <w:bCs/>
          <w:kern w:val="0"/>
          <w:lang w:eastAsia="en-US"/>
        </w:rPr>
        <w:t xml:space="preserve"> Respondents Characteristics</w:t>
      </w:r>
    </w:p>
    <w:tbl>
      <w:tblPr>
        <w:tblStyle w:val="TableGrid1"/>
        <w:tblW w:w="4555" w:type="pct"/>
        <w:jc w:val="center"/>
        <w:tblBorders>
          <w:left w:val="none" w:sz="0" w:space="0" w:color="auto"/>
          <w:right w:val="none" w:sz="0" w:space="0" w:color="auto"/>
          <w:insideH w:val="none" w:sz="0" w:space="0" w:color="auto"/>
        </w:tblBorders>
        <w:tblLook w:val="04A0" w:firstRow="1" w:lastRow="0" w:firstColumn="1" w:lastColumn="0" w:noHBand="0" w:noVBand="1"/>
      </w:tblPr>
      <w:tblGrid>
        <w:gridCol w:w="3253"/>
        <w:gridCol w:w="1563"/>
        <w:gridCol w:w="2096"/>
      </w:tblGrid>
      <w:tr w:rsidR="00B27AFC" w:rsidRPr="00A53C29" w14:paraId="4EF5FAC7" w14:textId="77777777" w:rsidTr="00357EE3">
        <w:trPr>
          <w:trHeight w:val="20"/>
          <w:tblHeader/>
          <w:jc w:val="center"/>
        </w:trPr>
        <w:tc>
          <w:tcPr>
            <w:tcW w:w="2353" w:type="pct"/>
            <w:tcBorders>
              <w:top w:val="single" w:sz="4" w:space="0" w:color="auto"/>
              <w:bottom w:val="single" w:sz="4" w:space="0" w:color="000000"/>
              <w:right w:val="nil"/>
            </w:tcBorders>
          </w:tcPr>
          <w:p w14:paraId="483807E5" w14:textId="77777777" w:rsidR="00B27AFC" w:rsidRPr="00A53C29" w:rsidRDefault="00B27AFC" w:rsidP="00A53C29">
            <w:pPr>
              <w:widowControl/>
              <w:ind w:firstLine="42"/>
              <w:jc w:val="center"/>
              <w:rPr>
                <w:rFonts w:eastAsia="SimSun"/>
                <w:bCs/>
                <w:iCs/>
                <w:kern w:val="0"/>
              </w:rPr>
            </w:pPr>
            <w:r w:rsidRPr="00A53C29">
              <w:rPr>
                <w:rFonts w:eastAsia="SimSun"/>
                <w:bCs/>
                <w:iCs/>
                <w:kern w:val="0"/>
              </w:rPr>
              <w:t>Characteristics</w:t>
            </w:r>
          </w:p>
        </w:tc>
        <w:tc>
          <w:tcPr>
            <w:tcW w:w="1131" w:type="pct"/>
            <w:tcBorders>
              <w:top w:val="single" w:sz="4" w:space="0" w:color="auto"/>
              <w:left w:val="nil"/>
              <w:bottom w:val="single" w:sz="4" w:space="0" w:color="000000"/>
              <w:right w:val="nil"/>
            </w:tcBorders>
          </w:tcPr>
          <w:p w14:paraId="2893AF70" w14:textId="77777777" w:rsidR="00B27AFC" w:rsidRPr="00A53C29" w:rsidRDefault="00B27AFC" w:rsidP="00A53C29">
            <w:pPr>
              <w:widowControl/>
              <w:jc w:val="center"/>
              <w:rPr>
                <w:rFonts w:eastAsia="SimSun"/>
                <w:bCs/>
                <w:iCs/>
                <w:kern w:val="0"/>
              </w:rPr>
            </w:pPr>
            <w:r w:rsidRPr="00A53C29">
              <w:rPr>
                <w:rFonts w:eastAsia="SimSun"/>
                <w:bCs/>
                <w:iCs/>
                <w:kern w:val="0"/>
              </w:rPr>
              <w:t>Frequency</w:t>
            </w:r>
          </w:p>
        </w:tc>
        <w:tc>
          <w:tcPr>
            <w:tcW w:w="1516" w:type="pct"/>
            <w:tcBorders>
              <w:top w:val="single" w:sz="4" w:space="0" w:color="auto"/>
              <w:left w:val="nil"/>
              <w:bottom w:val="single" w:sz="4" w:space="0" w:color="000000"/>
            </w:tcBorders>
          </w:tcPr>
          <w:p w14:paraId="44BE2DF5" w14:textId="77777777" w:rsidR="00B27AFC" w:rsidRPr="00A53C29" w:rsidRDefault="00B27AFC" w:rsidP="00A53C29">
            <w:pPr>
              <w:widowControl/>
              <w:jc w:val="center"/>
              <w:rPr>
                <w:rFonts w:eastAsia="SimSun"/>
                <w:bCs/>
                <w:iCs/>
                <w:kern w:val="0"/>
              </w:rPr>
            </w:pPr>
            <w:r w:rsidRPr="00A53C29">
              <w:rPr>
                <w:rFonts w:eastAsia="SimSun"/>
                <w:bCs/>
                <w:iCs/>
                <w:kern w:val="0"/>
              </w:rPr>
              <w:t>Percentage (%)</w:t>
            </w:r>
          </w:p>
        </w:tc>
      </w:tr>
      <w:tr w:rsidR="00B27AFC" w:rsidRPr="00A53C29" w14:paraId="492C4196" w14:textId="77777777" w:rsidTr="00357EE3">
        <w:trPr>
          <w:trHeight w:val="20"/>
          <w:jc w:val="center"/>
        </w:trPr>
        <w:tc>
          <w:tcPr>
            <w:tcW w:w="2353" w:type="pct"/>
            <w:tcBorders>
              <w:top w:val="single" w:sz="4" w:space="0" w:color="000000"/>
              <w:right w:val="nil"/>
            </w:tcBorders>
          </w:tcPr>
          <w:p w14:paraId="4DA277EA" w14:textId="77777777" w:rsidR="00B27AFC" w:rsidRPr="00A53C29" w:rsidRDefault="00B27AFC" w:rsidP="00A53C29">
            <w:pPr>
              <w:widowControl/>
              <w:jc w:val="both"/>
              <w:rPr>
                <w:rFonts w:eastAsia="SimSun"/>
                <w:b/>
                <w:noProof/>
                <w:kern w:val="0"/>
              </w:rPr>
            </w:pPr>
            <w:r w:rsidRPr="00A53C29">
              <w:rPr>
                <w:rFonts w:eastAsia="SimSun"/>
                <w:b/>
                <w:noProof/>
                <w:kern w:val="0"/>
              </w:rPr>
              <w:t>Gender</w:t>
            </w:r>
          </w:p>
        </w:tc>
        <w:tc>
          <w:tcPr>
            <w:tcW w:w="1131" w:type="pct"/>
            <w:tcBorders>
              <w:top w:val="single" w:sz="4" w:space="0" w:color="000000"/>
              <w:left w:val="nil"/>
              <w:right w:val="nil"/>
            </w:tcBorders>
          </w:tcPr>
          <w:p w14:paraId="6CDF1AC1" w14:textId="77777777" w:rsidR="00B27AFC" w:rsidRPr="00A53C29" w:rsidRDefault="00B27AFC" w:rsidP="00A53C29">
            <w:pPr>
              <w:widowControl/>
              <w:jc w:val="both"/>
              <w:rPr>
                <w:kern w:val="0"/>
              </w:rPr>
            </w:pPr>
          </w:p>
        </w:tc>
        <w:tc>
          <w:tcPr>
            <w:tcW w:w="1516" w:type="pct"/>
            <w:tcBorders>
              <w:top w:val="single" w:sz="4" w:space="0" w:color="000000"/>
              <w:left w:val="nil"/>
            </w:tcBorders>
          </w:tcPr>
          <w:p w14:paraId="46125AA5" w14:textId="77777777" w:rsidR="00B27AFC" w:rsidRPr="00A53C29" w:rsidRDefault="00B27AFC" w:rsidP="00A53C29">
            <w:pPr>
              <w:widowControl/>
              <w:jc w:val="both"/>
              <w:rPr>
                <w:kern w:val="0"/>
              </w:rPr>
            </w:pPr>
          </w:p>
        </w:tc>
      </w:tr>
      <w:tr w:rsidR="00B27AFC" w:rsidRPr="00A53C29" w14:paraId="175DA251" w14:textId="77777777" w:rsidTr="00357EE3">
        <w:trPr>
          <w:trHeight w:val="20"/>
          <w:jc w:val="center"/>
        </w:trPr>
        <w:tc>
          <w:tcPr>
            <w:tcW w:w="2353" w:type="pct"/>
            <w:tcBorders>
              <w:right w:val="nil"/>
            </w:tcBorders>
          </w:tcPr>
          <w:p w14:paraId="41DCE292" w14:textId="77777777" w:rsidR="00B27AFC" w:rsidRPr="00A53C29" w:rsidRDefault="00B27AFC" w:rsidP="00A53C29">
            <w:pPr>
              <w:widowControl/>
              <w:jc w:val="both"/>
              <w:rPr>
                <w:rFonts w:eastAsia="SimSun"/>
                <w:noProof/>
                <w:kern w:val="0"/>
              </w:rPr>
            </w:pPr>
            <w:r w:rsidRPr="00A53C29">
              <w:rPr>
                <w:rFonts w:eastAsia="SimSun"/>
                <w:noProof/>
                <w:kern w:val="0"/>
              </w:rPr>
              <w:t>Female</w:t>
            </w:r>
          </w:p>
        </w:tc>
        <w:tc>
          <w:tcPr>
            <w:tcW w:w="1131" w:type="pct"/>
            <w:tcBorders>
              <w:left w:val="nil"/>
              <w:right w:val="nil"/>
            </w:tcBorders>
          </w:tcPr>
          <w:p w14:paraId="51ECD507" w14:textId="77777777" w:rsidR="00B27AFC" w:rsidRPr="00A53C29" w:rsidRDefault="00B27AFC" w:rsidP="00A53C29">
            <w:pPr>
              <w:widowControl/>
              <w:jc w:val="center"/>
              <w:rPr>
                <w:kern w:val="0"/>
              </w:rPr>
            </w:pPr>
            <w:r w:rsidRPr="00A53C29">
              <w:rPr>
                <w:kern w:val="0"/>
              </w:rPr>
              <w:t>147</w:t>
            </w:r>
          </w:p>
        </w:tc>
        <w:tc>
          <w:tcPr>
            <w:tcW w:w="1516" w:type="pct"/>
            <w:tcBorders>
              <w:left w:val="nil"/>
            </w:tcBorders>
          </w:tcPr>
          <w:p w14:paraId="05B54D28" w14:textId="77777777" w:rsidR="00B27AFC" w:rsidRPr="00A53C29" w:rsidRDefault="00B27AFC" w:rsidP="00A53C29">
            <w:pPr>
              <w:widowControl/>
              <w:jc w:val="center"/>
              <w:rPr>
                <w:kern w:val="0"/>
              </w:rPr>
            </w:pPr>
            <w:r w:rsidRPr="00A53C29">
              <w:rPr>
                <w:kern w:val="0"/>
              </w:rPr>
              <w:t>53.5%</w:t>
            </w:r>
          </w:p>
        </w:tc>
      </w:tr>
      <w:tr w:rsidR="00B27AFC" w:rsidRPr="00A53C29" w14:paraId="73FC0278" w14:textId="77777777" w:rsidTr="00357EE3">
        <w:trPr>
          <w:trHeight w:val="20"/>
          <w:jc w:val="center"/>
        </w:trPr>
        <w:tc>
          <w:tcPr>
            <w:tcW w:w="2353" w:type="pct"/>
            <w:tcBorders>
              <w:bottom w:val="single" w:sz="2" w:space="0" w:color="auto"/>
              <w:right w:val="nil"/>
            </w:tcBorders>
          </w:tcPr>
          <w:p w14:paraId="7E28CC66" w14:textId="77777777" w:rsidR="00B27AFC" w:rsidRPr="00A53C29" w:rsidRDefault="00B27AFC" w:rsidP="00A53C29">
            <w:pPr>
              <w:widowControl/>
              <w:jc w:val="both"/>
              <w:rPr>
                <w:rFonts w:eastAsia="SimSun"/>
                <w:noProof/>
                <w:kern w:val="0"/>
              </w:rPr>
            </w:pPr>
            <w:r w:rsidRPr="00A53C29">
              <w:rPr>
                <w:rFonts w:eastAsia="SimSun"/>
                <w:noProof/>
                <w:kern w:val="0"/>
              </w:rPr>
              <w:t>Male</w:t>
            </w:r>
          </w:p>
        </w:tc>
        <w:tc>
          <w:tcPr>
            <w:tcW w:w="1131" w:type="pct"/>
            <w:tcBorders>
              <w:left w:val="nil"/>
              <w:bottom w:val="single" w:sz="2" w:space="0" w:color="auto"/>
              <w:right w:val="nil"/>
            </w:tcBorders>
          </w:tcPr>
          <w:p w14:paraId="7E365020" w14:textId="77777777" w:rsidR="00B27AFC" w:rsidRPr="00A53C29" w:rsidRDefault="00B27AFC" w:rsidP="00A53C29">
            <w:pPr>
              <w:widowControl/>
              <w:jc w:val="center"/>
              <w:rPr>
                <w:kern w:val="0"/>
              </w:rPr>
            </w:pPr>
            <w:r w:rsidRPr="00A53C29">
              <w:rPr>
                <w:kern w:val="0"/>
              </w:rPr>
              <w:t>128</w:t>
            </w:r>
          </w:p>
        </w:tc>
        <w:tc>
          <w:tcPr>
            <w:tcW w:w="1516" w:type="pct"/>
            <w:tcBorders>
              <w:left w:val="nil"/>
              <w:bottom w:val="single" w:sz="2" w:space="0" w:color="auto"/>
            </w:tcBorders>
          </w:tcPr>
          <w:p w14:paraId="04ACCB32" w14:textId="77777777" w:rsidR="00B27AFC" w:rsidRPr="00A53C29" w:rsidRDefault="00B27AFC" w:rsidP="00A53C29">
            <w:pPr>
              <w:widowControl/>
              <w:jc w:val="center"/>
              <w:rPr>
                <w:kern w:val="0"/>
              </w:rPr>
            </w:pPr>
            <w:r w:rsidRPr="00A53C29">
              <w:rPr>
                <w:kern w:val="0"/>
              </w:rPr>
              <w:t>46.5%</w:t>
            </w:r>
          </w:p>
        </w:tc>
      </w:tr>
      <w:tr w:rsidR="00B27AFC" w:rsidRPr="00A53C29" w14:paraId="1EDDFA69" w14:textId="77777777" w:rsidTr="00357EE3">
        <w:trPr>
          <w:trHeight w:val="20"/>
          <w:jc w:val="center"/>
        </w:trPr>
        <w:tc>
          <w:tcPr>
            <w:tcW w:w="2353" w:type="pct"/>
            <w:tcBorders>
              <w:top w:val="single" w:sz="2" w:space="0" w:color="auto"/>
              <w:right w:val="nil"/>
            </w:tcBorders>
          </w:tcPr>
          <w:p w14:paraId="25F7B679" w14:textId="77777777" w:rsidR="00B27AFC" w:rsidRPr="00A53C29" w:rsidRDefault="00B27AFC" w:rsidP="00A53C29">
            <w:pPr>
              <w:widowControl/>
              <w:jc w:val="both"/>
              <w:rPr>
                <w:rFonts w:eastAsia="SimSun"/>
                <w:b/>
                <w:noProof/>
                <w:kern w:val="0"/>
              </w:rPr>
            </w:pPr>
            <w:r w:rsidRPr="00A53C29">
              <w:rPr>
                <w:rFonts w:eastAsia="SimSun"/>
                <w:b/>
                <w:noProof/>
                <w:kern w:val="0"/>
              </w:rPr>
              <w:t>Age</w:t>
            </w:r>
          </w:p>
        </w:tc>
        <w:tc>
          <w:tcPr>
            <w:tcW w:w="1131" w:type="pct"/>
            <w:tcBorders>
              <w:top w:val="single" w:sz="2" w:space="0" w:color="auto"/>
              <w:left w:val="nil"/>
              <w:right w:val="nil"/>
            </w:tcBorders>
          </w:tcPr>
          <w:p w14:paraId="2B20039E" w14:textId="77777777" w:rsidR="00B27AFC" w:rsidRPr="00A53C29" w:rsidRDefault="00B27AFC" w:rsidP="00A53C29">
            <w:pPr>
              <w:widowControl/>
              <w:jc w:val="center"/>
              <w:rPr>
                <w:kern w:val="0"/>
              </w:rPr>
            </w:pPr>
          </w:p>
        </w:tc>
        <w:tc>
          <w:tcPr>
            <w:tcW w:w="1516" w:type="pct"/>
            <w:tcBorders>
              <w:top w:val="single" w:sz="2" w:space="0" w:color="auto"/>
              <w:left w:val="nil"/>
            </w:tcBorders>
          </w:tcPr>
          <w:p w14:paraId="06379F11" w14:textId="77777777" w:rsidR="00B27AFC" w:rsidRPr="00A53C29" w:rsidRDefault="00B27AFC" w:rsidP="00A53C29">
            <w:pPr>
              <w:widowControl/>
              <w:jc w:val="center"/>
              <w:rPr>
                <w:kern w:val="0"/>
              </w:rPr>
            </w:pPr>
          </w:p>
        </w:tc>
      </w:tr>
      <w:tr w:rsidR="00B27AFC" w:rsidRPr="00A53C29" w14:paraId="1DE91F73" w14:textId="77777777" w:rsidTr="00357EE3">
        <w:trPr>
          <w:trHeight w:val="20"/>
          <w:jc w:val="center"/>
        </w:trPr>
        <w:tc>
          <w:tcPr>
            <w:tcW w:w="2353" w:type="pct"/>
            <w:tcBorders>
              <w:right w:val="nil"/>
            </w:tcBorders>
          </w:tcPr>
          <w:p w14:paraId="44DC6091" w14:textId="77777777" w:rsidR="00B27AFC" w:rsidRPr="00A53C29" w:rsidRDefault="00B27AFC" w:rsidP="00A53C29">
            <w:pPr>
              <w:widowControl/>
              <w:jc w:val="both"/>
              <w:rPr>
                <w:rFonts w:eastAsia="SimSun"/>
                <w:noProof/>
                <w:kern w:val="0"/>
              </w:rPr>
            </w:pPr>
            <w:r w:rsidRPr="00A53C29">
              <w:rPr>
                <w:rFonts w:eastAsia="SimSun"/>
                <w:noProof/>
                <w:kern w:val="0"/>
              </w:rPr>
              <w:t>17 – 25 years old</w:t>
            </w:r>
          </w:p>
        </w:tc>
        <w:tc>
          <w:tcPr>
            <w:tcW w:w="1131" w:type="pct"/>
            <w:tcBorders>
              <w:left w:val="nil"/>
              <w:right w:val="nil"/>
            </w:tcBorders>
          </w:tcPr>
          <w:p w14:paraId="55716D05" w14:textId="77777777" w:rsidR="00B27AFC" w:rsidRPr="00A53C29" w:rsidRDefault="00B27AFC" w:rsidP="00A53C29">
            <w:pPr>
              <w:widowControl/>
              <w:jc w:val="center"/>
              <w:rPr>
                <w:kern w:val="0"/>
              </w:rPr>
            </w:pPr>
            <w:r w:rsidRPr="00A53C29">
              <w:rPr>
                <w:kern w:val="0"/>
              </w:rPr>
              <w:t>205</w:t>
            </w:r>
          </w:p>
        </w:tc>
        <w:tc>
          <w:tcPr>
            <w:tcW w:w="1516" w:type="pct"/>
            <w:tcBorders>
              <w:left w:val="nil"/>
            </w:tcBorders>
          </w:tcPr>
          <w:p w14:paraId="7B704A8E" w14:textId="77777777" w:rsidR="00B27AFC" w:rsidRPr="00A53C29" w:rsidRDefault="00B27AFC" w:rsidP="00A53C29">
            <w:pPr>
              <w:widowControl/>
              <w:jc w:val="center"/>
              <w:rPr>
                <w:kern w:val="0"/>
              </w:rPr>
            </w:pPr>
            <w:r w:rsidRPr="00A53C29">
              <w:rPr>
                <w:kern w:val="0"/>
              </w:rPr>
              <w:t>74.5%</w:t>
            </w:r>
          </w:p>
        </w:tc>
      </w:tr>
      <w:tr w:rsidR="00B27AFC" w:rsidRPr="00A53C29" w14:paraId="5A57E9E4" w14:textId="77777777" w:rsidTr="00357EE3">
        <w:trPr>
          <w:trHeight w:val="20"/>
          <w:jc w:val="center"/>
        </w:trPr>
        <w:tc>
          <w:tcPr>
            <w:tcW w:w="2353" w:type="pct"/>
            <w:tcBorders>
              <w:right w:val="nil"/>
            </w:tcBorders>
          </w:tcPr>
          <w:p w14:paraId="13684DFB" w14:textId="77777777" w:rsidR="00B27AFC" w:rsidRPr="00A53C29" w:rsidRDefault="00B27AFC" w:rsidP="00A53C29">
            <w:pPr>
              <w:widowControl/>
              <w:jc w:val="both"/>
              <w:rPr>
                <w:rFonts w:eastAsia="SimSun"/>
                <w:noProof/>
                <w:kern w:val="0"/>
              </w:rPr>
            </w:pPr>
            <w:r w:rsidRPr="00A53C29">
              <w:rPr>
                <w:rFonts w:eastAsia="SimSun"/>
                <w:noProof/>
                <w:kern w:val="0"/>
              </w:rPr>
              <w:t>26 – 35 years old</w:t>
            </w:r>
          </w:p>
        </w:tc>
        <w:tc>
          <w:tcPr>
            <w:tcW w:w="1131" w:type="pct"/>
            <w:tcBorders>
              <w:left w:val="nil"/>
              <w:right w:val="nil"/>
            </w:tcBorders>
          </w:tcPr>
          <w:p w14:paraId="23844970" w14:textId="77777777" w:rsidR="00B27AFC" w:rsidRPr="00A53C29" w:rsidRDefault="00B27AFC" w:rsidP="00A53C29">
            <w:pPr>
              <w:widowControl/>
              <w:jc w:val="center"/>
              <w:rPr>
                <w:kern w:val="0"/>
              </w:rPr>
            </w:pPr>
            <w:r w:rsidRPr="00A53C29">
              <w:rPr>
                <w:kern w:val="0"/>
              </w:rPr>
              <w:t>52</w:t>
            </w:r>
          </w:p>
        </w:tc>
        <w:tc>
          <w:tcPr>
            <w:tcW w:w="1516" w:type="pct"/>
            <w:tcBorders>
              <w:left w:val="nil"/>
            </w:tcBorders>
          </w:tcPr>
          <w:p w14:paraId="25020A75" w14:textId="77777777" w:rsidR="00B27AFC" w:rsidRPr="00A53C29" w:rsidRDefault="00B27AFC" w:rsidP="00A53C29">
            <w:pPr>
              <w:widowControl/>
              <w:jc w:val="center"/>
              <w:rPr>
                <w:kern w:val="0"/>
              </w:rPr>
            </w:pPr>
            <w:r w:rsidRPr="00A53C29">
              <w:rPr>
                <w:kern w:val="0"/>
              </w:rPr>
              <w:t>18.9%</w:t>
            </w:r>
          </w:p>
        </w:tc>
      </w:tr>
      <w:tr w:rsidR="00B27AFC" w:rsidRPr="00A53C29" w14:paraId="1F26494A" w14:textId="77777777" w:rsidTr="00357EE3">
        <w:trPr>
          <w:trHeight w:val="20"/>
          <w:jc w:val="center"/>
        </w:trPr>
        <w:tc>
          <w:tcPr>
            <w:tcW w:w="2353" w:type="pct"/>
            <w:tcBorders>
              <w:right w:val="nil"/>
            </w:tcBorders>
          </w:tcPr>
          <w:p w14:paraId="79B4C34A" w14:textId="77777777" w:rsidR="00B27AFC" w:rsidRPr="00A53C29" w:rsidRDefault="00B27AFC" w:rsidP="00A53C29">
            <w:pPr>
              <w:widowControl/>
              <w:jc w:val="both"/>
              <w:rPr>
                <w:rFonts w:eastAsia="SimSun"/>
                <w:noProof/>
                <w:kern w:val="0"/>
              </w:rPr>
            </w:pPr>
            <w:r w:rsidRPr="00A53C29">
              <w:rPr>
                <w:rFonts w:eastAsia="SimSun"/>
                <w:noProof/>
                <w:kern w:val="0"/>
              </w:rPr>
              <w:t>36 – 45 years old</w:t>
            </w:r>
          </w:p>
        </w:tc>
        <w:tc>
          <w:tcPr>
            <w:tcW w:w="1131" w:type="pct"/>
            <w:tcBorders>
              <w:left w:val="nil"/>
              <w:right w:val="nil"/>
            </w:tcBorders>
          </w:tcPr>
          <w:p w14:paraId="26B4EA91" w14:textId="77777777" w:rsidR="00B27AFC" w:rsidRPr="00A53C29" w:rsidRDefault="00B27AFC" w:rsidP="00A53C29">
            <w:pPr>
              <w:widowControl/>
              <w:jc w:val="center"/>
              <w:rPr>
                <w:kern w:val="0"/>
              </w:rPr>
            </w:pPr>
            <w:r w:rsidRPr="00A53C29">
              <w:rPr>
                <w:kern w:val="0"/>
              </w:rPr>
              <w:t>13</w:t>
            </w:r>
          </w:p>
        </w:tc>
        <w:tc>
          <w:tcPr>
            <w:tcW w:w="1516" w:type="pct"/>
            <w:tcBorders>
              <w:left w:val="nil"/>
            </w:tcBorders>
          </w:tcPr>
          <w:p w14:paraId="059779BF" w14:textId="77777777" w:rsidR="00B27AFC" w:rsidRPr="00A53C29" w:rsidRDefault="00B27AFC" w:rsidP="00A53C29">
            <w:pPr>
              <w:widowControl/>
              <w:jc w:val="center"/>
              <w:rPr>
                <w:kern w:val="0"/>
              </w:rPr>
            </w:pPr>
            <w:r w:rsidRPr="00A53C29">
              <w:rPr>
                <w:kern w:val="0"/>
              </w:rPr>
              <w:t>4.7%</w:t>
            </w:r>
          </w:p>
        </w:tc>
      </w:tr>
      <w:tr w:rsidR="00B27AFC" w:rsidRPr="00A53C29" w14:paraId="158EE123" w14:textId="77777777" w:rsidTr="00357EE3">
        <w:trPr>
          <w:trHeight w:val="20"/>
          <w:jc w:val="center"/>
        </w:trPr>
        <w:tc>
          <w:tcPr>
            <w:tcW w:w="2353" w:type="pct"/>
            <w:tcBorders>
              <w:bottom w:val="single" w:sz="2" w:space="0" w:color="auto"/>
              <w:right w:val="nil"/>
            </w:tcBorders>
          </w:tcPr>
          <w:p w14:paraId="1AD65881" w14:textId="77777777" w:rsidR="00B27AFC" w:rsidRPr="00A53C29" w:rsidRDefault="00B27AFC" w:rsidP="00A53C29">
            <w:pPr>
              <w:widowControl/>
              <w:jc w:val="both"/>
              <w:rPr>
                <w:rFonts w:eastAsia="SimSun"/>
                <w:noProof/>
                <w:kern w:val="0"/>
              </w:rPr>
            </w:pPr>
            <w:r w:rsidRPr="00A53C29">
              <w:rPr>
                <w:rFonts w:eastAsia="SimSun"/>
                <w:noProof/>
                <w:kern w:val="0"/>
              </w:rPr>
              <w:t>46 – 55 years old</w:t>
            </w:r>
          </w:p>
        </w:tc>
        <w:tc>
          <w:tcPr>
            <w:tcW w:w="1131" w:type="pct"/>
            <w:tcBorders>
              <w:left w:val="nil"/>
              <w:bottom w:val="single" w:sz="2" w:space="0" w:color="auto"/>
              <w:right w:val="nil"/>
            </w:tcBorders>
          </w:tcPr>
          <w:p w14:paraId="2C0DFE51" w14:textId="77777777" w:rsidR="00B27AFC" w:rsidRPr="00A53C29" w:rsidRDefault="00B27AFC" w:rsidP="00A53C29">
            <w:pPr>
              <w:widowControl/>
              <w:jc w:val="center"/>
              <w:rPr>
                <w:kern w:val="0"/>
              </w:rPr>
            </w:pPr>
            <w:r w:rsidRPr="00A53C29">
              <w:rPr>
                <w:kern w:val="0"/>
              </w:rPr>
              <w:t>5</w:t>
            </w:r>
          </w:p>
        </w:tc>
        <w:tc>
          <w:tcPr>
            <w:tcW w:w="1516" w:type="pct"/>
            <w:tcBorders>
              <w:left w:val="nil"/>
              <w:bottom w:val="single" w:sz="2" w:space="0" w:color="auto"/>
            </w:tcBorders>
          </w:tcPr>
          <w:p w14:paraId="2FE23EC5" w14:textId="77777777" w:rsidR="00B27AFC" w:rsidRPr="00A53C29" w:rsidRDefault="00B27AFC" w:rsidP="00A53C29">
            <w:pPr>
              <w:widowControl/>
              <w:jc w:val="center"/>
              <w:rPr>
                <w:kern w:val="0"/>
              </w:rPr>
            </w:pPr>
            <w:r w:rsidRPr="00A53C29">
              <w:rPr>
                <w:kern w:val="0"/>
              </w:rPr>
              <w:t>1.8%</w:t>
            </w:r>
          </w:p>
        </w:tc>
      </w:tr>
      <w:tr w:rsidR="00B27AFC" w:rsidRPr="00A53C29" w14:paraId="5F7A7C92" w14:textId="77777777" w:rsidTr="00357EE3">
        <w:trPr>
          <w:trHeight w:val="20"/>
          <w:jc w:val="center"/>
        </w:trPr>
        <w:tc>
          <w:tcPr>
            <w:tcW w:w="2353" w:type="pct"/>
            <w:tcBorders>
              <w:top w:val="single" w:sz="2" w:space="0" w:color="auto"/>
              <w:right w:val="nil"/>
            </w:tcBorders>
          </w:tcPr>
          <w:p w14:paraId="255FBFD4" w14:textId="77777777" w:rsidR="00B27AFC" w:rsidRPr="00A53C29" w:rsidRDefault="00B27AFC" w:rsidP="00A53C29">
            <w:pPr>
              <w:widowControl/>
              <w:jc w:val="both"/>
              <w:rPr>
                <w:rFonts w:eastAsia="SimSun"/>
                <w:b/>
                <w:noProof/>
                <w:kern w:val="0"/>
              </w:rPr>
            </w:pPr>
            <w:r w:rsidRPr="00A53C29">
              <w:rPr>
                <w:rFonts w:eastAsia="SimSun"/>
                <w:b/>
                <w:noProof/>
                <w:kern w:val="0"/>
              </w:rPr>
              <w:t>Education</w:t>
            </w:r>
          </w:p>
        </w:tc>
        <w:tc>
          <w:tcPr>
            <w:tcW w:w="1131" w:type="pct"/>
            <w:tcBorders>
              <w:top w:val="single" w:sz="2" w:space="0" w:color="auto"/>
              <w:left w:val="nil"/>
              <w:right w:val="nil"/>
            </w:tcBorders>
          </w:tcPr>
          <w:p w14:paraId="654EDFC3" w14:textId="77777777" w:rsidR="00B27AFC" w:rsidRPr="00A53C29" w:rsidRDefault="00B27AFC" w:rsidP="00A53C29">
            <w:pPr>
              <w:widowControl/>
              <w:jc w:val="center"/>
              <w:rPr>
                <w:kern w:val="0"/>
              </w:rPr>
            </w:pPr>
          </w:p>
        </w:tc>
        <w:tc>
          <w:tcPr>
            <w:tcW w:w="1516" w:type="pct"/>
            <w:tcBorders>
              <w:top w:val="single" w:sz="2" w:space="0" w:color="auto"/>
              <w:left w:val="nil"/>
            </w:tcBorders>
          </w:tcPr>
          <w:p w14:paraId="1DEB1B13" w14:textId="77777777" w:rsidR="00B27AFC" w:rsidRPr="00A53C29" w:rsidRDefault="00B27AFC" w:rsidP="00A53C29">
            <w:pPr>
              <w:widowControl/>
              <w:jc w:val="center"/>
              <w:rPr>
                <w:kern w:val="0"/>
              </w:rPr>
            </w:pPr>
          </w:p>
        </w:tc>
      </w:tr>
      <w:tr w:rsidR="00B27AFC" w:rsidRPr="00A53C29" w14:paraId="7AF1A05A" w14:textId="77777777" w:rsidTr="00357EE3">
        <w:trPr>
          <w:trHeight w:val="20"/>
          <w:jc w:val="center"/>
        </w:trPr>
        <w:tc>
          <w:tcPr>
            <w:tcW w:w="2353" w:type="pct"/>
            <w:tcBorders>
              <w:right w:val="nil"/>
            </w:tcBorders>
          </w:tcPr>
          <w:p w14:paraId="7909D09E" w14:textId="77777777" w:rsidR="00B27AFC" w:rsidRPr="00A53C29" w:rsidRDefault="00B27AFC" w:rsidP="00A53C29">
            <w:pPr>
              <w:widowControl/>
              <w:jc w:val="both"/>
              <w:rPr>
                <w:rFonts w:eastAsia="SimSun"/>
                <w:noProof/>
                <w:kern w:val="0"/>
              </w:rPr>
            </w:pPr>
            <w:r w:rsidRPr="00A53C29">
              <w:rPr>
                <w:rFonts w:eastAsia="SimSun"/>
                <w:noProof/>
                <w:kern w:val="0"/>
              </w:rPr>
              <w:t>High School</w:t>
            </w:r>
          </w:p>
        </w:tc>
        <w:tc>
          <w:tcPr>
            <w:tcW w:w="1131" w:type="pct"/>
            <w:tcBorders>
              <w:left w:val="nil"/>
              <w:right w:val="nil"/>
            </w:tcBorders>
          </w:tcPr>
          <w:p w14:paraId="0895269A" w14:textId="77777777" w:rsidR="00B27AFC" w:rsidRPr="00A53C29" w:rsidRDefault="00B27AFC" w:rsidP="00A53C29">
            <w:pPr>
              <w:widowControl/>
              <w:jc w:val="center"/>
              <w:rPr>
                <w:kern w:val="0"/>
              </w:rPr>
            </w:pPr>
            <w:r w:rsidRPr="00A53C29">
              <w:rPr>
                <w:kern w:val="0"/>
              </w:rPr>
              <w:t>131</w:t>
            </w:r>
          </w:p>
        </w:tc>
        <w:tc>
          <w:tcPr>
            <w:tcW w:w="1516" w:type="pct"/>
            <w:tcBorders>
              <w:left w:val="nil"/>
            </w:tcBorders>
          </w:tcPr>
          <w:p w14:paraId="5CF69652" w14:textId="77777777" w:rsidR="00B27AFC" w:rsidRPr="00A53C29" w:rsidRDefault="00B27AFC" w:rsidP="00A53C29">
            <w:pPr>
              <w:widowControl/>
              <w:jc w:val="center"/>
              <w:rPr>
                <w:kern w:val="0"/>
              </w:rPr>
            </w:pPr>
            <w:r w:rsidRPr="00A53C29">
              <w:rPr>
                <w:kern w:val="0"/>
              </w:rPr>
              <w:t>47.6%</w:t>
            </w:r>
          </w:p>
        </w:tc>
      </w:tr>
      <w:tr w:rsidR="00B27AFC" w:rsidRPr="00A53C29" w14:paraId="51D926C2" w14:textId="77777777" w:rsidTr="00357EE3">
        <w:trPr>
          <w:trHeight w:val="20"/>
          <w:jc w:val="center"/>
        </w:trPr>
        <w:tc>
          <w:tcPr>
            <w:tcW w:w="2353" w:type="pct"/>
            <w:tcBorders>
              <w:right w:val="nil"/>
            </w:tcBorders>
          </w:tcPr>
          <w:p w14:paraId="22A1915C" w14:textId="77777777" w:rsidR="00B27AFC" w:rsidRPr="00A53C29" w:rsidRDefault="00B27AFC" w:rsidP="00A53C29">
            <w:pPr>
              <w:widowControl/>
              <w:jc w:val="both"/>
              <w:rPr>
                <w:rFonts w:eastAsia="SimSun"/>
                <w:noProof/>
                <w:kern w:val="0"/>
              </w:rPr>
            </w:pPr>
            <w:r w:rsidRPr="00A53C29">
              <w:rPr>
                <w:rFonts w:eastAsia="SimSun"/>
                <w:noProof/>
                <w:kern w:val="0"/>
              </w:rPr>
              <w:t>Diploma</w:t>
            </w:r>
          </w:p>
        </w:tc>
        <w:tc>
          <w:tcPr>
            <w:tcW w:w="1131" w:type="pct"/>
            <w:tcBorders>
              <w:left w:val="nil"/>
              <w:right w:val="nil"/>
            </w:tcBorders>
          </w:tcPr>
          <w:p w14:paraId="2B524938" w14:textId="77777777" w:rsidR="00B27AFC" w:rsidRPr="00A53C29" w:rsidRDefault="00B27AFC" w:rsidP="00A53C29">
            <w:pPr>
              <w:widowControl/>
              <w:jc w:val="center"/>
              <w:rPr>
                <w:kern w:val="0"/>
              </w:rPr>
            </w:pPr>
            <w:r w:rsidRPr="00A53C29">
              <w:rPr>
                <w:kern w:val="0"/>
              </w:rPr>
              <w:t>16</w:t>
            </w:r>
          </w:p>
        </w:tc>
        <w:tc>
          <w:tcPr>
            <w:tcW w:w="1516" w:type="pct"/>
            <w:tcBorders>
              <w:left w:val="nil"/>
            </w:tcBorders>
          </w:tcPr>
          <w:p w14:paraId="0ECFB82C" w14:textId="77777777" w:rsidR="00B27AFC" w:rsidRPr="00A53C29" w:rsidRDefault="00B27AFC" w:rsidP="00A53C29">
            <w:pPr>
              <w:widowControl/>
              <w:jc w:val="center"/>
              <w:rPr>
                <w:kern w:val="0"/>
              </w:rPr>
            </w:pPr>
            <w:r w:rsidRPr="00A53C29">
              <w:rPr>
                <w:kern w:val="0"/>
              </w:rPr>
              <w:t>5.8%</w:t>
            </w:r>
          </w:p>
        </w:tc>
      </w:tr>
      <w:tr w:rsidR="00B27AFC" w:rsidRPr="00A53C29" w14:paraId="2D43C045" w14:textId="77777777" w:rsidTr="00357EE3">
        <w:trPr>
          <w:trHeight w:val="20"/>
          <w:jc w:val="center"/>
        </w:trPr>
        <w:tc>
          <w:tcPr>
            <w:tcW w:w="2353" w:type="pct"/>
            <w:tcBorders>
              <w:right w:val="nil"/>
            </w:tcBorders>
          </w:tcPr>
          <w:p w14:paraId="12B0B1DA" w14:textId="77777777" w:rsidR="00B27AFC" w:rsidRPr="00A53C29" w:rsidRDefault="00B27AFC" w:rsidP="00A53C29">
            <w:pPr>
              <w:widowControl/>
              <w:jc w:val="both"/>
              <w:rPr>
                <w:rFonts w:eastAsia="SimSun"/>
                <w:noProof/>
                <w:kern w:val="0"/>
              </w:rPr>
            </w:pPr>
            <w:r w:rsidRPr="00A53C29">
              <w:rPr>
                <w:rFonts w:eastAsia="SimSun"/>
                <w:noProof/>
                <w:kern w:val="0"/>
              </w:rPr>
              <w:t>Bachelor Degree</w:t>
            </w:r>
          </w:p>
        </w:tc>
        <w:tc>
          <w:tcPr>
            <w:tcW w:w="1131" w:type="pct"/>
            <w:tcBorders>
              <w:left w:val="nil"/>
              <w:right w:val="nil"/>
            </w:tcBorders>
          </w:tcPr>
          <w:p w14:paraId="1FA3B5B7" w14:textId="77777777" w:rsidR="00B27AFC" w:rsidRPr="00A53C29" w:rsidRDefault="00B27AFC" w:rsidP="00A53C29">
            <w:pPr>
              <w:widowControl/>
              <w:jc w:val="center"/>
              <w:rPr>
                <w:kern w:val="0"/>
              </w:rPr>
            </w:pPr>
            <w:r w:rsidRPr="00A53C29">
              <w:rPr>
                <w:kern w:val="0"/>
              </w:rPr>
              <w:t>122</w:t>
            </w:r>
          </w:p>
        </w:tc>
        <w:tc>
          <w:tcPr>
            <w:tcW w:w="1516" w:type="pct"/>
            <w:tcBorders>
              <w:left w:val="nil"/>
            </w:tcBorders>
          </w:tcPr>
          <w:p w14:paraId="667EE5D3" w14:textId="77777777" w:rsidR="00B27AFC" w:rsidRPr="00A53C29" w:rsidRDefault="00B27AFC" w:rsidP="00A53C29">
            <w:pPr>
              <w:widowControl/>
              <w:jc w:val="center"/>
              <w:rPr>
                <w:kern w:val="0"/>
              </w:rPr>
            </w:pPr>
            <w:r w:rsidRPr="00A53C29">
              <w:rPr>
                <w:kern w:val="0"/>
              </w:rPr>
              <w:t>44.4%</w:t>
            </w:r>
          </w:p>
        </w:tc>
      </w:tr>
      <w:tr w:rsidR="00B27AFC" w:rsidRPr="00A53C29" w14:paraId="6B8320BD" w14:textId="77777777" w:rsidTr="00357EE3">
        <w:trPr>
          <w:trHeight w:val="20"/>
          <w:jc w:val="center"/>
        </w:trPr>
        <w:tc>
          <w:tcPr>
            <w:tcW w:w="2353" w:type="pct"/>
            <w:tcBorders>
              <w:right w:val="nil"/>
            </w:tcBorders>
          </w:tcPr>
          <w:p w14:paraId="1B33F122" w14:textId="77777777" w:rsidR="00B27AFC" w:rsidRPr="00A53C29" w:rsidRDefault="00B27AFC" w:rsidP="00A53C29">
            <w:pPr>
              <w:widowControl/>
              <w:jc w:val="both"/>
              <w:rPr>
                <w:rFonts w:eastAsia="SimSun"/>
                <w:noProof/>
                <w:kern w:val="0"/>
              </w:rPr>
            </w:pPr>
            <w:r w:rsidRPr="00A53C29">
              <w:rPr>
                <w:rFonts w:eastAsia="SimSun"/>
                <w:noProof/>
                <w:kern w:val="0"/>
              </w:rPr>
              <w:t>Master Degree</w:t>
            </w:r>
          </w:p>
        </w:tc>
        <w:tc>
          <w:tcPr>
            <w:tcW w:w="1131" w:type="pct"/>
            <w:tcBorders>
              <w:left w:val="nil"/>
              <w:right w:val="nil"/>
            </w:tcBorders>
          </w:tcPr>
          <w:p w14:paraId="32B66591" w14:textId="77777777" w:rsidR="00B27AFC" w:rsidRPr="00A53C29" w:rsidRDefault="00B27AFC" w:rsidP="00A53C29">
            <w:pPr>
              <w:widowControl/>
              <w:jc w:val="center"/>
              <w:rPr>
                <w:kern w:val="0"/>
              </w:rPr>
            </w:pPr>
            <w:r w:rsidRPr="00A53C29">
              <w:rPr>
                <w:kern w:val="0"/>
              </w:rPr>
              <w:t>6</w:t>
            </w:r>
          </w:p>
        </w:tc>
        <w:tc>
          <w:tcPr>
            <w:tcW w:w="1516" w:type="pct"/>
            <w:tcBorders>
              <w:left w:val="nil"/>
            </w:tcBorders>
          </w:tcPr>
          <w:p w14:paraId="1A6338B4" w14:textId="77777777" w:rsidR="00B27AFC" w:rsidRPr="00A53C29" w:rsidRDefault="00B27AFC" w:rsidP="00A53C29">
            <w:pPr>
              <w:widowControl/>
              <w:jc w:val="center"/>
              <w:rPr>
                <w:kern w:val="0"/>
              </w:rPr>
            </w:pPr>
            <w:r w:rsidRPr="00A53C29">
              <w:rPr>
                <w:kern w:val="0"/>
              </w:rPr>
              <w:t>2.2%</w:t>
            </w:r>
          </w:p>
        </w:tc>
      </w:tr>
      <w:tr w:rsidR="00B27AFC" w:rsidRPr="00A53C29" w14:paraId="764662FC" w14:textId="77777777" w:rsidTr="00357EE3">
        <w:trPr>
          <w:trHeight w:val="20"/>
          <w:jc w:val="center"/>
        </w:trPr>
        <w:tc>
          <w:tcPr>
            <w:tcW w:w="2353" w:type="pct"/>
            <w:tcBorders>
              <w:top w:val="single" w:sz="2" w:space="0" w:color="auto"/>
              <w:right w:val="nil"/>
            </w:tcBorders>
          </w:tcPr>
          <w:p w14:paraId="208BDA37" w14:textId="77777777" w:rsidR="00B27AFC" w:rsidRPr="00A53C29" w:rsidRDefault="00B27AFC" w:rsidP="00A53C29">
            <w:pPr>
              <w:widowControl/>
              <w:jc w:val="both"/>
              <w:rPr>
                <w:rFonts w:eastAsia="SimSun"/>
                <w:b/>
                <w:noProof/>
                <w:kern w:val="0"/>
              </w:rPr>
            </w:pPr>
            <w:r w:rsidRPr="00A53C29">
              <w:rPr>
                <w:rFonts w:eastAsia="SimSun"/>
                <w:b/>
                <w:noProof/>
                <w:kern w:val="0"/>
              </w:rPr>
              <w:t>Occupation</w:t>
            </w:r>
          </w:p>
        </w:tc>
        <w:tc>
          <w:tcPr>
            <w:tcW w:w="1131" w:type="pct"/>
            <w:tcBorders>
              <w:top w:val="single" w:sz="2" w:space="0" w:color="auto"/>
              <w:left w:val="nil"/>
              <w:right w:val="nil"/>
            </w:tcBorders>
          </w:tcPr>
          <w:p w14:paraId="303F24A8" w14:textId="77777777" w:rsidR="00B27AFC" w:rsidRPr="00A53C29" w:rsidRDefault="00B27AFC" w:rsidP="00A53C29">
            <w:pPr>
              <w:widowControl/>
              <w:jc w:val="center"/>
              <w:rPr>
                <w:kern w:val="0"/>
              </w:rPr>
            </w:pPr>
          </w:p>
        </w:tc>
        <w:tc>
          <w:tcPr>
            <w:tcW w:w="1516" w:type="pct"/>
            <w:tcBorders>
              <w:top w:val="single" w:sz="2" w:space="0" w:color="auto"/>
              <w:left w:val="nil"/>
            </w:tcBorders>
          </w:tcPr>
          <w:p w14:paraId="016E0F1C" w14:textId="77777777" w:rsidR="00B27AFC" w:rsidRPr="00A53C29" w:rsidRDefault="00B27AFC" w:rsidP="00A53C29">
            <w:pPr>
              <w:widowControl/>
              <w:jc w:val="center"/>
              <w:rPr>
                <w:kern w:val="0"/>
              </w:rPr>
            </w:pPr>
          </w:p>
        </w:tc>
      </w:tr>
      <w:tr w:rsidR="00B27AFC" w:rsidRPr="00A53C29" w14:paraId="5E3D444E" w14:textId="77777777" w:rsidTr="00357EE3">
        <w:trPr>
          <w:trHeight w:val="20"/>
          <w:jc w:val="center"/>
        </w:trPr>
        <w:tc>
          <w:tcPr>
            <w:tcW w:w="2353" w:type="pct"/>
            <w:tcBorders>
              <w:right w:val="nil"/>
            </w:tcBorders>
          </w:tcPr>
          <w:p w14:paraId="05505822" w14:textId="77777777" w:rsidR="00B27AFC" w:rsidRPr="00A53C29" w:rsidRDefault="00B27AFC" w:rsidP="00A53C29">
            <w:pPr>
              <w:widowControl/>
              <w:jc w:val="both"/>
              <w:rPr>
                <w:rFonts w:eastAsia="SimSun"/>
                <w:noProof/>
                <w:kern w:val="0"/>
              </w:rPr>
            </w:pPr>
            <w:r w:rsidRPr="00A53C29">
              <w:rPr>
                <w:rFonts w:eastAsia="SimSun"/>
                <w:noProof/>
                <w:kern w:val="0"/>
              </w:rPr>
              <w:t>Student</w:t>
            </w:r>
          </w:p>
        </w:tc>
        <w:tc>
          <w:tcPr>
            <w:tcW w:w="1131" w:type="pct"/>
            <w:tcBorders>
              <w:left w:val="nil"/>
              <w:right w:val="nil"/>
            </w:tcBorders>
          </w:tcPr>
          <w:p w14:paraId="7651D5A8" w14:textId="77777777" w:rsidR="00B27AFC" w:rsidRPr="00A53C29" w:rsidRDefault="00B27AFC" w:rsidP="00A53C29">
            <w:pPr>
              <w:widowControl/>
              <w:jc w:val="center"/>
              <w:rPr>
                <w:kern w:val="0"/>
              </w:rPr>
            </w:pPr>
            <w:r w:rsidRPr="00A53C29">
              <w:rPr>
                <w:kern w:val="0"/>
              </w:rPr>
              <w:t>87</w:t>
            </w:r>
          </w:p>
        </w:tc>
        <w:tc>
          <w:tcPr>
            <w:tcW w:w="1516" w:type="pct"/>
            <w:tcBorders>
              <w:left w:val="nil"/>
            </w:tcBorders>
          </w:tcPr>
          <w:p w14:paraId="3C7E8EE9" w14:textId="77777777" w:rsidR="00B27AFC" w:rsidRPr="00A53C29" w:rsidRDefault="00B27AFC" w:rsidP="00A53C29">
            <w:pPr>
              <w:widowControl/>
              <w:jc w:val="center"/>
              <w:rPr>
                <w:kern w:val="0"/>
              </w:rPr>
            </w:pPr>
            <w:r w:rsidRPr="00A53C29">
              <w:rPr>
                <w:kern w:val="0"/>
              </w:rPr>
              <w:t>31.6%</w:t>
            </w:r>
          </w:p>
        </w:tc>
      </w:tr>
      <w:tr w:rsidR="00B27AFC" w:rsidRPr="00A53C29" w14:paraId="435CEC95" w14:textId="77777777" w:rsidTr="00357EE3">
        <w:trPr>
          <w:trHeight w:val="20"/>
          <w:jc w:val="center"/>
        </w:trPr>
        <w:tc>
          <w:tcPr>
            <w:tcW w:w="2353" w:type="pct"/>
            <w:tcBorders>
              <w:right w:val="nil"/>
            </w:tcBorders>
          </w:tcPr>
          <w:p w14:paraId="6F723EFF" w14:textId="77777777" w:rsidR="00B27AFC" w:rsidRPr="00A53C29" w:rsidRDefault="00B27AFC" w:rsidP="00A53C29">
            <w:pPr>
              <w:widowControl/>
              <w:jc w:val="both"/>
              <w:rPr>
                <w:rFonts w:eastAsia="SimSun"/>
                <w:noProof/>
                <w:kern w:val="0"/>
              </w:rPr>
            </w:pPr>
            <w:r w:rsidRPr="00A53C29">
              <w:rPr>
                <w:rFonts w:eastAsia="SimSun"/>
                <w:noProof/>
                <w:kern w:val="0"/>
              </w:rPr>
              <w:t>Private Employee</w:t>
            </w:r>
          </w:p>
        </w:tc>
        <w:tc>
          <w:tcPr>
            <w:tcW w:w="1131" w:type="pct"/>
            <w:tcBorders>
              <w:left w:val="nil"/>
              <w:right w:val="nil"/>
            </w:tcBorders>
          </w:tcPr>
          <w:p w14:paraId="0CE7B49A" w14:textId="77777777" w:rsidR="00B27AFC" w:rsidRPr="00A53C29" w:rsidRDefault="00B27AFC" w:rsidP="00A53C29">
            <w:pPr>
              <w:widowControl/>
              <w:jc w:val="center"/>
              <w:rPr>
                <w:kern w:val="0"/>
              </w:rPr>
            </w:pPr>
            <w:r w:rsidRPr="00A53C29">
              <w:rPr>
                <w:kern w:val="0"/>
              </w:rPr>
              <w:t>114</w:t>
            </w:r>
          </w:p>
        </w:tc>
        <w:tc>
          <w:tcPr>
            <w:tcW w:w="1516" w:type="pct"/>
            <w:tcBorders>
              <w:left w:val="nil"/>
            </w:tcBorders>
          </w:tcPr>
          <w:p w14:paraId="30082414" w14:textId="77777777" w:rsidR="00B27AFC" w:rsidRPr="00A53C29" w:rsidRDefault="00B27AFC" w:rsidP="00A53C29">
            <w:pPr>
              <w:widowControl/>
              <w:jc w:val="center"/>
              <w:rPr>
                <w:kern w:val="0"/>
              </w:rPr>
            </w:pPr>
            <w:r w:rsidRPr="00A53C29">
              <w:rPr>
                <w:kern w:val="0"/>
              </w:rPr>
              <w:t>41.5%</w:t>
            </w:r>
          </w:p>
        </w:tc>
      </w:tr>
      <w:tr w:rsidR="00B27AFC" w:rsidRPr="00A53C29" w14:paraId="0D11DB29" w14:textId="77777777" w:rsidTr="00357EE3">
        <w:trPr>
          <w:trHeight w:val="20"/>
          <w:jc w:val="center"/>
        </w:trPr>
        <w:tc>
          <w:tcPr>
            <w:tcW w:w="2353" w:type="pct"/>
            <w:tcBorders>
              <w:right w:val="nil"/>
            </w:tcBorders>
          </w:tcPr>
          <w:p w14:paraId="5EECD762" w14:textId="77777777" w:rsidR="00B27AFC" w:rsidRPr="00A53C29" w:rsidRDefault="00B27AFC" w:rsidP="00A53C29">
            <w:pPr>
              <w:widowControl/>
              <w:jc w:val="both"/>
              <w:rPr>
                <w:rFonts w:eastAsia="SimSun"/>
                <w:noProof/>
                <w:kern w:val="0"/>
              </w:rPr>
            </w:pPr>
            <w:r w:rsidRPr="00A53C29">
              <w:rPr>
                <w:rFonts w:eastAsia="SimSun"/>
                <w:noProof/>
                <w:kern w:val="0"/>
              </w:rPr>
              <w:lastRenderedPageBreak/>
              <w:t>Teacher / Lecturer</w:t>
            </w:r>
          </w:p>
        </w:tc>
        <w:tc>
          <w:tcPr>
            <w:tcW w:w="1131" w:type="pct"/>
            <w:tcBorders>
              <w:left w:val="nil"/>
              <w:right w:val="nil"/>
            </w:tcBorders>
          </w:tcPr>
          <w:p w14:paraId="3F0FC0D7" w14:textId="77777777" w:rsidR="00B27AFC" w:rsidRPr="00A53C29" w:rsidRDefault="00B27AFC" w:rsidP="00A53C29">
            <w:pPr>
              <w:widowControl/>
              <w:jc w:val="center"/>
              <w:rPr>
                <w:kern w:val="0"/>
              </w:rPr>
            </w:pPr>
            <w:r w:rsidRPr="00A53C29">
              <w:rPr>
                <w:kern w:val="0"/>
              </w:rPr>
              <w:t>3</w:t>
            </w:r>
          </w:p>
        </w:tc>
        <w:tc>
          <w:tcPr>
            <w:tcW w:w="1516" w:type="pct"/>
            <w:tcBorders>
              <w:left w:val="nil"/>
            </w:tcBorders>
          </w:tcPr>
          <w:p w14:paraId="5A65C3B5" w14:textId="77777777" w:rsidR="00B27AFC" w:rsidRPr="00A53C29" w:rsidRDefault="00B27AFC" w:rsidP="00A53C29">
            <w:pPr>
              <w:widowControl/>
              <w:jc w:val="center"/>
              <w:rPr>
                <w:kern w:val="0"/>
              </w:rPr>
            </w:pPr>
            <w:r w:rsidRPr="00A53C29">
              <w:rPr>
                <w:kern w:val="0"/>
              </w:rPr>
              <w:t>1.1%</w:t>
            </w:r>
          </w:p>
        </w:tc>
      </w:tr>
      <w:tr w:rsidR="00B27AFC" w:rsidRPr="00A53C29" w14:paraId="3C636D52" w14:textId="77777777" w:rsidTr="00357EE3">
        <w:trPr>
          <w:trHeight w:val="20"/>
          <w:jc w:val="center"/>
        </w:trPr>
        <w:tc>
          <w:tcPr>
            <w:tcW w:w="2353" w:type="pct"/>
            <w:tcBorders>
              <w:right w:val="nil"/>
            </w:tcBorders>
          </w:tcPr>
          <w:p w14:paraId="011176A9" w14:textId="77777777" w:rsidR="00B27AFC" w:rsidRPr="00A53C29" w:rsidRDefault="00B27AFC" w:rsidP="00A53C29">
            <w:pPr>
              <w:widowControl/>
              <w:jc w:val="both"/>
              <w:rPr>
                <w:rFonts w:eastAsia="SimSun"/>
                <w:noProof/>
                <w:kern w:val="0"/>
              </w:rPr>
            </w:pPr>
            <w:r w:rsidRPr="00A53C29">
              <w:rPr>
                <w:rFonts w:eastAsia="SimSun"/>
                <w:noProof/>
                <w:kern w:val="0"/>
              </w:rPr>
              <w:t>Bureucrat</w:t>
            </w:r>
          </w:p>
        </w:tc>
        <w:tc>
          <w:tcPr>
            <w:tcW w:w="1131" w:type="pct"/>
            <w:tcBorders>
              <w:left w:val="nil"/>
              <w:right w:val="nil"/>
            </w:tcBorders>
          </w:tcPr>
          <w:p w14:paraId="1601DECE" w14:textId="77777777" w:rsidR="00B27AFC" w:rsidRPr="00A53C29" w:rsidRDefault="00B27AFC" w:rsidP="00A53C29">
            <w:pPr>
              <w:widowControl/>
              <w:jc w:val="center"/>
              <w:rPr>
                <w:kern w:val="0"/>
              </w:rPr>
            </w:pPr>
            <w:r w:rsidRPr="00A53C29">
              <w:rPr>
                <w:kern w:val="0"/>
              </w:rPr>
              <w:t>2</w:t>
            </w:r>
          </w:p>
        </w:tc>
        <w:tc>
          <w:tcPr>
            <w:tcW w:w="1516" w:type="pct"/>
            <w:tcBorders>
              <w:left w:val="nil"/>
            </w:tcBorders>
          </w:tcPr>
          <w:p w14:paraId="60CD3B29" w14:textId="77777777" w:rsidR="00B27AFC" w:rsidRPr="00A53C29" w:rsidRDefault="00B27AFC" w:rsidP="00A53C29">
            <w:pPr>
              <w:widowControl/>
              <w:jc w:val="center"/>
              <w:rPr>
                <w:kern w:val="0"/>
              </w:rPr>
            </w:pPr>
            <w:r w:rsidRPr="00A53C29">
              <w:rPr>
                <w:kern w:val="0"/>
              </w:rPr>
              <w:t>0.7%</w:t>
            </w:r>
          </w:p>
        </w:tc>
      </w:tr>
      <w:tr w:rsidR="00B27AFC" w:rsidRPr="00A53C29" w14:paraId="3E0CC08D" w14:textId="77777777" w:rsidTr="00357EE3">
        <w:trPr>
          <w:trHeight w:val="20"/>
          <w:jc w:val="center"/>
        </w:trPr>
        <w:tc>
          <w:tcPr>
            <w:tcW w:w="2353" w:type="pct"/>
            <w:tcBorders>
              <w:right w:val="nil"/>
            </w:tcBorders>
          </w:tcPr>
          <w:p w14:paraId="4D65C7A4" w14:textId="77777777" w:rsidR="00B27AFC" w:rsidRPr="00A53C29" w:rsidRDefault="00B27AFC" w:rsidP="00A53C29">
            <w:pPr>
              <w:widowControl/>
              <w:jc w:val="both"/>
              <w:rPr>
                <w:rFonts w:eastAsia="SimSun"/>
                <w:noProof/>
                <w:kern w:val="0"/>
              </w:rPr>
            </w:pPr>
            <w:r w:rsidRPr="00A53C29">
              <w:rPr>
                <w:rFonts w:eastAsia="SimSun"/>
                <w:noProof/>
                <w:kern w:val="0"/>
              </w:rPr>
              <w:t>Freelancer</w:t>
            </w:r>
          </w:p>
        </w:tc>
        <w:tc>
          <w:tcPr>
            <w:tcW w:w="1131" w:type="pct"/>
            <w:tcBorders>
              <w:left w:val="nil"/>
              <w:right w:val="nil"/>
            </w:tcBorders>
          </w:tcPr>
          <w:p w14:paraId="54A8CB26" w14:textId="77777777" w:rsidR="00B27AFC" w:rsidRPr="00A53C29" w:rsidRDefault="00B27AFC" w:rsidP="00A53C29">
            <w:pPr>
              <w:widowControl/>
              <w:jc w:val="center"/>
              <w:rPr>
                <w:kern w:val="0"/>
              </w:rPr>
            </w:pPr>
            <w:r w:rsidRPr="00A53C29">
              <w:rPr>
                <w:kern w:val="0"/>
              </w:rPr>
              <w:t>10</w:t>
            </w:r>
          </w:p>
        </w:tc>
        <w:tc>
          <w:tcPr>
            <w:tcW w:w="1516" w:type="pct"/>
            <w:tcBorders>
              <w:left w:val="nil"/>
            </w:tcBorders>
          </w:tcPr>
          <w:p w14:paraId="6A865236" w14:textId="77777777" w:rsidR="00B27AFC" w:rsidRPr="00A53C29" w:rsidRDefault="00B27AFC" w:rsidP="00A53C29">
            <w:pPr>
              <w:widowControl/>
              <w:jc w:val="center"/>
              <w:rPr>
                <w:kern w:val="0"/>
              </w:rPr>
            </w:pPr>
            <w:r w:rsidRPr="00A53C29">
              <w:rPr>
                <w:kern w:val="0"/>
              </w:rPr>
              <w:t>3.6%</w:t>
            </w:r>
          </w:p>
        </w:tc>
      </w:tr>
      <w:tr w:rsidR="00B27AFC" w:rsidRPr="00A53C29" w14:paraId="4BFEA14F" w14:textId="77777777" w:rsidTr="00357EE3">
        <w:trPr>
          <w:trHeight w:val="20"/>
          <w:jc w:val="center"/>
        </w:trPr>
        <w:tc>
          <w:tcPr>
            <w:tcW w:w="2353" w:type="pct"/>
            <w:tcBorders>
              <w:right w:val="nil"/>
            </w:tcBorders>
          </w:tcPr>
          <w:p w14:paraId="0A43C063" w14:textId="77777777" w:rsidR="00B27AFC" w:rsidRPr="00A53C29" w:rsidRDefault="00B27AFC" w:rsidP="00A53C29">
            <w:pPr>
              <w:widowControl/>
              <w:jc w:val="both"/>
              <w:rPr>
                <w:rFonts w:eastAsia="SimSun"/>
                <w:noProof/>
                <w:kern w:val="0"/>
              </w:rPr>
            </w:pPr>
            <w:r w:rsidRPr="00A53C29">
              <w:rPr>
                <w:rFonts w:eastAsia="SimSun"/>
                <w:noProof/>
                <w:kern w:val="0"/>
              </w:rPr>
              <w:t>Entrepreneur</w:t>
            </w:r>
          </w:p>
        </w:tc>
        <w:tc>
          <w:tcPr>
            <w:tcW w:w="1131" w:type="pct"/>
            <w:tcBorders>
              <w:left w:val="nil"/>
              <w:right w:val="nil"/>
            </w:tcBorders>
          </w:tcPr>
          <w:p w14:paraId="64383D4D" w14:textId="77777777" w:rsidR="00B27AFC" w:rsidRPr="00A53C29" w:rsidRDefault="00B27AFC" w:rsidP="00A53C29">
            <w:pPr>
              <w:widowControl/>
              <w:jc w:val="center"/>
              <w:rPr>
                <w:kern w:val="0"/>
              </w:rPr>
            </w:pPr>
            <w:r w:rsidRPr="00A53C29">
              <w:rPr>
                <w:kern w:val="0"/>
              </w:rPr>
              <w:t>23</w:t>
            </w:r>
          </w:p>
        </w:tc>
        <w:tc>
          <w:tcPr>
            <w:tcW w:w="1516" w:type="pct"/>
            <w:tcBorders>
              <w:left w:val="nil"/>
            </w:tcBorders>
          </w:tcPr>
          <w:p w14:paraId="5C949AAC" w14:textId="77777777" w:rsidR="00B27AFC" w:rsidRPr="00A53C29" w:rsidRDefault="00B27AFC" w:rsidP="00A53C29">
            <w:pPr>
              <w:widowControl/>
              <w:jc w:val="center"/>
              <w:rPr>
                <w:kern w:val="0"/>
              </w:rPr>
            </w:pPr>
            <w:r w:rsidRPr="00A53C29">
              <w:rPr>
                <w:kern w:val="0"/>
              </w:rPr>
              <w:t>8.4%</w:t>
            </w:r>
          </w:p>
        </w:tc>
      </w:tr>
      <w:tr w:rsidR="00B27AFC" w:rsidRPr="00A53C29" w14:paraId="01918244" w14:textId="77777777" w:rsidTr="00357EE3">
        <w:trPr>
          <w:trHeight w:val="20"/>
          <w:jc w:val="center"/>
        </w:trPr>
        <w:tc>
          <w:tcPr>
            <w:tcW w:w="2353" w:type="pct"/>
            <w:tcBorders>
              <w:right w:val="nil"/>
            </w:tcBorders>
          </w:tcPr>
          <w:p w14:paraId="027F31F7" w14:textId="77777777" w:rsidR="00B27AFC" w:rsidRPr="00A53C29" w:rsidRDefault="00B27AFC" w:rsidP="00A53C29">
            <w:pPr>
              <w:widowControl/>
              <w:jc w:val="both"/>
              <w:rPr>
                <w:rFonts w:eastAsia="SimSun"/>
                <w:noProof/>
                <w:kern w:val="0"/>
              </w:rPr>
            </w:pPr>
            <w:r w:rsidRPr="00A53C29">
              <w:rPr>
                <w:rFonts w:eastAsia="SimSun"/>
                <w:noProof/>
                <w:kern w:val="0"/>
              </w:rPr>
              <w:t>Housewife</w:t>
            </w:r>
          </w:p>
        </w:tc>
        <w:tc>
          <w:tcPr>
            <w:tcW w:w="1131" w:type="pct"/>
            <w:tcBorders>
              <w:left w:val="nil"/>
              <w:right w:val="nil"/>
            </w:tcBorders>
          </w:tcPr>
          <w:p w14:paraId="64AC712C" w14:textId="77777777" w:rsidR="00B27AFC" w:rsidRPr="00A53C29" w:rsidRDefault="00B27AFC" w:rsidP="00A53C29">
            <w:pPr>
              <w:widowControl/>
              <w:jc w:val="center"/>
              <w:rPr>
                <w:kern w:val="0"/>
              </w:rPr>
            </w:pPr>
            <w:r w:rsidRPr="00A53C29">
              <w:rPr>
                <w:kern w:val="0"/>
              </w:rPr>
              <w:t>5</w:t>
            </w:r>
          </w:p>
        </w:tc>
        <w:tc>
          <w:tcPr>
            <w:tcW w:w="1516" w:type="pct"/>
            <w:tcBorders>
              <w:left w:val="nil"/>
            </w:tcBorders>
          </w:tcPr>
          <w:p w14:paraId="467E97C7" w14:textId="77777777" w:rsidR="00B27AFC" w:rsidRPr="00A53C29" w:rsidRDefault="00B27AFC" w:rsidP="00A53C29">
            <w:pPr>
              <w:widowControl/>
              <w:jc w:val="center"/>
              <w:rPr>
                <w:kern w:val="0"/>
              </w:rPr>
            </w:pPr>
            <w:r w:rsidRPr="00A53C29">
              <w:rPr>
                <w:kern w:val="0"/>
              </w:rPr>
              <w:t>1.8%</w:t>
            </w:r>
          </w:p>
        </w:tc>
      </w:tr>
      <w:tr w:rsidR="00B27AFC" w:rsidRPr="00A53C29" w14:paraId="6DA36CAE" w14:textId="77777777" w:rsidTr="00357EE3">
        <w:trPr>
          <w:trHeight w:val="20"/>
          <w:jc w:val="center"/>
        </w:trPr>
        <w:tc>
          <w:tcPr>
            <w:tcW w:w="2353" w:type="pct"/>
            <w:tcBorders>
              <w:bottom w:val="single" w:sz="2" w:space="0" w:color="auto"/>
              <w:right w:val="nil"/>
            </w:tcBorders>
          </w:tcPr>
          <w:p w14:paraId="463F1D6E" w14:textId="77777777" w:rsidR="00B27AFC" w:rsidRPr="00A53C29" w:rsidRDefault="00B27AFC" w:rsidP="00A53C29">
            <w:pPr>
              <w:widowControl/>
              <w:jc w:val="both"/>
              <w:rPr>
                <w:rFonts w:eastAsia="SimSun"/>
                <w:noProof/>
                <w:kern w:val="0"/>
              </w:rPr>
            </w:pPr>
            <w:r w:rsidRPr="00A53C29">
              <w:rPr>
                <w:rFonts w:eastAsia="SimSun"/>
                <w:noProof/>
                <w:kern w:val="0"/>
              </w:rPr>
              <w:t>Others</w:t>
            </w:r>
          </w:p>
        </w:tc>
        <w:tc>
          <w:tcPr>
            <w:tcW w:w="1131" w:type="pct"/>
            <w:tcBorders>
              <w:left w:val="nil"/>
              <w:bottom w:val="single" w:sz="2" w:space="0" w:color="auto"/>
              <w:right w:val="nil"/>
            </w:tcBorders>
          </w:tcPr>
          <w:p w14:paraId="7E58DDAC" w14:textId="77777777" w:rsidR="00B27AFC" w:rsidRPr="00A53C29" w:rsidRDefault="00B27AFC" w:rsidP="00A53C29">
            <w:pPr>
              <w:widowControl/>
              <w:jc w:val="center"/>
              <w:rPr>
                <w:kern w:val="0"/>
              </w:rPr>
            </w:pPr>
            <w:r w:rsidRPr="00A53C29">
              <w:rPr>
                <w:kern w:val="0"/>
              </w:rPr>
              <w:t>31</w:t>
            </w:r>
          </w:p>
        </w:tc>
        <w:tc>
          <w:tcPr>
            <w:tcW w:w="1516" w:type="pct"/>
            <w:tcBorders>
              <w:left w:val="nil"/>
              <w:bottom w:val="single" w:sz="2" w:space="0" w:color="auto"/>
            </w:tcBorders>
          </w:tcPr>
          <w:p w14:paraId="323D1D8D" w14:textId="77777777" w:rsidR="00B27AFC" w:rsidRPr="00A53C29" w:rsidRDefault="00B27AFC" w:rsidP="00A53C29">
            <w:pPr>
              <w:widowControl/>
              <w:jc w:val="center"/>
              <w:rPr>
                <w:kern w:val="0"/>
              </w:rPr>
            </w:pPr>
            <w:r w:rsidRPr="00A53C29">
              <w:rPr>
                <w:kern w:val="0"/>
              </w:rPr>
              <w:t>11.3%</w:t>
            </w:r>
          </w:p>
        </w:tc>
      </w:tr>
      <w:tr w:rsidR="00B27AFC" w:rsidRPr="00A53C29" w14:paraId="3F7BE86A" w14:textId="77777777" w:rsidTr="00357EE3">
        <w:trPr>
          <w:trHeight w:val="20"/>
          <w:jc w:val="center"/>
        </w:trPr>
        <w:tc>
          <w:tcPr>
            <w:tcW w:w="2353" w:type="pct"/>
            <w:tcBorders>
              <w:top w:val="single" w:sz="2" w:space="0" w:color="auto"/>
              <w:right w:val="nil"/>
            </w:tcBorders>
          </w:tcPr>
          <w:p w14:paraId="318D53D6" w14:textId="77777777" w:rsidR="00B27AFC" w:rsidRPr="00A53C29" w:rsidRDefault="00B27AFC" w:rsidP="00A53C29">
            <w:pPr>
              <w:widowControl/>
              <w:jc w:val="both"/>
              <w:rPr>
                <w:rFonts w:eastAsia="SimSun"/>
                <w:b/>
                <w:noProof/>
                <w:kern w:val="0"/>
              </w:rPr>
            </w:pPr>
            <w:r w:rsidRPr="00A53C29">
              <w:rPr>
                <w:rFonts w:eastAsia="SimSun"/>
                <w:b/>
                <w:noProof/>
                <w:kern w:val="0"/>
              </w:rPr>
              <w:t>Income</w:t>
            </w:r>
          </w:p>
        </w:tc>
        <w:tc>
          <w:tcPr>
            <w:tcW w:w="1131" w:type="pct"/>
            <w:tcBorders>
              <w:top w:val="single" w:sz="2" w:space="0" w:color="auto"/>
              <w:left w:val="nil"/>
              <w:right w:val="nil"/>
            </w:tcBorders>
          </w:tcPr>
          <w:p w14:paraId="15D5FFB4" w14:textId="77777777" w:rsidR="00B27AFC" w:rsidRPr="00A53C29" w:rsidRDefault="00B27AFC" w:rsidP="00A53C29">
            <w:pPr>
              <w:widowControl/>
              <w:jc w:val="center"/>
              <w:rPr>
                <w:kern w:val="0"/>
              </w:rPr>
            </w:pPr>
          </w:p>
        </w:tc>
        <w:tc>
          <w:tcPr>
            <w:tcW w:w="1516" w:type="pct"/>
            <w:tcBorders>
              <w:top w:val="single" w:sz="2" w:space="0" w:color="auto"/>
              <w:left w:val="nil"/>
            </w:tcBorders>
          </w:tcPr>
          <w:p w14:paraId="4DBF5064" w14:textId="77777777" w:rsidR="00B27AFC" w:rsidRPr="00A53C29" w:rsidRDefault="00B27AFC" w:rsidP="00A53C29">
            <w:pPr>
              <w:widowControl/>
              <w:jc w:val="center"/>
              <w:rPr>
                <w:kern w:val="0"/>
              </w:rPr>
            </w:pPr>
          </w:p>
        </w:tc>
      </w:tr>
      <w:tr w:rsidR="00B27AFC" w:rsidRPr="00A53C29" w14:paraId="77CFC1DF" w14:textId="77777777" w:rsidTr="00357EE3">
        <w:trPr>
          <w:trHeight w:val="20"/>
          <w:jc w:val="center"/>
        </w:trPr>
        <w:tc>
          <w:tcPr>
            <w:tcW w:w="2353" w:type="pct"/>
            <w:tcBorders>
              <w:right w:val="nil"/>
            </w:tcBorders>
          </w:tcPr>
          <w:p w14:paraId="0F900D6B" w14:textId="48EE378F" w:rsidR="00B27AFC" w:rsidRPr="00A53C29" w:rsidRDefault="00B27AFC" w:rsidP="00A53C29">
            <w:pPr>
              <w:widowControl/>
              <w:jc w:val="both"/>
              <w:rPr>
                <w:rFonts w:eastAsia="SimSun"/>
                <w:noProof/>
                <w:kern w:val="0"/>
              </w:rPr>
            </w:pPr>
            <w:r w:rsidRPr="00A53C29">
              <w:rPr>
                <w:rFonts w:eastAsia="SimSun"/>
                <w:noProof/>
                <w:kern w:val="0"/>
              </w:rPr>
              <w:t xml:space="preserve">&lt; </w:t>
            </w:r>
            <w:r w:rsidR="00A53C29">
              <w:rPr>
                <w:rFonts w:eastAsia="SimSun"/>
                <w:noProof/>
                <w:kern w:val="0"/>
              </w:rPr>
              <w:t>IDR</w:t>
            </w:r>
            <w:r w:rsidRPr="00A53C29">
              <w:rPr>
                <w:rFonts w:eastAsia="SimSun"/>
                <w:noProof/>
                <w:kern w:val="0"/>
              </w:rPr>
              <w:t xml:space="preserve"> 2,500,000</w:t>
            </w:r>
          </w:p>
        </w:tc>
        <w:tc>
          <w:tcPr>
            <w:tcW w:w="1131" w:type="pct"/>
            <w:tcBorders>
              <w:left w:val="nil"/>
              <w:right w:val="nil"/>
            </w:tcBorders>
          </w:tcPr>
          <w:p w14:paraId="245F6C5C" w14:textId="77777777" w:rsidR="00B27AFC" w:rsidRPr="00A53C29" w:rsidRDefault="00B27AFC" w:rsidP="00A53C29">
            <w:pPr>
              <w:widowControl/>
              <w:jc w:val="center"/>
              <w:rPr>
                <w:kern w:val="0"/>
              </w:rPr>
            </w:pPr>
            <w:r w:rsidRPr="00A53C29">
              <w:rPr>
                <w:kern w:val="0"/>
              </w:rPr>
              <w:t>63</w:t>
            </w:r>
          </w:p>
        </w:tc>
        <w:tc>
          <w:tcPr>
            <w:tcW w:w="1516" w:type="pct"/>
            <w:tcBorders>
              <w:left w:val="nil"/>
            </w:tcBorders>
          </w:tcPr>
          <w:p w14:paraId="7BCCB885" w14:textId="77777777" w:rsidR="00B27AFC" w:rsidRPr="00A53C29" w:rsidRDefault="00B27AFC" w:rsidP="00A53C29">
            <w:pPr>
              <w:widowControl/>
              <w:jc w:val="center"/>
              <w:rPr>
                <w:kern w:val="0"/>
              </w:rPr>
            </w:pPr>
            <w:r w:rsidRPr="00A53C29">
              <w:rPr>
                <w:kern w:val="0"/>
              </w:rPr>
              <w:t>22.9%</w:t>
            </w:r>
          </w:p>
        </w:tc>
      </w:tr>
      <w:tr w:rsidR="00B27AFC" w:rsidRPr="00A53C29" w14:paraId="6B96555D" w14:textId="77777777" w:rsidTr="00357EE3">
        <w:trPr>
          <w:trHeight w:val="20"/>
          <w:jc w:val="center"/>
        </w:trPr>
        <w:tc>
          <w:tcPr>
            <w:tcW w:w="2353" w:type="pct"/>
            <w:tcBorders>
              <w:right w:val="nil"/>
            </w:tcBorders>
          </w:tcPr>
          <w:p w14:paraId="784D7614" w14:textId="5DDBF6B5" w:rsidR="00B27AFC" w:rsidRPr="00A53C29" w:rsidRDefault="00A53C29" w:rsidP="00A53C29">
            <w:pPr>
              <w:widowControl/>
              <w:jc w:val="both"/>
              <w:rPr>
                <w:rFonts w:eastAsia="SimSun"/>
                <w:noProof/>
                <w:kern w:val="0"/>
              </w:rPr>
            </w:pPr>
            <w:r>
              <w:rPr>
                <w:rFonts w:eastAsia="SimSun"/>
                <w:noProof/>
                <w:kern w:val="0"/>
              </w:rPr>
              <w:t>IDR</w:t>
            </w:r>
            <w:r w:rsidRPr="00A53C29">
              <w:rPr>
                <w:rFonts w:eastAsia="SimSun"/>
                <w:noProof/>
                <w:kern w:val="0"/>
              </w:rPr>
              <w:t xml:space="preserve"> </w:t>
            </w:r>
            <w:r w:rsidR="00B27AFC" w:rsidRPr="00A53C29">
              <w:rPr>
                <w:rFonts w:eastAsia="SimSun"/>
                <w:noProof/>
                <w:kern w:val="0"/>
              </w:rPr>
              <w:t>2,500,001 - Rp 5,000,000</w:t>
            </w:r>
          </w:p>
        </w:tc>
        <w:tc>
          <w:tcPr>
            <w:tcW w:w="1131" w:type="pct"/>
            <w:tcBorders>
              <w:left w:val="nil"/>
              <w:right w:val="nil"/>
            </w:tcBorders>
          </w:tcPr>
          <w:p w14:paraId="4EB7D706" w14:textId="77777777" w:rsidR="00B27AFC" w:rsidRPr="00A53C29" w:rsidRDefault="00B27AFC" w:rsidP="00A53C29">
            <w:pPr>
              <w:widowControl/>
              <w:jc w:val="center"/>
              <w:rPr>
                <w:kern w:val="0"/>
              </w:rPr>
            </w:pPr>
            <w:r w:rsidRPr="00A53C29">
              <w:rPr>
                <w:kern w:val="0"/>
              </w:rPr>
              <w:t>60</w:t>
            </w:r>
          </w:p>
        </w:tc>
        <w:tc>
          <w:tcPr>
            <w:tcW w:w="1516" w:type="pct"/>
            <w:tcBorders>
              <w:left w:val="nil"/>
            </w:tcBorders>
          </w:tcPr>
          <w:p w14:paraId="7DC0E176" w14:textId="77777777" w:rsidR="00B27AFC" w:rsidRPr="00A53C29" w:rsidRDefault="00B27AFC" w:rsidP="00A53C29">
            <w:pPr>
              <w:widowControl/>
              <w:jc w:val="center"/>
              <w:rPr>
                <w:kern w:val="0"/>
              </w:rPr>
            </w:pPr>
            <w:r w:rsidRPr="00A53C29">
              <w:rPr>
                <w:kern w:val="0"/>
              </w:rPr>
              <w:t>21.8%</w:t>
            </w:r>
          </w:p>
        </w:tc>
      </w:tr>
      <w:tr w:rsidR="00B27AFC" w:rsidRPr="00A53C29" w14:paraId="4CC553F1" w14:textId="77777777" w:rsidTr="00357EE3">
        <w:trPr>
          <w:trHeight w:val="20"/>
          <w:jc w:val="center"/>
        </w:trPr>
        <w:tc>
          <w:tcPr>
            <w:tcW w:w="2353" w:type="pct"/>
            <w:tcBorders>
              <w:right w:val="nil"/>
            </w:tcBorders>
          </w:tcPr>
          <w:p w14:paraId="0155C767" w14:textId="33D32BD0" w:rsidR="00B27AFC" w:rsidRPr="00A53C29" w:rsidRDefault="00A53C29" w:rsidP="00A53C29">
            <w:pPr>
              <w:widowControl/>
              <w:jc w:val="both"/>
              <w:rPr>
                <w:rFonts w:eastAsia="SimSun"/>
                <w:noProof/>
                <w:kern w:val="0"/>
              </w:rPr>
            </w:pPr>
            <w:r>
              <w:rPr>
                <w:rFonts w:eastAsia="SimSun"/>
                <w:noProof/>
                <w:kern w:val="0"/>
              </w:rPr>
              <w:t>IDR</w:t>
            </w:r>
            <w:r w:rsidRPr="00A53C29">
              <w:rPr>
                <w:rFonts w:eastAsia="SimSun"/>
                <w:noProof/>
                <w:kern w:val="0"/>
              </w:rPr>
              <w:t xml:space="preserve"> </w:t>
            </w:r>
            <w:r w:rsidR="00B27AFC" w:rsidRPr="00A53C29">
              <w:rPr>
                <w:rFonts w:eastAsia="SimSun"/>
                <w:noProof/>
                <w:kern w:val="0"/>
              </w:rPr>
              <w:t>5,000,001 - Rp 7,500,000</w:t>
            </w:r>
          </w:p>
        </w:tc>
        <w:tc>
          <w:tcPr>
            <w:tcW w:w="1131" w:type="pct"/>
            <w:tcBorders>
              <w:left w:val="nil"/>
              <w:right w:val="nil"/>
            </w:tcBorders>
          </w:tcPr>
          <w:p w14:paraId="52CF5C36" w14:textId="77777777" w:rsidR="00B27AFC" w:rsidRPr="00A53C29" w:rsidRDefault="00B27AFC" w:rsidP="00A53C29">
            <w:pPr>
              <w:widowControl/>
              <w:jc w:val="center"/>
              <w:rPr>
                <w:kern w:val="0"/>
              </w:rPr>
            </w:pPr>
            <w:r w:rsidRPr="00A53C29">
              <w:rPr>
                <w:kern w:val="0"/>
              </w:rPr>
              <w:t>62</w:t>
            </w:r>
          </w:p>
        </w:tc>
        <w:tc>
          <w:tcPr>
            <w:tcW w:w="1516" w:type="pct"/>
            <w:tcBorders>
              <w:left w:val="nil"/>
            </w:tcBorders>
          </w:tcPr>
          <w:p w14:paraId="78115A62" w14:textId="77777777" w:rsidR="00B27AFC" w:rsidRPr="00A53C29" w:rsidRDefault="00B27AFC" w:rsidP="00A53C29">
            <w:pPr>
              <w:widowControl/>
              <w:jc w:val="center"/>
              <w:rPr>
                <w:kern w:val="0"/>
              </w:rPr>
            </w:pPr>
            <w:r w:rsidRPr="00A53C29">
              <w:rPr>
                <w:kern w:val="0"/>
              </w:rPr>
              <w:t>22.5%</w:t>
            </w:r>
          </w:p>
        </w:tc>
      </w:tr>
      <w:tr w:rsidR="00B27AFC" w:rsidRPr="00A53C29" w14:paraId="64F00704" w14:textId="77777777" w:rsidTr="00357EE3">
        <w:trPr>
          <w:trHeight w:val="20"/>
          <w:jc w:val="center"/>
        </w:trPr>
        <w:tc>
          <w:tcPr>
            <w:tcW w:w="2353" w:type="pct"/>
            <w:tcBorders>
              <w:right w:val="nil"/>
            </w:tcBorders>
          </w:tcPr>
          <w:p w14:paraId="49322595" w14:textId="698DB2A7" w:rsidR="00B27AFC" w:rsidRPr="00A53C29" w:rsidRDefault="00A53C29" w:rsidP="00A53C29">
            <w:pPr>
              <w:widowControl/>
              <w:jc w:val="both"/>
              <w:rPr>
                <w:rFonts w:eastAsia="SimSun"/>
                <w:noProof/>
                <w:kern w:val="0"/>
              </w:rPr>
            </w:pPr>
            <w:r>
              <w:rPr>
                <w:rFonts w:eastAsia="SimSun"/>
                <w:noProof/>
                <w:kern w:val="0"/>
              </w:rPr>
              <w:t>IDR</w:t>
            </w:r>
            <w:r w:rsidRPr="00A53C29">
              <w:rPr>
                <w:rFonts w:eastAsia="SimSun"/>
                <w:noProof/>
                <w:kern w:val="0"/>
              </w:rPr>
              <w:t xml:space="preserve"> </w:t>
            </w:r>
            <w:r w:rsidR="00B27AFC" w:rsidRPr="00A53C29">
              <w:rPr>
                <w:rFonts w:eastAsia="SimSun"/>
                <w:noProof/>
                <w:kern w:val="0"/>
              </w:rPr>
              <w:t>7,500,001 - Rp 10,000,000</w:t>
            </w:r>
          </w:p>
        </w:tc>
        <w:tc>
          <w:tcPr>
            <w:tcW w:w="1131" w:type="pct"/>
            <w:tcBorders>
              <w:left w:val="nil"/>
              <w:right w:val="nil"/>
            </w:tcBorders>
          </w:tcPr>
          <w:p w14:paraId="23D8A796" w14:textId="77777777" w:rsidR="00B27AFC" w:rsidRPr="00A53C29" w:rsidRDefault="00B27AFC" w:rsidP="00A53C29">
            <w:pPr>
              <w:widowControl/>
              <w:jc w:val="center"/>
              <w:rPr>
                <w:kern w:val="0"/>
              </w:rPr>
            </w:pPr>
            <w:r w:rsidRPr="00A53C29">
              <w:rPr>
                <w:kern w:val="0"/>
              </w:rPr>
              <w:t>40</w:t>
            </w:r>
          </w:p>
        </w:tc>
        <w:tc>
          <w:tcPr>
            <w:tcW w:w="1516" w:type="pct"/>
            <w:tcBorders>
              <w:left w:val="nil"/>
            </w:tcBorders>
          </w:tcPr>
          <w:p w14:paraId="49A1F2E5" w14:textId="77777777" w:rsidR="00B27AFC" w:rsidRPr="00A53C29" w:rsidRDefault="00B27AFC" w:rsidP="00A53C29">
            <w:pPr>
              <w:widowControl/>
              <w:jc w:val="center"/>
              <w:rPr>
                <w:kern w:val="0"/>
              </w:rPr>
            </w:pPr>
            <w:r w:rsidRPr="00A53C29">
              <w:rPr>
                <w:kern w:val="0"/>
              </w:rPr>
              <w:t>14.5%</w:t>
            </w:r>
          </w:p>
        </w:tc>
      </w:tr>
      <w:tr w:rsidR="00B27AFC" w:rsidRPr="00A53C29" w14:paraId="2E4E603A" w14:textId="77777777" w:rsidTr="00357EE3">
        <w:trPr>
          <w:trHeight w:val="20"/>
          <w:jc w:val="center"/>
        </w:trPr>
        <w:tc>
          <w:tcPr>
            <w:tcW w:w="2353" w:type="pct"/>
            <w:tcBorders>
              <w:bottom w:val="single" w:sz="4" w:space="0" w:color="auto"/>
              <w:right w:val="nil"/>
            </w:tcBorders>
          </w:tcPr>
          <w:p w14:paraId="674A1DC3" w14:textId="6BD867A8" w:rsidR="00B27AFC" w:rsidRPr="00A53C29" w:rsidRDefault="00B27AFC" w:rsidP="00A53C29">
            <w:pPr>
              <w:widowControl/>
              <w:jc w:val="both"/>
              <w:rPr>
                <w:rFonts w:eastAsia="SimSun"/>
                <w:noProof/>
                <w:kern w:val="0"/>
              </w:rPr>
            </w:pPr>
            <w:r w:rsidRPr="00A53C29">
              <w:rPr>
                <w:rFonts w:eastAsia="SimSun"/>
                <w:noProof/>
                <w:kern w:val="0"/>
              </w:rPr>
              <w:t xml:space="preserve">&gt; </w:t>
            </w:r>
            <w:r w:rsidR="00A53C29">
              <w:rPr>
                <w:rFonts w:eastAsia="SimSun"/>
                <w:noProof/>
                <w:kern w:val="0"/>
              </w:rPr>
              <w:t>IDR</w:t>
            </w:r>
            <w:r w:rsidR="00A53C29" w:rsidRPr="00A53C29">
              <w:rPr>
                <w:rFonts w:eastAsia="SimSun"/>
                <w:noProof/>
                <w:kern w:val="0"/>
              </w:rPr>
              <w:t xml:space="preserve"> </w:t>
            </w:r>
            <w:r w:rsidRPr="00A53C29">
              <w:rPr>
                <w:rFonts w:eastAsia="SimSun"/>
                <w:noProof/>
                <w:kern w:val="0"/>
              </w:rPr>
              <w:t>10,000,000</w:t>
            </w:r>
          </w:p>
        </w:tc>
        <w:tc>
          <w:tcPr>
            <w:tcW w:w="1131" w:type="pct"/>
            <w:tcBorders>
              <w:left w:val="nil"/>
              <w:bottom w:val="single" w:sz="4" w:space="0" w:color="auto"/>
              <w:right w:val="nil"/>
            </w:tcBorders>
          </w:tcPr>
          <w:p w14:paraId="21649E9A" w14:textId="77777777" w:rsidR="00B27AFC" w:rsidRPr="00A53C29" w:rsidRDefault="00B27AFC" w:rsidP="00A53C29">
            <w:pPr>
              <w:widowControl/>
              <w:jc w:val="center"/>
              <w:rPr>
                <w:kern w:val="0"/>
              </w:rPr>
            </w:pPr>
            <w:r w:rsidRPr="00A53C29">
              <w:rPr>
                <w:kern w:val="0"/>
              </w:rPr>
              <w:t>50</w:t>
            </w:r>
          </w:p>
        </w:tc>
        <w:tc>
          <w:tcPr>
            <w:tcW w:w="1516" w:type="pct"/>
            <w:tcBorders>
              <w:left w:val="nil"/>
              <w:bottom w:val="single" w:sz="4" w:space="0" w:color="auto"/>
            </w:tcBorders>
          </w:tcPr>
          <w:p w14:paraId="2C254ED7" w14:textId="77777777" w:rsidR="00B27AFC" w:rsidRPr="00A53C29" w:rsidRDefault="00B27AFC" w:rsidP="00A53C29">
            <w:pPr>
              <w:widowControl/>
              <w:jc w:val="center"/>
              <w:rPr>
                <w:kern w:val="0"/>
              </w:rPr>
            </w:pPr>
            <w:r w:rsidRPr="00A53C29">
              <w:rPr>
                <w:kern w:val="0"/>
              </w:rPr>
              <w:t>18.2%</w:t>
            </w:r>
          </w:p>
        </w:tc>
      </w:tr>
    </w:tbl>
    <w:p w14:paraId="0FCE6DE9" w14:textId="77777777" w:rsidR="00580E32" w:rsidRDefault="00580E32" w:rsidP="00580E32">
      <w:pPr>
        <w:pStyle w:val="NormalWeb"/>
        <w:snapToGrid w:val="0"/>
        <w:spacing w:before="0" w:beforeAutospacing="0" w:after="0" w:afterAutospacing="0" w:line="276" w:lineRule="auto"/>
        <w:jc w:val="both"/>
        <w:textAlignment w:val="top"/>
        <w:rPr>
          <w:rFonts w:ascii="Times New Roman" w:eastAsia="Calibri" w:hAnsi="Times New Roman" w:cs="Times New Roman"/>
          <w:color w:val="000000"/>
          <w:lang w:val="id" w:eastAsia="en-US"/>
        </w:rPr>
      </w:pPr>
    </w:p>
    <w:p w14:paraId="6DC240C0" w14:textId="77777777" w:rsidR="00FA7B98" w:rsidRDefault="00FA7B98" w:rsidP="00580E32">
      <w:pPr>
        <w:pStyle w:val="NormalWeb"/>
        <w:snapToGrid w:val="0"/>
        <w:spacing w:before="0" w:beforeAutospacing="0" w:after="0" w:afterAutospacing="0" w:line="276" w:lineRule="auto"/>
        <w:jc w:val="both"/>
        <w:textAlignment w:val="top"/>
        <w:rPr>
          <w:rFonts w:ascii="Times New Roman" w:eastAsia="Calibri" w:hAnsi="Times New Roman" w:cs="Times New Roman"/>
          <w:color w:val="000000"/>
          <w:lang w:val="id" w:eastAsia="en-US"/>
        </w:rPr>
      </w:pPr>
    </w:p>
    <w:p w14:paraId="7D5B3924" w14:textId="77777777" w:rsidR="00580E32" w:rsidRPr="00FA7B98" w:rsidRDefault="00580E32" w:rsidP="00A53C29">
      <w:pPr>
        <w:pStyle w:val="Heading4"/>
        <w:rPr>
          <w:b/>
          <w:bCs w:val="0"/>
        </w:rPr>
      </w:pPr>
      <w:r w:rsidRPr="00FA7B98">
        <w:rPr>
          <w:b/>
          <w:bCs w:val="0"/>
        </w:rPr>
        <w:t>4.2 Outer Model Test Results</w:t>
      </w:r>
    </w:p>
    <w:p w14:paraId="0D723249" w14:textId="3F2B1837" w:rsidR="000B1CEE" w:rsidRDefault="000B1CEE" w:rsidP="000B1CEE">
      <w:pPr>
        <w:widowControl/>
        <w:autoSpaceDE w:val="0"/>
        <w:autoSpaceDN w:val="0"/>
        <w:adjustRightInd w:val="0"/>
        <w:spacing w:after="240"/>
        <w:jc w:val="both"/>
        <w:rPr>
          <w:rFonts w:eastAsia="Calibri"/>
          <w:color w:val="000000"/>
          <w:kern w:val="0"/>
          <w:lang w:eastAsia="en-US"/>
        </w:rPr>
      </w:pPr>
      <w:r>
        <w:rPr>
          <w:rFonts w:eastAsia="Calibri"/>
          <w:color w:val="000000"/>
          <w:kern w:val="0"/>
          <w:lang w:eastAsia="en-US"/>
        </w:rPr>
        <w:t xml:space="preserve">Tables 2, 3, 4, and 5 present the evaluation of the outer model. The loading factor values for each variable were </w:t>
      </w:r>
      <w:r w:rsidR="00D931A7">
        <w:rPr>
          <w:rFonts w:eastAsia="Calibri"/>
          <w:color w:val="000000"/>
          <w:kern w:val="0"/>
          <w:lang w:eastAsia="en-US"/>
        </w:rPr>
        <w:t>&gt;</w:t>
      </w:r>
      <w:r>
        <w:rPr>
          <w:rFonts w:eastAsia="Calibri"/>
          <w:color w:val="000000"/>
          <w:kern w:val="0"/>
          <w:lang w:eastAsia="en-US"/>
        </w:rPr>
        <w:t xml:space="preserve"> 0.5, showing that all indicators had a high level of validity.</w:t>
      </w:r>
    </w:p>
    <w:p w14:paraId="76B2E255" w14:textId="77777777" w:rsidR="00580E32" w:rsidRPr="00580E32" w:rsidRDefault="00580E32" w:rsidP="00580E32">
      <w:pPr>
        <w:widowControl/>
        <w:spacing w:after="120"/>
        <w:jc w:val="center"/>
        <w:rPr>
          <w:rFonts w:eastAsia="Times New Roman"/>
          <w:bCs/>
          <w:kern w:val="0"/>
          <w:lang w:eastAsia="en-US"/>
        </w:rPr>
      </w:pPr>
      <w:r w:rsidRPr="00580E32">
        <w:rPr>
          <w:rFonts w:eastAsia="Times New Roman"/>
          <w:b/>
          <w:bCs/>
          <w:kern w:val="0"/>
          <w:lang w:eastAsia="en-US"/>
        </w:rPr>
        <w:t>Table 2.</w:t>
      </w:r>
      <w:r w:rsidRPr="00580E32">
        <w:rPr>
          <w:rFonts w:eastAsia="Times New Roman"/>
          <w:bCs/>
          <w:kern w:val="0"/>
          <w:lang w:eastAsia="en-US"/>
        </w:rPr>
        <w:t xml:space="preserve"> Mean Indicator and Loading Factor</w:t>
      </w:r>
    </w:p>
    <w:tbl>
      <w:tblPr>
        <w:tblpPr w:leftFromText="180" w:rightFromText="180" w:vertAnchor="text" w:tblpXSpec="center" w:tblpY="1"/>
        <w:tblOverlap w:val="never"/>
        <w:tblW w:w="4959" w:type="pct"/>
        <w:tblBorders>
          <w:top w:val="single" w:sz="2" w:space="0" w:color="auto"/>
          <w:bottom w:val="single" w:sz="2" w:space="0" w:color="auto"/>
        </w:tblBorders>
        <w:tblLook w:val="0000" w:firstRow="0" w:lastRow="0" w:firstColumn="0" w:lastColumn="0" w:noHBand="0" w:noVBand="0"/>
      </w:tblPr>
      <w:tblGrid>
        <w:gridCol w:w="2943"/>
        <w:gridCol w:w="1177"/>
        <w:gridCol w:w="763"/>
        <w:gridCol w:w="1016"/>
        <w:gridCol w:w="876"/>
        <w:gridCol w:w="750"/>
      </w:tblGrid>
      <w:tr w:rsidR="00580E32" w:rsidRPr="00A53C29" w14:paraId="3C35E493" w14:textId="77777777" w:rsidTr="00357EE3">
        <w:trPr>
          <w:cantSplit/>
          <w:trHeight w:val="20"/>
          <w:tblHeader/>
        </w:trPr>
        <w:tc>
          <w:tcPr>
            <w:tcW w:w="1955" w:type="pct"/>
            <w:tcBorders>
              <w:bottom w:val="single" w:sz="2" w:space="0" w:color="auto"/>
            </w:tcBorders>
            <w:vAlign w:val="center"/>
          </w:tcPr>
          <w:p w14:paraId="47A1DC8D" w14:textId="77777777" w:rsidR="00580E32" w:rsidRPr="00A53C29" w:rsidRDefault="00580E32" w:rsidP="00580E32">
            <w:pPr>
              <w:widowControl/>
              <w:ind w:firstLine="42"/>
              <w:jc w:val="center"/>
              <w:rPr>
                <w:rFonts w:eastAsia="SimSun"/>
                <w:bCs/>
                <w:iCs/>
                <w:kern w:val="0"/>
                <w:lang w:eastAsia="en-US"/>
              </w:rPr>
            </w:pPr>
            <w:r w:rsidRPr="00A53C29">
              <w:rPr>
                <w:rFonts w:eastAsia="SimSun"/>
                <w:bCs/>
                <w:iCs/>
                <w:kern w:val="0"/>
                <w:lang w:eastAsia="en-US"/>
              </w:rPr>
              <w:t>Variable</w:t>
            </w:r>
          </w:p>
        </w:tc>
        <w:tc>
          <w:tcPr>
            <w:tcW w:w="782" w:type="pct"/>
            <w:tcBorders>
              <w:bottom w:val="single" w:sz="2" w:space="0" w:color="auto"/>
            </w:tcBorders>
            <w:vAlign w:val="center"/>
          </w:tcPr>
          <w:p w14:paraId="2796E8DD" w14:textId="77777777" w:rsidR="00580E32" w:rsidRPr="00A53C29" w:rsidRDefault="00580E32" w:rsidP="00580E32">
            <w:pPr>
              <w:widowControl/>
              <w:jc w:val="center"/>
              <w:rPr>
                <w:rFonts w:eastAsia="SimSun"/>
                <w:bCs/>
                <w:iCs/>
                <w:kern w:val="0"/>
                <w:lang w:eastAsia="en-US"/>
              </w:rPr>
            </w:pPr>
            <w:r w:rsidRPr="00A53C29">
              <w:rPr>
                <w:rFonts w:eastAsia="SimSun"/>
                <w:bCs/>
                <w:iCs/>
                <w:kern w:val="0"/>
                <w:lang w:eastAsia="en-US"/>
              </w:rPr>
              <w:t>Indicators</w:t>
            </w:r>
          </w:p>
        </w:tc>
        <w:tc>
          <w:tcPr>
            <w:tcW w:w="507" w:type="pct"/>
            <w:tcBorders>
              <w:bottom w:val="single" w:sz="2" w:space="0" w:color="auto"/>
            </w:tcBorders>
            <w:vAlign w:val="center"/>
          </w:tcPr>
          <w:p w14:paraId="63701F61" w14:textId="77777777" w:rsidR="00580E32" w:rsidRPr="00A53C29" w:rsidRDefault="00580E32" w:rsidP="00580E32">
            <w:pPr>
              <w:widowControl/>
              <w:jc w:val="center"/>
              <w:rPr>
                <w:rFonts w:eastAsia="SimSun"/>
                <w:bCs/>
                <w:iCs/>
                <w:kern w:val="0"/>
                <w:lang w:eastAsia="en-US"/>
              </w:rPr>
            </w:pPr>
            <w:r w:rsidRPr="00A53C29">
              <w:rPr>
                <w:rFonts w:eastAsia="SimSun"/>
                <w:bCs/>
                <w:iCs/>
                <w:kern w:val="0"/>
                <w:lang w:eastAsia="en-US"/>
              </w:rPr>
              <w:t>Mean</w:t>
            </w:r>
          </w:p>
        </w:tc>
        <w:tc>
          <w:tcPr>
            <w:tcW w:w="675" w:type="pct"/>
            <w:tcBorders>
              <w:bottom w:val="single" w:sz="2" w:space="0" w:color="auto"/>
            </w:tcBorders>
            <w:vAlign w:val="center"/>
          </w:tcPr>
          <w:p w14:paraId="5F70B5D0" w14:textId="77777777" w:rsidR="00580E32" w:rsidRPr="00A53C29" w:rsidRDefault="00580E32" w:rsidP="00580E32">
            <w:pPr>
              <w:widowControl/>
              <w:jc w:val="center"/>
              <w:rPr>
                <w:rFonts w:eastAsia="SimSun"/>
                <w:bCs/>
                <w:iCs/>
                <w:kern w:val="0"/>
                <w:lang w:eastAsia="en-US"/>
              </w:rPr>
            </w:pPr>
            <w:r w:rsidRPr="00A53C29">
              <w:rPr>
                <w:rFonts w:eastAsia="SimSun"/>
                <w:bCs/>
                <w:iCs/>
                <w:kern w:val="0"/>
                <w:lang w:eastAsia="en-US"/>
              </w:rPr>
              <w:t>Loading Factors</w:t>
            </w:r>
          </w:p>
        </w:tc>
        <w:tc>
          <w:tcPr>
            <w:tcW w:w="582" w:type="pct"/>
            <w:tcBorders>
              <w:bottom w:val="single" w:sz="2" w:space="0" w:color="auto"/>
            </w:tcBorders>
            <w:vAlign w:val="center"/>
          </w:tcPr>
          <w:p w14:paraId="01FBC3C8" w14:textId="77777777" w:rsidR="00580E32" w:rsidRPr="00A53C29" w:rsidRDefault="00580E32" w:rsidP="00580E32">
            <w:pPr>
              <w:widowControl/>
              <w:jc w:val="center"/>
              <w:rPr>
                <w:rFonts w:eastAsia="SimSun"/>
                <w:bCs/>
                <w:iCs/>
                <w:kern w:val="0"/>
                <w:lang w:eastAsia="en-US"/>
              </w:rPr>
            </w:pPr>
            <w:r w:rsidRPr="00A53C29">
              <w:rPr>
                <w:rFonts w:eastAsia="SimSun"/>
                <w:bCs/>
                <w:iCs/>
                <w:kern w:val="0"/>
                <w:lang w:eastAsia="en-US"/>
              </w:rPr>
              <w:t>t-Stat</w:t>
            </w:r>
          </w:p>
        </w:tc>
        <w:tc>
          <w:tcPr>
            <w:tcW w:w="498" w:type="pct"/>
            <w:tcBorders>
              <w:bottom w:val="single" w:sz="2" w:space="0" w:color="auto"/>
            </w:tcBorders>
            <w:vAlign w:val="center"/>
          </w:tcPr>
          <w:p w14:paraId="3292939E" w14:textId="77777777" w:rsidR="00580E32" w:rsidRPr="00A53C29" w:rsidRDefault="00580E32" w:rsidP="00580E32">
            <w:pPr>
              <w:widowControl/>
              <w:jc w:val="center"/>
              <w:rPr>
                <w:rFonts w:eastAsia="SimSun"/>
                <w:bCs/>
                <w:iCs/>
                <w:kern w:val="0"/>
                <w:lang w:eastAsia="en-US"/>
              </w:rPr>
            </w:pPr>
            <w:r w:rsidRPr="00A53C29">
              <w:rPr>
                <w:rFonts w:eastAsia="SimSun"/>
                <w:bCs/>
                <w:iCs/>
                <w:kern w:val="0"/>
                <w:lang w:eastAsia="en-US"/>
              </w:rPr>
              <w:t>Note</w:t>
            </w:r>
          </w:p>
        </w:tc>
      </w:tr>
      <w:tr w:rsidR="00580E32" w:rsidRPr="00A53C29" w14:paraId="7C8B82E5" w14:textId="77777777" w:rsidTr="00357EE3">
        <w:trPr>
          <w:trHeight w:val="20"/>
        </w:trPr>
        <w:tc>
          <w:tcPr>
            <w:tcW w:w="1955" w:type="pct"/>
            <w:vMerge w:val="restart"/>
            <w:tcBorders>
              <w:top w:val="single" w:sz="2" w:space="0" w:color="auto"/>
            </w:tcBorders>
            <w:vAlign w:val="center"/>
          </w:tcPr>
          <w:p w14:paraId="7A8EB384" w14:textId="77777777" w:rsidR="00580E32" w:rsidRPr="00A53C29" w:rsidRDefault="00580E32" w:rsidP="00580E32">
            <w:pPr>
              <w:widowControl/>
              <w:jc w:val="center"/>
              <w:rPr>
                <w:rFonts w:eastAsia="SimSun"/>
                <w:noProof/>
                <w:kern w:val="0"/>
                <w:lang w:eastAsia="en-US"/>
              </w:rPr>
            </w:pPr>
            <w:r w:rsidRPr="00A53C29">
              <w:rPr>
                <w:rFonts w:eastAsia="SimSun"/>
                <w:noProof/>
                <w:kern w:val="0"/>
                <w:lang w:eastAsia="en-US"/>
              </w:rPr>
              <w:t>Social Media Usage</w:t>
            </w:r>
          </w:p>
        </w:tc>
        <w:tc>
          <w:tcPr>
            <w:tcW w:w="782" w:type="pct"/>
            <w:tcBorders>
              <w:top w:val="single" w:sz="2" w:space="0" w:color="auto"/>
            </w:tcBorders>
            <w:vAlign w:val="center"/>
          </w:tcPr>
          <w:p w14:paraId="4F89C02B"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SMU1</w:t>
            </w:r>
          </w:p>
        </w:tc>
        <w:tc>
          <w:tcPr>
            <w:tcW w:w="507" w:type="pct"/>
            <w:tcBorders>
              <w:top w:val="single" w:sz="2" w:space="0" w:color="auto"/>
            </w:tcBorders>
            <w:vAlign w:val="center"/>
          </w:tcPr>
          <w:p w14:paraId="729E1D24"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3.807</w:t>
            </w:r>
          </w:p>
        </w:tc>
        <w:tc>
          <w:tcPr>
            <w:tcW w:w="675" w:type="pct"/>
            <w:tcBorders>
              <w:top w:val="single" w:sz="2" w:space="0" w:color="auto"/>
            </w:tcBorders>
            <w:vAlign w:val="center"/>
          </w:tcPr>
          <w:p w14:paraId="36D0E105"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0.847</w:t>
            </w:r>
          </w:p>
        </w:tc>
        <w:tc>
          <w:tcPr>
            <w:tcW w:w="582" w:type="pct"/>
            <w:tcBorders>
              <w:top w:val="single" w:sz="2" w:space="0" w:color="auto"/>
            </w:tcBorders>
            <w:vAlign w:val="center"/>
          </w:tcPr>
          <w:p w14:paraId="065548DF"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36.176</w:t>
            </w:r>
          </w:p>
        </w:tc>
        <w:tc>
          <w:tcPr>
            <w:tcW w:w="498" w:type="pct"/>
            <w:tcBorders>
              <w:top w:val="single" w:sz="2" w:space="0" w:color="auto"/>
            </w:tcBorders>
            <w:vAlign w:val="center"/>
          </w:tcPr>
          <w:p w14:paraId="10D95481"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4A7A6D4E" w14:textId="77777777" w:rsidTr="00357EE3">
        <w:trPr>
          <w:trHeight w:val="20"/>
        </w:trPr>
        <w:tc>
          <w:tcPr>
            <w:tcW w:w="1955" w:type="pct"/>
            <w:vMerge/>
            <w:vAlign w:val="center"/>
          </w:tcPr>
          <w:p w14:paraId="0F298793" w14:textId="77777777" w:rsidR="00580E32" w:rsidRPr="00A53C29" w:rsidRDefault="00580E32" w:rsidP="00580E32">
            <w:pPr>
              <w:widowControl/>
              <w:jc w:val="center"/>
              <w:rPr>
                <w:rFonts w:eastAsia="SimSun"/>
                <w:noProof/>
                <w:kern w:val="0"/>
                <w:lang w:eastAsia="en-US"/>
              </w:rPr>
            </w:pPr>
          </w:p>
        </w:tc>
        <w:tc>
          <w:tcPr>
            <w:tcW w:w="782" w:type="pct"/>
            <w:vAlign w:val="center"/>
          </w:tcPr>
          <w:p w14:paraId="4742D9F5"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SMU2</w:t>
            </w:r>
          </w:p>
        </w:tc>
        <w:tc>
          <w:tcPr>
            <w:tcW w:w="507" w:type="pct"/>
            <w:vAlign w:val="center"/>
          </w:tcPr>
          <w:p w14:paraId="6AB077C0"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3.818</w:t>
            </w:r>
          </w:p>
        </w:tc>
        <w:tc>
          <w:tcPr>
            <w:tcW w:w="675" w:type="pct"/>
            <w:vAlign w:val="center"/>
          </w:tcPr>
          <w:p w14:paraId="0EEEE23C"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0.829</w:t>
            </w:r>
          </w:p>
        </w:tc>
        <w:tc>
          <w:tcPr>
            <w:tcW w:w="582" w:type="pct"/>
            <w:vAlign w:val="center"/>
          </w:tcPr>
          <w:p w14:paraId="7D69D755"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29.272</w:t>
            </w:r>
          </w:p>
        </w:tc>
        <w:tc>
          <w:tcPr>
            <w:tcW w:w="498" w:type="pct"/>
            <w:vAlign w:val="center"/>
          </w:tcPr>
          <w:p w14:paraId="6076D947"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5A456B52" w14:textId="77777777" w:rsidTr="00357EE3">
        <w:trPr>
          <w:trHeight w:val="20"/>
        </w:trPr>
        <w:tc>
          <w:tcPr>
            <w:tcW w:w="1955" w:type="pct"/>
            <w:vMerge/>
            <w:vAlign w:val="center"/>
          </w:tcPr>
          <w:p w14:paraId="55C0347B" w14:textId="77777777" w:rsidR="00580E32" w:rsidRPr="00A53C29" w:rsidRDefault="00580E32" w:rsidP="00580E32">
            <w:pPr>
              <w:widowControl/>
              <w:jc w:val="center"/>
              <w:rPr>
                <w:rFonts w:eastAsia="SimSun"/>
                <w:noProof/>
                <w:kern w:val="0"/>
                <w:lang w:eastAsia="en-US"/>
              </w:rPr>
            </w:pPr>
          </w:p>
        </w:tc>
        <w:tc>
          <w:tcPr>
            <w:tcW w:w="782" w:type="pct"/>
            <w:vAlign w:val="center"/>
          </w:tcPr>
          <w:p w14:paraId="49AA4925"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SMU3</w:t>
            </w:r>
          </w:p>
        </w:tc>
        <w:tc>
          <w:tcPr>
            <w:tcW w:w="507" w:type="pct"/>
            <w:vAlign w:val="center"/>
          </w:tcPr>
          <w:p w14:paraId="24C4F0F3"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3.950</w:t>
            </w:r>
          </w:p>
        </w:tc>
        <w:tc>
          <w:tcPr>
            <w:tcW w:w="675" w:type="pct"/>
            <w:vAlign w:val="center"/>
          </w:tcPr>
          <w:p w14:paraId="325C7252"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0.796</w:t>
            </w:r>
          </w:p>
        </w:tc>
        <w:tc>
          <w:tcPr>
            <w:tcW w:w="582" w:type="pct"/>
            <w:vAlign w:val="center"/>
          </w:tcPr>
          <w:p w14:paraId="1F9A77AD"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26.939</w:t>
            </w:r>
          </w:p>
        </w:tc>
        <w:tc>
          <w:tcPr>
            <w:tcW w:w="498" w:type="pct"/>
            <w:vAlign w:val="center"/>
          </w:tcPr>
          <w:p w14:paraId="03EDF10E"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7DC70CFE" w14:textId="77777777" w:rsidTr="00357EE3">
        <w:trPr>
          <w:trHeight w:val="20"/>
        </w:trPr>
        <w:tc>
          <w:tcPr>
            <w:tcW w:w="1955" w:type="pct"/>
            <w:vMerge/>
            <w:tcBorders>
              <w:bottom w:val="single" w:sz="2" w:space="0" w:color="auto"/>
            </w:tcBorders>
            <w:vAlign w:val="center"/>
          </w:tcPr>
          <w:p w14:paraId="3432FC56" w14:textId="77777777" w:rsidR="00580E32" w:rsidRPr="00A53C29" w:rsidRDefault="00580E32" w:rsidP="00580E32">
            <w:pPr>
              <w:widowControl/>
              <w:jc w:val="center"/>
              <w:rPr>
                <w:rFonts w:eastAsia="SimSun"/>
                <w:noProof/>
                <w:kern w:val="0"/>
                <w:lang w:eastAsia="en-US"/>
              </w:rPr>
            </w:pPr>
          </w:p>
        </w:tc>
        <w:tc>
          <w:tcPr>
            <w:tcW w:w="782" w:type="pct"/>
            <w:tcBorders>
              <w:bottom w:val="single" w:sz="2" w:space="0" w:color="auto"/>
            </w:tcBorders>
            <w:vAlign w:val="center"/>
          </w:tcPr>
          <w:p w14:paraId="23073707"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SMU4</w:t>
            </w:r>
          </w:p>
        </w:tc>
        <w:tc>
          <w:tcPr>
            <w:tcW w:w="507" w:type="pct"/>
            <w:tcBorders>
              <w:bottom w:val="single" w:sz="2" w:space="0" w:color="auto"/>
            </w:tcBorders>
            <w:vAlign w:val="center"/>
          </w:tcPr>
          <w:p w14:paraId="66D6BB77"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4.116</w:t>
            </w:r>
          </w:p>
        </w:tc>
        <w:tc>
          <w:tcPr>
            <w:tcW w:w="675" w:type="pct"/>
            <w:tcBorders>
              <w:bottom w:val="single" w:sz="2" w:space="0" w:color="auto"/>
            </w:tcBorders>
            <w:vAlign w:val="center"/>
          </w:tcPr>
          <w:p w14:paraId="56E2BFB6"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0.769</w:t>
            </w:r>
          </w:p>
        </w:tc>
        <w:tc>
          <w:tcPr>
            <w:tcW w:w="582" w:type="pct"/>
            <w:tcBorders>
              <w:bottom w:val="single" w:sz="2" w:space="0" w:color="auto"/>
            </w:tcBorders>
            <w:vAlign w:val="center"/>
          </w:tcPr>
          <w:p w14:paraId="53E19025"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20.627</w:t>
            </w:r>
          </w:p>
        </w:tc>
        <w:tc>
          <w:tcPr>
            <w:tcW w:w="498" w:type="pct"/>
            <w:tcBorders>
              <w:bottom w:val="single" w:sz="2" w:space="0" w:color="auto"/>
            </w:tcBorders>
            <w:vAlign w:val="center"/>
          </w:tcPr>
          <w:p w14:paraId="0F63ABEB"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263216" w:rsidRPr="00A53C29" w14:paraId="156051FB" w14:textId="77777777" w:rsidTr="00357EE3">
        <w:trPr>
          <w:trHeight w:val="20"/>
        </w:trPr>
        <w:tc>
          <w:tcPr>
            <w:tcW w:w="1955" w:type="pct"/>
            <w:vMerge w:val="restart"/>
            <w:tcBorders>
              <w:top w:val="single" w:sz="2" w:space="0" w:color="auto"/>
            </w:tcBorders>
            <w:vAlign w:val="center"/>
          </w:tcPr>
          <w:p w14:paraId="584A5612" w14:textId="77777777" w:rsidR="00263216" w:rsidRPr="00A53C29" w:rsidRDefault="00263216" w:rsidP="00580E32">
            <w:pPr>
              <w:widowControl/>
              <w:jc w:val="center"/>
              <w:rPr>
                <w:rFonts w:eastAsia="SimSun"/>
                <w:noProof/>
                <w:kern w:val="0"/>
                <w:lang w:eastAsia="en-US"/>
              </w:rPr>
            </w:pPr>
            <w:bookmarkStart w:id="0" w:name="_Hlk129251692"/>
            <w:r w:rsidRPr="00A53C29">
              <w:rPr>
                <w:rFonts w:eastAsia="SimSun"/>
                <w:noProof/>
                <w:kern w:val="0"/>
                <w:lang w:eastAsia="en-US"/>
              </w:rPr>
              <w:t>Electronic Word Of Mouth</w:t>
            </w:r>
          </w:p>
        </w:tc>
        <w:tc>
          <w:tcPr>
            <w:tcW w:w="782" w:type="pct"/>
            <w:tcBorders>
              <w:top w:val="single" w:sz="2" w:space="0" w:color="auto"/>
            </w:tcBorders>
            <w:vAlign w:val="center"/>
          </w:tcPr>
          <w:p w14:paraId="36D4DCA9"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EWOM1</w:t>
            </w:r>
          </w:p>
        </w:tc>
        <w:tc>
          <w:tcPr>
            <w:tcW w:w="507" w:type="pct"/>
            <w:tcBorders>
              <w:top w:val="single" w:sz="2" w:space="0" w:color="auto"/>
            </w:tcBorders>
            <w:vAlign w:val="center"/>
          </w:tcPr>
          <w:p w14:paraId="1F221D5B"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3.840</w:t>
            </w:r>
          </w:p>
        </w:tc>
        <w:tc>
          <w:tcPr>
            <w:tcW w:w="675" w:type="pct"/>
            <w:tcBorders>
              <w:top w:val="single" w:sz="2" w:space="0" w:color="auto"/>
            </w:tcBorders>
            <w:vAlign w:val="center"/>
          </w:tcPr>
          <w:p w14:paraId="7ACCFD5A"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0.752</w:t>
            </w:r>
          </w:p>
        </w:tc>
        <w:tc>
          <w:tcPr>
            <w:tcW w:w="582" w:type="pct"/>
            <w:tcBorders>
              <w:top w:val="single" w:sz="2" w:space="0" w:color="auto"/>
            </w:tcBorders>
            <w:vAlign w:val="center"/>
          </w:tcPr>
          <w:p w14:paraId="252068F9"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17.458</w:t>
            </w:r>
          </w:p>
        </w:tc>
        <w:tc>
          <w:tcPr>
            <w:tcW w:w="498" w:type="pct"/>
            <w:tcBorders>
              <w:top w:val="single" w:sz="2" w:space="0" w:color="auto"/>
            </w:tcBorders>
            <w:vAlign w:val="center"/>
          </w:tcPr>
          <w:p w14:paraId="6767D4EC"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Valid</w:t>
            </w:r>
          </w:p>
        </w:tc>
      </w:tr>
      <w:tr w:rsidR="00263216" w:rsidRPr="00A53C29" w14:paraId="4D066579" w14:textId="77777777" w:rsidTr="00357EE3">
        <w:trPr>
          <w:trHeight w:val="20"/>
        </w:trPr>
        <w:tc>
          <w:tcPr>
            <w:tcW w:w="1955" w:type="pct"/>
            <w:vMerge/>
            <w:vAlign w:val="center"/>
          </w:tcPr>
          <w:p w14:paraId="2B35C168" w14:textId="77777777" w:rsidR="00263216" w:rsidRPr="00A53C29" w:rsidRDefault="00263216" w:rsidP="00580E32">
            <w:pPr>
              <w:widowControl/>
              <w:jc w:val="center"/>
              <w:rPr>
                <w:rFonts w:eastAsia="SimSun"/>
                <w:noProof/>
                <w:kern w:val="0"/>
                <w:lang w:eastAsia="en-US"/>
              </w:rPr>
            </w:pPr>
          </w:p>
        </w:tc>
        <w:tc>
          <w:tcPr>
            <w:tcW w:w="782" w:type="pct"/>
            <w:vAlign w:val="center"/>
          </w:tcPr>
          <w:p w14:paraId="4849879A"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EWOM2</w:t>
            </w:r>
          </w:p>
        </w:tc>
        <w:tc>
          <w:tcPr>
            <w:tcW w:w="507" w:type="pct"/>
            <w:vAlign w:val="center"/>
          </w:tcPr>
          <w:p w14:paraId="47E3EA19"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4.155</w:t>
            </w:r>
          </w:p>
        </w:tc>
        <w:tc>
          <w:tcPr>
            <w:tcW w:w="675" w:type="pct"/>
            <w:vAlign w:val="center"/>
          </w:tcPr>
          <w:p w14:paraId="0D98A20B"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0.748</w:t>
            </w:r>
          </w:p>
        </w:tc>
        <w:tc>
          <w:tcPr>
            <w:tcW w:w="582" w:type="pct"/>
            <w:vAlign w:val="center"/>
          </w:tcPr>
          <w:p w14:paraId="338D351F"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16.879</w:t>
            </w:r>
          </w:p>
        </w:tc>
        <w:tc>
          <w:tcPr>
            <w:tcW w:w="498" w:type="pct"/>
            <w:vAlign w:val="center"/>
          </w:tcPr>
          <w:p w14:paraId="4B3BB7C9"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Valid</w:t>
            </w:r>
          </w:p>
        </w:tc>
      </w:tr>
      <w:tr w:rsidR="00263216" w:rsidRPr="00A53C29" w14:paraId="0776E138" w14:textId="77777777" w:rsidTr="00357EE3">
        <w:trPr>
          <w:trHeight w:val="20"/>
        </w:trPr>
        <w:tc>
          <w:tcPr>
            <w:tcW w:w="1955" w:type="pct"/>
            <w:vMerge/>
            <w:vAlign w:val="center"/>
          </w:tcPr>
          <w:p w14:paraId="096FA96E" w14:textId="77777777" w:rsidR="00263216" w:rsidRPr="00A53C29" w:rsidRDefault="00263216" w:rsidP="00580E32">
            <w:pPr>
              <w:widowControl/>
              <w:jc w:val="center"/>
              <w:rPr>
                <w:rFonts w:eastAsia="SimSun"/>
                <w:noProof/>
                <w:kern w:val="0"/>
                <w:lang w:eastAsia="en-US"/>
              </w:rPr>
            </w:pPr>
          </w:p>
        </w:tc>
        <w:tc>
          <w:tcPr>
            <w:tcW w:w="782" w:type="pct"/>
            <w:vAlign w:val="center"/>
          </w:tcPr>
          <w:p w14:paraId="1BC3859A"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EWOM3</w:t>
            </w:r>
          </w:p>
        </w:tc>
        <w:tc>
          <w:tcPr>
            <w:tcW w:w="507" w:type="pct"/>
            <w:vAlign w:val="center"/>
          </w:tcPr>
          <w:p w14:paraId="36E937F7"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3.989</w:t>
            </w:r>
          </w:p>
        </w:tc>
        <w:tc>
          <w:tcPr>
            <w:tcW w:w="675" w:type="pct"/>
            <w:vAlign w:val="center"/>
          </w:tcPr>
          <w:p w14:paraId="2C14E276"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0.702</w:t>
            </w:r>
          </w:p>
        </w:tc>
        <w:tc>
          <w:tcPr>
            <w:tcW w:w="582" w:type="pct"/>
            <w:vAlign w:val="center"/>
          </w:tcPr>
          <w:p w14:paraId="384099A4"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13.430</w:t>
            </w:r>
          </w:p>
        </w:tc>
        <w:tc>
          <w:tcPr>
            <w:tcW w:w="498" w:type="pct"/>
            <w:vAlign w:val="center"/>
          </w:tcPr>
          <w:p w14:paraId="2152FB14"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Valid</w:t>
            </w:r>
          </w:p>
        </w:tc>
      </w:tr>
      <w:tr w:rsidR="00263216" w:rsidRPr="00A53C29" w14:paraId="732E4844" w14:textId="77777777" w:rsidTr="00357EE3">
        <w:trPr>
          <w:trHeight w:val="20"/>
        </w:trPr>
        <w:tc>
          <w:tcPr>
            <w:tcW w:w="1955" w:type="pct"/>
            <w:vMerge/>
            <w:vAlign w:val="center"/>
          </w:tcPr>
          <w:p w14:paraId="76AAE899" w14:textId="77777777" w:rsidR="00263216" w:rsidRPr="00A53C29" w:rsidRDefault="00263216" w:rsidP="00580E32">
            <w:pPr>
              <w:widowControl/>
              <w:jc w:val="center"/>
              <w:rPr>
                <w:rFonts w:eastAsia="SimSun"/>
                <w:noProof/>
                <w:kern w:val="0"/>
                <w:lang w:eastAsia="en-US"/>
              </w:rPr>
            </w:pPr>
          </w:p>
        </w:tc>
        <w:tc>
          <w:tcPr>
            <w:tcW w:w="782" w:type="pct"/>
            <w:vAlign w:val="center"/>
          </w:tcPr>
          <w:p w14:paraId="15AA2BD2"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EWOM4</w:t>
            </w:r>
          </w:p>
        </w:tc>
        <w:tc>
          <w:tcPr>
            <w:tcW w:w="507" w:type="pct"/>
            <w:vAlign w:val="center"/>
          </w:tcPr>
          <w:p w14:paraId="3C5FE30B"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3.740</w:t>
            </w:r>
          </w:p>
        </w:tc>
        <w:tc>
          <w:tcPr>
            <w:tcW w:w="675" w:type="pct"/>
            <w:vAlign w:val="center"/>
          </w:tcPr>
          <w:p w14:paraId="4595E8F9"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0.718</w:t>
            </w:r>
          </w:p>
        </w:tc>
        <w:tc>
          <w:tcPr>
            <w:tcW w:w="582" w:type="pct"/>
            <w:vAlign w:val="center"/>
          </w:tcPr>
          <w:p w14:paraId="23177957"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14.684</w:t>
            </w:r>
          </w:p>
        </w:tc>
        <w:tc>
          <w:tcPr>
            <w:tcW w:w="498" w:type="pct"/>
            <w:vAlign w:val="center"/>
          </w:tcPr>
          <w:p w14:paraId="5696D320"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Valid</w:t>
            </w:r>
          </w:p>
        </w:tc>
      </w:tr>
      <w:tr w:rsidR="00263216" w:rsidRPr="00A53C29" w14:paraId="0633DE4A" w14:textId="77777777" w:rsidTr="00357EE3">
        <w:trPr>
          <w:trHeight w:val="20"/>
        </w:trPr>
        <w:tc>
          <w:tcPr>
            <w:tcW w:w="1955" w:type="pct"/>
            <w:vMerge/>
            <w:tcBorders>
              <w:bottom w:val="single" w:sz="2" w:space="0" w:color="auto"/>
            </w:tcBorders>
            <w:vAlign w:val="center"/>
          </w:tcPr>
          <w:p w14:paraId="51974A25" w14:textId="77777777" w:rsidR="00263216" w:rsidRPr="00A53C29" w:rsidRDefault="00263216" w:rsidP="00580E32">
            <w:pPr>
              <w:widowControl/>
              <w:jc w:val="center"/>
              <w:rPr>
                <w:rFonts w:eastAsia="SimSun"/>
                <w:noProof/>
                <w:kern w:val="0"/>
                <w:lang w:eastAsia="en-US"/>
              </w:rPr>
            </w:pPr>
          </w:p>
        </w:tc>
        <w:tc>
          <w:tcPr>
            <w:tcW w:w="782" w:type="pct"/>
            <w:tcBorders>
              <w:bottom w:val="single" w:sz="2" w:space="0" w:color="auto"/>
            </w:tcBorders>
            <w:vAlign w:val="center"/>
          </w:tcPr>
          <w:p w14:paraId="34044795"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EWOM5</w:t>
            </w:r>
          </w:p>
        </w:tc>
        <w:tc>
          <w:tcPr>
            <w:tcW w:w="507" w:type="pct"/>
            <w:tcBorders>
              <w:bottom w:val="single" w:sz="2" w:space="0" w:color="auto"/>
            </w:tcBorders>
            <w:vAlign w:val="center"/>
          </w:tcPr>
          <w:p w14:paraId="233AE650"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3.691</w:t>
            </w:r>
          </w:p>
        </w:tc>
        <w:tc>
          <w:tcPr>
            <w:tcW w:w="675" w:type="pct"/>
            <w:tcBorders>
              <w:bottom w:val="single" w:sz="2" w:space="0" w:color="auto"/>
            </w:tcBorders>
            <w:vAlign w:val="center"/>
          </w:tcPr>
          <w:p w14:paraId="25A253F8"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0.746</w:t>
            </w:r>
          </w:p>
        </w:tc>
        <w:tc>
          <w:tcPr>
            <w:tcW w:w="582" w:type="pct"/>
            <w:tcBorders>
              <w:bottom w:val="single" w:sz="2" w:space="0" w:color="auto"/>
            </w:tcBorders>
            <w:vAlign w:val="center"/>
          </w:tcPr>
          <w:p w14:paraId="5F7C20D1"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15.456</w:t>
            </w:r>
          </w:p>
        </w:tc>
        <w:tc>
          <w:tcPr>
            <w:tcW w:w="498" w:type="pct"/>
            <w:tcBorders>
              <w:bottom w:val="single" w:sz="2" w:space="0" w:color="auto"/>
            </w:tcBorders>
            <w:vAlign w:val="center"/>
          </w:tcPr>
          <w:p w14:paraId="3803D5F5" w14:textId="77777777" w:rsidR="00263216" w:rsidRPr="00A53C29" w:rsidRDefault="00263216" w:rsidP="00580E32">
            <w:pPr>
              <w:widowControl/>
              <w:jc w:val="center"/>
              <w:rPr>
                <w:rFonts w:eastAsia="Times New Roman"/>
                <w:kern w:val="0"/>
                <w:lang w:eastAsia="en-US"/>
              </w:rPr>
            </w:pPr>
            <w:r w:rsidRPr="00A53C29">
              <w:rPr>
                <w:rFonts w:eastAsia="Times New Roman"/>
                <w:kern w:val="0"/>
                <w:lang w:eastAsia="en-US"/>
              </w:rPr>
              <w:t>Valid</w:t>
            </w:r>
          </w:p>
        </w:tc>
      </w:tr>
      <w:bookmarkEnd w:id="0"/>
      <w:tr w:rsidR="00580E32" w:rsidRPr="00A53C29" w14:paraId="60D95F31" w14:textId="77777777" w:rsidTr="00357EE3">
        <w:trPr>
          <w:trHeight w:val="20"/>
        </w:trPr>
        <w:tc>
          <w:tcPr>
            <w:tcW w:w="1955" w:type="pct"/>
            <w:vMerge w:val="restart"/>
            <w:tcBorders>
              <w:top w:val="single" w:sz="2" w:space="0" w:color="auto"/>
            </w:tcBorders>
            <w:vAlign w:val="center"/>
          </w:tcPr>
          <w:p w14:paraId="0EE37EE6" w14:textId="77777777" w:rsidR="00580E32" w:rsidRPr="00A53C29" w:rsidRDefault="00580E32" w:rsidP="00580E32">
            <w:pPr>
              <w:widowControl/>
              <w:jc w:val="center"/>
              <w:rPr>
                <w:rFonts w:eastAsia="SimSun"/>
                <w:noProof/>
                <w:kern w:val="0"/>
                <w:lang w:eastAsia="en-US"/>
              </w:rPr>
            </w:pPr>
            <w:r w:rsidRPr="00A53C29">
              <w:rPr>
                <w:rFonts w:eastAsia="SimSun"/>
                <w:noProof/>
                <w:kern w:val="0"/>
                <w:lang w:eastAsia="en-US"/>
              </w:rPr>
              <w:lastRenderedPageBreak/>
              <w:t>Conviction</w:t>
            </w:r>
          </w:p>
        </w:tc>
        <w:tc>
          <w:tcPr>
            <w:tcW w:w="782" w:type="pct"/>
            <w:tcBorders>
              <w:top w:val="single" w:sz="2" w:space="0" w:color="auto"/>
            </w:tcBorders>
            <w:vAlign w:val="center"/>
          </w:tcPr>
          <w:p w14:paraId="4887F201"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CON1</w:t>
            </w:r>
          </w:p>
        </w:tc>
        <w:tc>
          <w:tcPr>
            <w:tcW w:w="507" w:type="pct"/>
            <w:tcBorders>
              <w:top w:val="single" w:sz="2" w:space="0" w:color="auto"/>
            </w:tcBorders>
            <w:vAlign w:val="center"/>
          </w:tcPr>
          <w:p w14:paraId="225BEFE6"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4.116</w:t>
            </w:r>
          </w:p>
        </w:tc>
        <w:tc>
          <w:tcPr>
            <w:tcW w:w="675" w:type="pct"/>
            <w:tcBorders>
              <w:top w:val="single" w:sz="2" w:space="0" w:color="auto"/>
            </w:tcBorders>
            <w:vAlign w:val="center"/>
          </w:tcPr>
          <w:p w14:paraId="3C0F14BC"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0.844</w:t>
            </w:r>
          </w:p>
        </w:tc>
        <w:tc>
          <w:tcPr>
            <w:tcW w:w="582" w:type="pct"/>
            <w:tcBorders>
              <w:top w:val="single" w:sz="2" w:space="0" w:color="auto"/>
            </w:tcBorders>
            <w:vAlign w:val="center"/>
          </w:tcPr>
          <w:p w14:paraId="299B4365"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30.313</w:t>
            </w:r>
          </w:p>
        </w:tc>
        <w:tc>
          <w:tcPr>
            <w:tcW w:w="498" w:type="pct"/>
            <w:tcBorders>
              <w:top w:val="single" w:sz="2" w:space="0" w:color="auto"/>
            </w:tcBorders>
            <w:vAlign w:val="center"/>
          </w:tcPr>
          <w:p w14:paraId="44753E07"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2C716D0E" w14:textId="77777777" w:rsidTr="00357EE3">
        <w:trPr>
          <w:trHeight w:val="20"/>
        </w:trPr>
        <w:tc>
          <w:tcPr>
            <w:tcW w:w="1955" w:type="pct"/>
            <w:vMerge/>
            <w:tcBorders>
              <w:top w:val="single" w:sz="2" w:space="0" w:color="auto"/>
            </w:tcBorders>
            <w:vAlign w:val="center"/>
          </w:tcPr>
          <w:p w14:paraId="0E25D40A" w14:textId="77777777" w:rsidR="00580E32" w:rsidRPr="00A53C29" w:rsidRDefault="00580E32" w:rsidP="00580E32">
            <w:pPr>
              <w:widowControl/>
              <w:jc w:val="center"/>
              <w:rPr>
                <w:rFonts w:eastAsia="SimSun"/>
                <w:noProof/>
                <w:kern w:val="0"/>
                <w:lang w:eastAsia="en-US"/>
              </w:rPr>
            </w:pPr>
          </w:p>
        </w:tc>
        <w:tc>
          <w:tcPr>
            <w:tcW w:w="782" w:type="pct"/>
            <w:vAlign w:val="center"/>
          </w:tcPr>
          <w:p w14:paraId="5C443310"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CON2</w:t>
            </w:r>
          </w:p>
        </w:tc>
        <w:tc>
          <w:tcPr>
            <w:tcW w:w="507" w:type="pct"/>
            <w:vAlign w:val="center"/>
          </w:tcPr>
          <w:p w14:paraId="3F67C5D4"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4.188</w:t>
            </w:r>
          </w:p>
        </w:tc>
        <w:tc>
          <w:tcPr>
            <w:tcW w:w="675" w:type="pct"/>
            <w:vAlign w:val="center"/>
          </w:tcPr>
          <w:p w14:paraId="0B1D27C4"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0.822</w:t>
            </w:r>
          </w:p>
        </w:tc>
        <w:tc>
          <w:tcPr>
            <w:tcW w:w="582" w:type="pct"/>
            <w:vAlign w:val="center"/>
          </w:tcPr>
          <w:p w14:paraId="788B4432"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26.898</w:t>
            </w:r>
          </w:p>
        </w:tc>
        <w:tc>
          <w:tcPr>
            <w:tcW w:w="498" w:type="pct"/>
            <w:vAlign w:val="center"/>
          </w:tcPr>
          <w:p w14:paraId="11C422A2"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46BD56D0" w14:textId="77777777" w:rsidTr="00357EE3">
        <w:trPr>
          <w:trHeight w:val="20"/>
        </w:trPr>
        <w:tc>
          <w:tcPr>
            <w:tcW w:w="1955" w:type="pct"/>
            <w:vMerge/>
            <w:tcBorders>
              <w:top w:val="single" w:sz="2" w:space="0" w:color="auto"/>
            </w:tcBorders>
            <w:vAlign w:val="center"/>
          </w:tcPr>
          <w:p w14:paraId="16718183" w14:textId="77777777" w:rsidR="00580E32" w:rsidRPr="00A53C29" w:rsidRDefault="00580E32" w:rsidP="00580E32">
            <w:pPr>
              <w:widowControl/>
              <w:jc w:val="center"/>
              <w:rPr>
                <w:rFonts w:eastAsia="SimSun"/>
                <w:noProof/>
                <w:kern w:val="0"/>
                <w:lang w:eastAsia="en-US"/>
              </w:rPr>
            </w:pPr>
          </w:p>
        </w:tc>
        <w:tc>
          <w:tcPr>
            <w:tcW w:w="782" w:type="pct"/>
            <w:vAlign w:val="center"/>
          </w:tcPr>
          <w:p w14:paraId="1B8246C0"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CON3</w:t>
            </w:r>
          </w:p>
        </w:tc>
        <w:tc>
          <w:tcPr>
            <w:tcW w:w="507" w:type="pct"/>
            <w:vAlign w:val="center"/>
          </w:tcPr>
          <w:p w14:paraId="6FE0E427"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4.144</w:t>
            </w:r>
          </w:p>
        </w:tc>
        <w:tc>
          <w:tcPr>
            <w:tcW w:w="675" w:type="pct"/>
            <w:vAlign w:val="center"/>
          </w:tcPr>
          <w:p w14:paraId="219D930C"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0.815</w:t>
            </w:r>
          </w:p>
        </w:tc>
        <w:tc>
          <w:tcPr>
            <w:tcW w:w="582" w:type="pct"/>
            <w:vAlign w:val="center"/>
          </w:tcPr>
          <w:p w14:paraId="351EF5F9"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15.667</w:t>
            </w:r>
          </w:p>
        </w:tc>
        <w:tc>
          <w:tcPr>
            <w:tcW w:w="498" w:type="pct"/>
            <w:vAlign w:val="center"/>
          </w:tcPr>
          <w:p w14:paraId="7FCF1749"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72C6838E" w14:textId="77777777" w:rsidTr="00357EE3">
        <w:trPr>
          <w:trHeight w:val="20"/>
        </w:trPr>
        <w:tc>
          <w:tcPr>
            <w:tcW w:w="1955" w:type="pct"/>
            <w:vMerge/>
            <w:tcBorders>
              <w:top w:val="single" w:sz="2" w:space="0" w:color="auto"/>
              <w:bottom w:val="single" w:sz="2" w:space="0" w:color="auto"/>
            </w:tcBorders>
            <w:vAlign w:val="center"/>
          </w:tcPr>
          <w:p w14:paraId="68B836D0" w14:textId="77777777" w:rsidR="00580E32" w:rsidRPr="00A53C29" w:rsidRDefault="00580E32" w:rsidP="00580E32">
            <w:pPr>
              <w:widowControl/>
              <w:jc w:val="center"/>
              <w:rPr>
                <w:rFonts w:eastAsia="SimSun"/>
                <w:noProof/>
                <w:kern w:val="0"/>
                <w:lang w:eastAsia="en-US"/>
              </w:rPr>
            </w:pPr>
          </w:p>
        </w:tc>
        <w:tc>
          <w:tcPr>
            <w:tcW w:w="782" w:type="pct"/>
            <w:tcBorders>
              <w:bottom w:val="single" w:sz="2" w:space="0" w:color="auto"/>
            </w:tcBorders>
            <w:vAlign w:val="center"/>
          </w:tcPr>
          <w:p w14:paraId="7E1BADD0"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CON4</w:t>
            </w:r>
          </w:p>
        </w:tc>
        <w:tc>
          <w:tcPr>
            <w:tcW w:w="507" w:type="pct"/>
            <w:tcBorders>
              <w:bottom w:val="single" w:sz="2" w:space="0" w:color="auto"/>
            </w:tcBorders>
            <w:vAlign w:val="center"/>
          </w:tcPr>
          <w:p w14:paraId="06E8061E"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4.177</w:t>
            </w:r>
          </w:p>
        </w:tc>
        <w:tc>
          <w:tcPr>
            <w:tcW w:w="675" w:type="pct"/>
            <w:tcBorders>
              <w:bottom w:val="single" w:sz="2" w:space="0" w:color="auto"/>
            </w:tcBorders>
            <w:vAlign w:val="center"/>
          </w:tcPr>
          <w:p w14:paraId="0E3F62A0"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0.852</w:t>
            </w:r>
          </w:p>
        </w:tc>
        <w:tc>
          <w:tcPr>
            <w:tcW w:w="582" w:type="pct"/>
            <w:tcBorders>
              <w:bottom w:val="single" w:sz="2" w:space="0" w:color="auto"/>
            </w:tcBorders>
            <w:vAlign w:val="center"/>
          </w:tcPr>
          <w:p w14:paraId="30B750AB"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35.032</w:t>
            </w:r>
          </w:p>
        </w:tc>
        <w:tc>
          <w:tcPr>
            <w:tcW w:w="498" w:type="pct"/>
            <w:tcBorders>
              <w:bottom w:val="single" w:sz="2" w:space="0" w:color="auto"/>
            </w:tcBorders>
            <w:vAlign w:val="center"/>
          </w:tcPr>
          <w:p w14:paraId="039E80F9"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1687A34E" w14:textId="77777777" w:rsidTr="00357EE3">
        <w:trPr>
          <w:trHeight w:val="20"/>
        </w:trPr>
        <w:tc>
          <w:tcPr>
            <w:tcW w:w="1955" w:type="pct"/>
            <w:vMerge w:val="restart"/>
            <w:tcBorders>
              <w:top w:val="single" w:sz="2" w:space="0" w:color="auto"/>
            </w:tcBorders>
            <w:vAlign w:val="center"/>
          </w:tcPr>
          <w:p w14:paraId="44B1DA25" w14:textId="77777777" w:rsidR="00580E32" w:rsidRPr="00A53C29" w:rsidRDefault="00580E32" w:rsidP="00580E32">
            <w:pPr>
              <w:widowControl/>
              <w:jc w:val="center"/>
              <w:rPr>
                <w:rFonts w:eastAsia="SimSun"/>
                <w:noProof/>
                <w:kern w:val="0"/>
                <w:lang w:eastAsia="en-US"/>
              </w:rPr>
            </w:pPr>
            <w:r w:rsidRPr="00A53C29">
              <w:rPr>
                <w:rFonts w:eastAsia="SimSun"/>
                <w:noProof/>
                <w:kern w:val="0"/>
                <w:lang w:eastAsia="en-US"/>
              </w:rPr>
              <w:t>Purchase Intention</w:t>
            </w:r>
          </w:p>
        </w:tc>
        <w:tc>
          <w:tcPr>
            <w:tcW w:w="782" w:type="pct"/>
            <w:tcBorders>
              <w:top w:val="single" w:sz="2" w:space="0" w:color="auto"/>
            </w:tcBorders>
            <w:vAlign w:val="center"/>
          </w:tcPr>
          <w:p w14:paraId="760A8525"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PI1</w:t>
            </w:r>
          </w:p>
        </w:tc>
        <w:tc>
          <w:tcPr>
            <w:tcW w:w="507" w:type="pct"/>
            <w:tcBorders>
              <w:top w:val="single" w:sz="2" w:space="0" w:color="auto"/>
            </w:tcBorders>
            <w:vAlign w:val="center"/>
          </w:tcPr>
          <w:p w14:paraId="0CA2D621"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4.099</w:t>
            </w:r>
          </w:p>
        </w:tc>
        <w:tc>
          <w:tcPr>
            <w:tcW w:w="675" w:type="pct"/>
            <w:tcBorders>
              <w:top w:val="single" w:sz="2" w:space="0" w:color="auto"/>
            </w:tcBorders>
            <w:vAlign w:val="center"/>
          </w:tcPr>
          <w:p w14:paraId="5DFD62DD"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0.733</w:t>
            </w:r>
          </w:p>
        </w:tc>
        <w:tc>
          <w:tcPr>
            <w:tcW w:w="582" w:type="pct"/>
            <w:tcBorders>
              <w:top w:val="single" w:sz="2" w:space="0" w:color="auto"/>
            </w:tcBorders>
            <w:vAlign w:val="center"/>
          </w:tcPr>
          <w:p w14:paraId="5CC69EEF"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14.992</w:t>
            </w:r>
          </w:p>
        </w:tc>
        <w:tc>
          <w:tcPr>
            <w:tcW w:w="498" w:type="pct"/>
            <w:tcBorders>
              <w:top w:val="single" w:sz="2" w:space="0" w:color="auto"/>
            </w:tcBorders>
            <w:vAlign w:val="center"/>
          </w:tcPr>
          <w:p w14:paraId="4ACC312F"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6249F255" w14:textId="77777777" w:rsidTr="00357EE3">
        <w:trPr>
          <w:trHeight w:val="20"/>
        </w:trPr>
        <w:tc>
          <w:tcPr>
            <w:tcW w:w="1955" w:type="pct"/>
            <w:vMerge/>
            <w:vAlign w:val="center"/>
          </w:tcPr>
          <w:p w14:paraId="6C90A8E5" w14:textId="77777777" w:rsidR="00580E32" w:rsidRPr="00A53C29" w:rsidRDefault="00580E32" w:rsidP="00580E32">
            <w:pPr>
              <w:widowControl/>
              <w:jc w:val="center"/>
              <w:rPr>
                <w:rFonts w:eastAsia="SimSun"/>
                <w:noProof/>
                <w:kern w:val="0"/>
                <w:lang w:eastAsia="en-US"/>
              </w:rPr>
            </w:pPr>
          </w:p>
        </w:tc>
        <w:tc>
          <w:tcPr>
            <w:tcW w:w="782" w:type="pct"/>
            <w:vAlign w:val="center"/>
          </w:tcPr>
          <w:p w14:paraId="04AC56ED"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PI2</w:t>
            </w:r>
          </w:p>
        </w:tc>
        <w:tc>
          <w:tcPr>
            <w:tcW w:w="507" w:type="pct"/>
            <w:vAlign w:val="center"/>
          </w:tcPr>
          <w:p w14:paraId="628F6DC7"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4.072</w:t>
            </w:r>
          </w:p>
        </w:tc>
        <w:tc>
          <w:tcPr>
            <w:tcW w:w="675" w:type="pct"/>
            <w:vAlign w:val="center"/>
          </w:tcPr>
          <w:p w14:paraId="33736786"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0.771</w:t>
            </w:r>
          </w:p>
        </w:tc>
        <w:tc>
          <w:tcPr>
            <w:tcW w:w="582" w:type="pct"/>
            <w:vAlign w:val="center"/>
          </w:tcPr>
          <w:p w14:paraId="6D575FA9"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13.231</w:t>
            </w:r>
          </w:p>
        </w:tc>
        <w:tc>
          <w:tcPr>
            <w:tcW w:w="498" w:type="pct"/>
            <w:vAlign w:val="center"/>
          </w:tcPr>
          <w:p w14:paraId="4BFDCA62"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04CA819B" w14:textId="77777777" w:rsidTr="00357EE3">
        <w:trPr>
          <w:trHeight w:val="248"/>
        </w:trPr>
        <w:tc>
          <w:tcPr>
            <w:tcW w:w="1955" w:type="pct"/>
            <w:vMerge/>
            <w:vAlign w:val="center"/>
          </w:tcPr>
          <w:p w14:paraId="49E293D3" w14:textId="77777777" w:rsidR="00580E32" w:rsidRPr="00A53C29" w:rsidRDefault="00580E32" w:rsidP="00580E32">
            <w:pPr>
              <w:widowControl/>
              <w:jc w:val="center"/>
              <w:rPr>
                <w:rFonts w:eastAsia="SimSun"/>
                <w:noProof/>
                <w:kern w:val="0"/>
                <w:lang w:eastAsia="en-US"/>
              </w:rPr>
            </w:pPr>
          </w:p>
        </w:tc>
        <w:tc>
          <w:tcPr>
            <w:tcW w:w="782" w:type="pct"/>
            <w:vAlign w:val="center"/>
          </w:tcPr>
          <w:p w14:paraId="144DE38A"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PI3</w:t>
            </w:r>
          </w:p>
        </w:tc>
        <w:tc>
          <w:tcPr>
            <w:tcW w:w="507" w:type="pct"/>
            <w:vAlign w:val="center"/>
          </w:tcPr>
          <w:p w14:paraId="0B1EEF77"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4.039</w:t>
            </w:r>
          </w:p>
        </w:tc>
        <w:tc>
          <w:tcPr>
            <w:tcW w:w="675" w:type="pct"/>
            <w:vAlign w:val="center"/>
          </w:tcPr>
          <w:p w14:paraId="3CD562E6"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0.773</w:t>
            </w:r>
          </w:p>
        </w:tc>
        <w:tc>
          <w:tcPr>
            <w:tcW w:w="582" w:type="pct"/>
            <w:vAlign w:val="center"/>
          </w:tcPr>
          <w:p w14:paraId="613FF402"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17.575</w:t>
            </w:r>
          </w:p>
        </w:tc>
        <w:tc>
          <w:tcPr>
            <w:tcW w:w="498" w:type="pct"/>
            <w:vAlign w:val="center"/>
          </w:tcPr>
          <w:p w14:paraId="6D80E47D"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5FEC17AA" w14:textId="77777777" w:rsidTr="00357EE3">
        <w:trPr>
          <w:trHeight w:val="209"/>
        </w:trPr>
        <w:tc>
          <w:tcPr>
            <w:tcW w:w="1955" w:type="pct"/>
            <w:vMerge/>
            <w:vAlign w:val="center"/>
          </w:tcPr>
          <w:p w14:paraId="67DAC3E4" w14:textId="77777777" w:rsidR="00580E32" w:rsidRPr="00A53C29" w:rsidRDefault="00580E32" w:rsidP="00580E32">
            <w:pPr>
              <w:widowControl/>
              <w:jc w:val="center"/>
              <w:rPr>
                <w:rFonts w:eastAsia="SimSun"/>
                <w:noProof/>
                <w:kern w:val="0"/>
                <w:lang w:eastAsia="en-US"/>
              </w:rPr>
            </w:pPr>
          </w:p>
        </w:tc>
        <w:tc>
          <w:tcPr>
            <w:tcW w:w="782" w:type="pct"/>
            <w:vAlign w:val="center"/>
          </w:tcPr>
          <w:p w14:paraId="4E99DE97"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PI4</w:t>
            </w:r>
          </w:p>
        </w:tc>
        <w:tc>
          <w:tcPr>
            <w:tcW w:w="507" w:type="pct"/>
            <w:vAlign w:val="center"/>
          </w:tcPr>
          <w:p w14:paraId="7FFD1BBF"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4.144</w:t>
            </w:r>
          </w:p>
        </w:tc>
        <w:tc>
          <w:tcPr>
            <w:tcW w:w="675" w:type="pct"/>
            <w:vAlign w:val="center"/>
          </w:tcPr>
          <w:p w14:paraId="2C1E66DF"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0.705</w:t>
            </w:r>
          </w:p>
        </w:tc>
        <w:tc>
          <w:tcPr>
            <w:tcW w:w="582" w:type="pct"/>
            <w:vAlign w:val="center"/>
          </w:tcPr>
          <w:p w14:paraId="255D55DA"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9.174</w:t>
            </w:r>
          </w:p>
        </w:tc>
        <w:tc>
          <w:tcPr>
            <w:tcW w:w="498" w:type="pct"/>
            <w:vAlign w:val="center"/>
          </w:tcPr>
          <w:p w14:paraId="08B341B3"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254ABD9A" w14:textId="77777777" w:rsidTr="00357EE3">
        <w:trPr>
          <w:trHeight w:val="20"/>
        </w:trPr>
        <w:tc>
          <w:tcPr>
            <w:tcW w:w="1955" w:type="pct"/>
            <w:vMerge/>
            <w:vAlign w:val="center"/>
          </w:tcPr>
          <w:p w14:paraId="7F54B1F7" w14:textId="77777777" w:rsidR="00580E32" w:rsidRPr="00A53C29" w:rsidRDefault="00580E32" w:rsidP="00580E32">
            <w:pPr>
              <w:widowControl/>
              <w:jc w:val="center"/>
              <w:rPr>
                <w:rFonts w:eastAsia="SimSun"/>
                <w:noProof/>
                <w:kern w:val="0"/>
                <w:lang w:eastAsia="en-US"/>
              </w:rPr>
            </w:pPr>
          </w:p>
        </w:tc>
        <w:tc>
          <w:tcPr>
            <w:tcW w:w="782" w:type="pct"/>
            <w:vAlign w:val="center"/>
          </w:tcPr>
          <w:p w14:paraId="6F3C4F6F"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PI5</w:t>
            </w:r>
          </w:p>
        </w:tc>
        <w:tc>
          <w:tcPr>
            <w:tcW w:w="507" w:type="pct"/>
            <w:vAlign w:val="center"/>
          </w:tcPr>
          <w:p w14:paraId="77C03528"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4.116</w:t>
            </w:r>
          </w:p>
        </w:tc>
        <w:tc>
          <w:tcPr>
            <w:tcW w:w="675" w:type="pct"/>
            <w:vAlign w:val="center"/>
          </w:tcPr>
          <w:p w14:paraId="23C425A9"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0.811</w:t>
            </w:r>
          </w:p>
        </w:tc>
        <w:tc>
          <w:tcPr>
            <w:tcW w:w="582" w:type="pct"/>
            <w:vAlign w:val="center"/>
          </w:tcPr>
          <w:p w14:paraId="36E58E0D"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25.631</w:t>
            </w:r>
          </w:p>
        </w:tc>
        <w:tc>
          <w:tcPr>
            <w:tcW w:w="498" w:type="pct"/>
            <w:vAlign w:val="center"/>
          </w:tcPr>
          <w:p w14:paraId="1F875168"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69C22994" w14:textId="77777777" w:rsidTr="00357EE3">
        <w:trPr>
          <w:trHeight w:val="20"/>
        </w:trPr>
        <w:tc>
          <w:tcPr>
            <w:tcW w:w="1955" w:type="pct"/>
            <w:vMerge/>
            <w:vAlign w:val="center"/>
          </w:tcPr>
          <w:p w14:paraId="3F5886FA" w14:textId="77777777" w:rsidR="00580E32" w:rsidRPr="00A53C29" w:rsidRDefault="00580E32" w:rsidP="00580E32">
            <w:pPr>
              <w:widowControl/>
              <w:jc w:val="center"/>
              <w:rPr>
                <w:rFonts w:eastAsia="SimSun"/>
                <w:noProof/>
                <w:kern w:val="0"/>
                <w:lang w:eastAsia="en-US"/>
              </w:rPr>
            </w:pPr>
          </w:p>
        </w:tc>
        <w:tc>
          <w:tcPr>
            <w:tcW w:w="782" w:type="pct"/>
            <w:vAlign w:val="center"/>
          </w:tcPr>
          <w:p w14:paraId="423EE9FB"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PI6</w:t>
            </w:r>
          </w:p>
        </w:tc>
        <w:tc>
          <w:tcPr>
            <w:tcW w:w="507" w:type="pct"/>
            <w:vAlign w:val="center"/>
          </w:tcPr>
          <w:p w14:paraId="02A30EC4"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4.022</w:t>
            </w:r>
          </w:p>
        </w:tc>
        <w:tc>
          <w:tcPr>
            <w:tcW w:w="675" w:type="pct"/>
            <w:vAlign w:val="center"/>
          </w:tcPr>
          <w:p w14:paraId="447A1ABE"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0.831</w:t>
            </w:r>
          </w:p>
        </w:tc>
        <w:tc>
          <w:tcPr>
            <w:tcW w:w="582" w:type="pct"/>
            <w:vAlign w:val="center"/>
          </w:tcPr>
          <w:p w14:paraId="1B60C4F1"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30.250</w:t>
            </w:r>
          </w:p>
        </w:tc>
        <w:tc>
          <w:tcPr>
            <w:tcW w:w="498" w:type="pct"/>
            <w:vAlign w:val="center"/>
          </w:tcPr>
          <w:p w14:paraId="6A701AD4"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1B0A76E3" w14:textId="77777777" w:rsidTr="00357EE3">
        <w:trPr>
          <w:trHeight w:val="20"/>
        </w:trPr>
        <w:tc>
          <w:tcPr>
            <w:tcW w:w="1955" w:type="pct"/>
            <w:vMerge/>
            <w:vAlign w:val="center"/>
          </w:tcPr>
          <w:p w14:paraId="58C2088D" w14:textId="77777777" w:rsidR="00580E32" w:rsidRPr="00A53C29" w:rsidRDefault="00580E32" w:rsidP="00580E32">
            <w:pPr>
              <w:widowControl/>
              <w:jc w:val="center"/>
              <w:rPr>
                <w:rFonts w:eastAsia="SimSun"/>
                <w:noProof/>
                <w:kern w:val="0"/>
                <w:lang w:eastAsia="en-US"/>
              </w:rPr>
            </w:pPr>
          </w:p>
        </w:tc>
        <w:tc>
          <w:tcPr>
            <w:tcW w:w="782" w:type="pct"/>
            <w:vAlign w:val="center"/>
          </w:tcPr>
          <w:p w14:paraId="26CEF7BE"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PI7</w:t>
            </w:r>
          </w:p>
        </w:tc>
        <w:tc>
          <w:tcPr>
            <w:tcW w:w="507" w:type="pct"/>
            <w:vAlign w:val="center"/>
          </w:tcPr>
          <w:p w14:paraId="6D030ACA"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4.017</w:t>
            </w:r>
          </w:p>
        </w:tc>
        <w:tc>
          <w:tcPr>
            <w:tcW w:w="675" w:type="pct"/>
            <w:vAlign w:val="center"/>
          </w:tcPr>
          <w:p w14:paraId="28C1CE43"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0.717</w:t>
            </w:r>
          </w:p>
        </w:tc>
        <w:tc>
          <w:tcPr>
            <w:tcW w:w="582" w:type="pct"/>
            <w:vAlign w:val="center"/>
          </w:tcPr>
          <w:p w14:paraId="2E12A2F4"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16.859</w:t>
            </w:r>
          </w:p>
        </w:tc>
        <w:tc>
          <w:tcPr>
            <w:tcW w:w="498" w:type="pct"/>
            <w:vAlign w:val="center"/>
          </w:tcPr>
          <w:p w14:paraId="1C02307A"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4A0C1955" w14:textId="77777777" w:rsidTr="00357EE3">
        <w:trPr>
          <w:trHeight w:val="20"/>
        </w:trPr>
        <w:tc>
          <w:tcPr>
            <w:tcW w:w="1955" w:type="pct"/>
            <w:vMerge w:val="restart"/>
            <w:tcBorders>
              <w:top w:val="single" w:sz="2" w:space="0" w:color="auto"/>
            </w:tcBorders>
            <w:vAlign w:val="center"/>
          </w:tcPr>
          <w:p w14:paraId="7B7FAFA3" w14:textId="77777777" w:rsidR="00580E32" w:rsidRPr="00A53C29" w:rsidRDefault="00580E32" w:rsidP="00580E32">
            <w:pPr>
              <w:widowControl/>
              <w:jc w:val="center"/>
              <w:rPr>
                <w:rFonts w:eastAsia="SimSun"/>
                <w:noProof/>
                <w:kern w:val="0"/>
                <w:lang w:eastAsia="en-US"/>
              </w:rPr>
            </w:pPr>
            <w:r w:rsidRPr="00A53C29">
              <w:rPr>
                <w:rFonts w:eastAsia="SimSun"/>
                <w:noProof/>
                <w:kern w:val="0"/>
                <w:lang w:eastAsia="en-US"/>
              </w:rPr>
              <w:t>Customer Loyalty</w:t>
            </w:r>
          </w:p>
        </w:tc>
        <w:tc>
          <w:tcPr>
            <w:tcW w:w="782" w:type="pct"/>
            <w:tcBorders>
              <w:top w:val="single" w:sz="2" w:space="0" w:color="auto"/>
            </w:tcBorders>
            <w:vAlign w:val="center"/>
          </w:tcPr>
          <w:p w14:paraId="6C8203DD"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CL1</w:t>
            </w:r>
          </w:p>
        </w:tc>
        <w:tc>
          <w:tcPr>
            <w:tcW w:w="507" w:type="pct"/>
            <w:tcBorders>
              <w:top w:val="single" w:sz="2" w:space="0" w:color="auto"/>
            </w:tcBorders>
            <w:vAlign w:val="center"/>
          </w:tcPr>
          <w:p w14:paraId="52DB14AB"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4.039</w:t>
            </w:r>
          </w:p>
        </w:tc>
        <w:tc>
          <w:tcPr>
            <w:tcW w:w="675" w:type="pct"/>
            <w:tcBorders>
              <w:top w:val="single" w:sz="2" w:space="0" w:color="auto"/>
            </w:tcBorders>
            <w:vAlign w:val="center"/>
          </w:tcPr>
          <w:p w14:paraId="39B4C6CD"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0.684</w:t>
            </w:r>
          </w:p>
        </w:tc>
        <w:tc>
          <w:tcPr>
            <w:tcW w:w="582" w:type="pct"/>
            <w:tcBorders>
              <w:top w:val="single" w:sz="2" w:space="0" w:color="auto"/>
            </w:tcBorders>
            <w:vAlign w:val="center"/>
          </w:tcPr>
          <w:p w14:paraId="673B88C7"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14.032</w:t>
            </w:r>
          </w:p>
        </w:tc>
        <w:tc>
          <w:tcPr>
            <w:tcW w:w="498" w:type="pct"/>
            <w:tcBorders>
              <w:top w:val="single" w:sz="2" w:space="0" w:color="auto"/>
            </w:tcBorders>
            <w:vAlign w:val="center"/>
          </w:tcPr>
          <w:p w14:paraId="71FB201E"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358CF7DD" w14:textId="77777777" w:rsidTr="00357EE3">
        <w:trPr>
          <w:trHeight w:val="20"/>
        </w:trPr>
        <w:tc>
          <w:tcPr>
            <w:tcW w:w="1955" w:type="pct"/>
            <w:vMerge/>
            <w:vAlign w:val="center"/>
          </w:tcPr>
          <w:p w14:paraId="4D34A43A" w14:textId="77777777" w:rsidR="00580E32" w:rsidRPr="00A53C29" w:rsidRDefault="00580E32" w:rsidP="00580E32">
            <w:pPr>
              <w:widowControl/>
              <w:jc w:val="center"/>
              <w:rPr>
                <w:rFonts w:eastAsia="SimSun"/>
                <w:b/>
                <w:noProof/>
                <w:kern w:val="0"/>
                <w:lang w:eastAsia="en-US"/>
              </w:rPr>
            </w:pPr>
          </w:p>
        </w:tc>
        <w:tc>
          <w:tcPr>
            <w:tcW w:w="782" w:type="pct"/>
            <w:vAlign w:val="center"/>
          </w:tcPr>
          <w:p w14:paraId="778D1072"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CL2</w:t>
            </w:r>
          </w:p>
        </w:tc>
        <w:tc>
          <w:tcPr>
            <w:tcW w:w="507" w:type="pct"/>
            <w:vAlign w:val="center"/>
          </w:tcPr>
          <w:p w14:paraId="79BCDB46"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4.182</w:t>
            </w:r>
          </w:p>
        </w:tc>
        <w:tc>
          <w:tcPr>
            <w:tcW w:w="675" w:type="pct"/>
            <w:vAlign w:val="center"/>
          </w:tcPr>
          <w:p w14:paraId="5D3501FE"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0.822</w:t>
            </w:r>
          </w:p>
        </w:tc>
        <w:tc>
          <w:tcPr>
            <w:tcW w:w="582" w:type="pct"/>
            <w:vAlign w:val="center"/>
          </w:tcPr>
          <w:p w14:paraId="559A46F6"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26.195</w:t>
            </w:r>
          </w:p>
        </w:tc>
        <w:tc>
          <w:tcPr>
            <w:tcW w:w="498" w:type="pct"/>
            <w:vAlign w:val="center"/>
          </w:tcPr>
          <w:p w14:paraId="1AA13578"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2C976420" w14:textId="77777777" w:rsidTr="00357EE3">
        <w:trPr>
          <w:trHeight w:val="20"/>
        </w:trPr>
        <w:tc>
          <w:tcPr>
            <w:tcW w:w="1955" w:type="pct"/>
            <w:vMerge/>
            <w:vAlign w:val="center"/>
          </w:tcPr>
          <w:p w14:paraId="7C0DA6C2" w14:textId="77777777" w:rsidR="00580E32" w:rsidRPr="00A53C29" w:rsidRDefault="00580E32" w:rsidP="00580E32">
            <w:pPr>
              <w:widowControl/>
              <w:jc w:val="center"/>
              <w:rPr>
                <w:rFonts w:eastAsia="SimSun"/>
                <w:b/>
                <w:noProof/>
                <w:kern w:val="0"/>
                <w:lang w:eastAsia="en-US"/>
              </w:rPr>
            </w:pPr>
          </w:p>
        </w:tc>
        <w:tc>
          <w:tcPr>
            <w:tcW w:w="782" w:type="pct"/>
            <w:vAlign w:val="center"/>
          </w:tcPr>
          <w:p w14:paraId="32C359A3"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CL3</w:t>
            </w:r>
          </w:p>
        </w:tc>
        <w:tc>
          <w:tcPr>
            <w:tcW w:w="507" w:type="pct"/>
            <w:vAlign w:val="center"/>
          </w:tcPr>
          <w:p w14:paraId="0B52911E"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4.050</w:t>
            </w:r>
          </w:p>
        </w:tc>
        <w:tc>
          <w:tcPr>
            <w:tcW w:w="675" w:type="pct"/>
            <w:vAlign w:val="center"/>
          </w:tcPr>
          <w:p w14:paraId="7995E9A3"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0.826</w:t>
            </w:r>
          </w:p>
        </w:tc>
        <w:tc>
          <w:tcPr>
            <w:tcW w:w="582" w:type="pct"/>
            <w:vAlign w:val="center"/>
          </w:tcPr>
          <w:p w14:paraId="073105D5"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24.094</w:t>
            </w:r>
          </w:p>
        </w:tc>
        <w:tc>
          <w:tcPr>
            <w:tcW w:w="498" w:type="pct"/>
            <w:vAlign w:val="center"/>
          </w:tcPr>
          <w:p w14:paraId="7EB97A57"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4B71615D" w14:textId="77777777" w:rsidTr="00357EE3">
        <w:trPr>
          <w:trHeight w:val="20"/>
        </w:trPr>
        <w:tc>
          <w:tcPr>
            <w:tcW w:w="1955" w:type="pct"/>
            <w:vMerge/>
            <w:tcBorders>
              <w:bottom w:val="single" w:sz="4" w:space="0" w:color="auto"/>
            </w:tcBorders>
            <w:vAlign w:val="center"/>
          </w:tcPr>
          <w:p w14:paraId="46E8F7AA" w14:textId="77777777" w:rsidR="00580E32" w:rsidRPr="00A53C29" w:rsidRDefault="00580E32" w:rsidP="00580E32">
            <w:pPr>
              <w:widowControl/>
              <w:jc w:val="center"/>
              <w:rPr>
                <w:rFonts w:eastAsia="SimSun"/>
                <w:b/>
                <w:noProof/>
                <w:kern w:val="0"/>
                <w:lang w:eastAsia="en-US"/>
              </w:rPr>
            </w:pPr>
          </w:p>
        </w:tc>
        <w:tc>
          <w:tcPr>
            <w:tcW w:w="782" w:type="pct"/>
            <w:tcBorders>
              <w:bottom w:val="single" w:sz="4" w:space="0" w:color="auto"/>
            </w:tcBorders>
            <w:vAlign w:val="center"/>
          </w:tcPr>
          <w:p w14:paraId="72721F01"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CL4</w:t>
            </w:r>
          </w:p>
        </w:tc>
        <w:tc>
          <w:tcPr>
            <w:tcW w:w="507" w:type="pct"/>
            <w:tcBorders>
              <w:bottom w:val="single" w:sz="4" w:space="0" w:color="auto"/>
            </w:tcBorders>
            <w:vAlign w:val="center"/>
          </w:tcPr>
          <w:p w14:paraId="1F1C58EF"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4.099</w:t>
            </w:r>
          </w:p>
        </w:tc>
        <w:tc>
          <w:tcPr>
            <w:tcW w:w="675" w:type="pct"/>
            <w:tcBorders>
              <w:bottom w:val="single" w:sz="4" w:space="0" w:color="auto"/>
            </w:tcBorders>
            <w:vAlign w:val="center"/>
          </w:tcPr>
          <w:p w14:paraId="1D8C8E23"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0.767</w:t>
            </w:r>
          </w:p>
        </w:tc>
        <w:tc>
          <w:tcPr>
            <w:tcW w:w="582" w:type="pct"/>
            <w:tcBorders>
              <w:bottom w:val="single" w:sz="4" w:space="0" w:color="auto"/>
            </w:tcBorders>
            <w:vAlign w:val="center"/>
          </w:tcPr>
          <w:p w14:paraId="343588DE"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19.529</w:t>
            </w:r>
          </w:p>
        </w:tc>
        <w:tc>
          <w:tcPr>
            <w:tcW w:w="498" w:type="pct"/>
            <w:tcBorders>
              <w:bottom w:val="single" w:sz="4" w:space="0" w:color="auto"/>
            </w:tcBorders>
            <w:vAlign w:val="center"/>
          </w:tcPr>
          <w:p w14:paraId="04D07050"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1FB41CE2" w14:textId="77777777" w:rsidTr="00357EE3">
        <w:trPr>
          <w:trHeight w:val="20"/>
        </w:trPr>
        <w:tc>
          <w:tcPr>
            <w:tcW w:w="1955" w:type="pct"/>
            <w:vMerge w:val="restart"/>
            <w:tcBorders>
              <w:top w:val="single" w:sz="4" w:space="0" w:color="auto"/>
            </w:tcBorders>
            <w:vAlign w:val="center"/>
          </w:tcPr>
          <w:p w14:paraId="57B0FE62" w14:textId="77777777" w:rsidR="00580E32" w:rsidRPr="00A53C29" w:rsidRDefault="00580E32" w:rsidP="00580E32">
            <w:pPr>
              <w:widowControl/>
              <w:jc w:val="center"/>
              <w:rPr>
                <w:rFonts w:eastAsia="SimSun"/>
                <w:bCs/>
                <w:noProof/>
                <w:kern w:val="0"/>
                <w:lang w:eastAsia="en-US"/>
              </w:rPr>
            </w:pPr>
            <w:r w:rsidRPr="00A53C29">
              <w:rPr>
                <w:rFonts w:eastAsia="SimSun"/>
                <w:bCs/>
                <w:noProof/>
                <w:kern w:val="0"/>
                <w:lang w:eastAsia="en-US"/>
              </w:rPr>
              <w:t>Brand Reputation</w:t>
            </w:r>
          </w:p>
        </w:tc>
        <w:tc>
          <w:tcPr>
            <w:tcW w:w="782" w:type="pct"/>
            <w:tcBorders>
              <w:top w:val="single" w:sz="2" w:space="0" w:color="auto"/>
            </w:tcBorders>
            <w:vAlign w:val="center"/>
          </w:tcPr>
          <w:p w14:paraId="3C1BC806"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BR1</w:t>
            </w:r>
          </w:p>
        </w:tc>
        <w:tc>
          <w:tcPr>
            <w:tcW w:w="507" w:type="pct"/>
            <w:tcBorders>
              <w:top w:val="single" w:sz="2" w:space="0" w:color="auto"/>
            </w:tcBorders>
            <w:vAlign w:val="center"/>
          </w:tcPr>
          <w:p w14:paraId="10D56087"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4.160</w:t>
            </w:r>
          </w:p>
        </w:tc>
        <w:tc>
          <w:tcPr>
            <w:tcW w:w="675" w:type="pct"/>
            <w:tcBorders>
              <w:top w:val="single" w:sz="2" w:space="0" w:color="auto"/>
            </w:tcBorders>
            <w:vAlign w:val="center"/>
          </w:tcPr>
          <w:p w14:paraId="64E4E66B"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0.809</w:t>
            </w:r>
          </w:p>
        </w:tc>
        <w:tc>
          <w:tcPr>
            <w:tcW w:w="582" w:type="pct"/>
            <w:tcBorders>
              <w:top w:val="single" w:sz="2" w:space="0" w:color="auto"/>
            </w:tcBorders>
            <w:vAlign w:val="center"/>
          </w:tcPr>
          <w:p w14:paraId="3C688CBC"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25.993</w:t>
            </w:r>
          </w:p>
        </w:tc>
        <w:tc>
          <w:tcPr>
            <w:tcW w:w="498" w:type="pct"/>
            <w:tcBorders>
              <w:top w:val="single" w:sz="2" w:space="0" w:color="auto"/>
            </w:tcBorders>
            <w:vAlign w:val="center"/>
          </w:tcPr>
          <w:p w14:paraId="11EBD76D"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79782758" w14:textId="77777777" w:rsidTr="00357EE3">
        <w:trPr>
          <w:trHeight w:val="20"/>
        </w:trPr>
        <w:tc>
          <w:tcPr>
            <w:tcW w:w="1955" w:type="pct"/>
            <w:vMerge/>
            <w:vAlign w:val="center"/>
          </w:tcPr>
          <w:p w14:paraId="5BC4CAFD" w14:textId="77777777" w:rsidR="00580E32" w:rsidRPr="00A53C29" w:rsidRDefault="00580E32" w:rsidP="00580E32">
            <w:pPr>
              <w:widowControl/>
              <w:jc w:val="center"/>
              <w:rPr>
                <w:rFonts w:eastAsia="SimSun"/>
                <w:b/>
                <w:noProof/>
                <w:kern w:val="0"/>
                <w:lang w:eastAsia="en-US"/>
              </w:rPr>
            </w:pPr>
          </w:p>
        </w:tc>
        <w:tc>
          <w:tcPr>
            <w:tcW w:w="782" w:type="pct"/>
            <w:vAlign w:val="center"/>
          </w:tcPr>
          <w:p w14:paraId="27AC314A"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BR2</w:t>
            </w:r>
          </w:p>
        </w:tc>
        <w:tc>
          <w:tcPr>
            <w:tcW w:w="507" w:type="pct"/>
            <w:vAlign w:val="center"/>
          </w:tcPr>
          <w:p w14:paraId="13EBB482"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4.265</w:t>
            </w:r>
          </w:p>
        </w:tc>
        <w:tc>
          <w:tcPr>
            <w:tcW w:w="675" w:type="pct"/>
            <w:vAlign w:val="center"/>
          </w:tcPr>
          <w:p w14:paraId="5478A3C9"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0.788</w:t>
            </w:r>
          </w:p>
        </w:tc>
        <w:tc>
          <w:tcPr>
            <w:tcW w:w="582" w:type="pct"/>
            <w:vAlign w:val="center"/>
          </w:tcPr>
          <w:p w14:paraId="33303794"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19.699</w:t>
            </w:r>
          </w:p>
        </w:tc>
        <w:tc>
          <w:tcPr>
            <w:tcW w:w="498" w:type="pct"/>
            <w:vAlign w:val="center"/>
          </w:tcPr>
          <w:p w14:paraId="5BD0EF46"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2CCDB747" w14:textId="77777777" w:rsidTr="00357EE3">
        <w:trPr>
          <w:trHeight w:val="20"/>
        </w:trPr>
        <w:tc>
          <w:tcPr>
            <w:tcW w:w="1955" w:type="pct"/>
            <w:vMerge/>
            <w:vAlign w:val="center"/>
          </w:tcPr>
          <w:p w14:paraId="118A4FC9" w14:textId="77777777" w:rsidR="00580E32" w:rsidRPr="00A53C29" w:rsidRDefault="00580E32" w:rsidP="00580E32">
            <w:pPr>
              <w:widowControl/>
              <w:jc w:val="center"/>
              <w:rPr>
                <w:rFonts w:eastAsia="SimSun"/>
                <w:b/>
                <w:noProof/>
                <w:kern w:val="0"/>
                <w:lang w:eastAsia="en-US"/>
              </w:rPr>
            </w:pPr>
          </w:p>
        </w:tc>
        <w:tc>
          <w:tcPr>
            <w:tcW w:w="782" w:type="pct"/>
            <w:vAlign w:val="center"/>
          </w:tcPr>
          <w:p w14:paraId="02238C65"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BR3</w:t>
            </w:r>
          </w:p>
        </w:tc>
        <w:tc>
          <w:tcPr>
            <w:tcW w:w="507" w:type="pct"/>
            <w:vAlign w:val="center"/>
          </w:tcPr>
          <w:p w14:paraId="28CD9EEA"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4.177</w:t>
            </w:r>
          </w:p>
        </w:tc>
        <w:tc>
          <w:tcPr>
            <w:tcW w:w="675" w:type="pct"/>
            <w:vAlign w:val="center"/>
          </w:tcPr>
          <w:p w14:paraId="73562E87"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0.842</w:t>
            </w:r>
          </w:p>
        </w:tc>
        <w:tc>
          <w:tcPr>
            <w:tcW w:w="582" w:type="pct"/>
            <w:vAlign w:val="center"/>
          </w:tcPr>
          <w:p w14:paraId="4C43F8BD"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30.609</w:t>
            </w:r>
          </w:p>
        </w:tc>
        <w:tc>
          <w:tcPr>
            <w:tcW w:w="498" w:type="pct"/>
            <w:vAlign w:val="center"/>
          </w:tcPr>
          <w:p w14:paraId="66AA42B3"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30B64DC7" w14:textId="77777777" w:rsidTr="00357EE3">
        <w:trPr>
          <w:trHeight w:val="20"/>
        </w:trPr>
        <w:tc>
          <w:tcPr>
            <w:tcW w:w="1955" w:type="pct"/>
            <w:vMerge/>
            <w:vAlign w:val="center"/>
          </w:tcPr>
          <w:p w14:paraId="6AFCE7FF" w14:textId="77777777" w:rsidR="00580E32" w:rsidRPr="00A53C29" w:rsidRDefault="00580E32" w:rsidP="00580E32">
            <w:pPr>
              <w:widowControl/>
              <w:jc w:val="center"/>
              <w:rPr>
                <w:rFonts w:eastAsia="SimSun"/>
                <w:b/>
                <w:noProof/>
                <w:kern w:val="0"/>
                <w:lang w:eastAsia="en-US"/>
              </w:rPr>
            </w:pPr>
          </w:p>
        </w:tc>
        <w:tc>
          <w:tcPr>
            <w:tcW w:w="782" w:type="pct"/>
            <w:vAlign w:val="center"/>
          </w:tcPr>
          <w:p w14:paraId="035D0D3D"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BR4</w:t>
            </w:r>
          </w:p>
        </w:tc>
        <w:tc>
          <w:tcPr>
            <w:tcW w:w="507" w:type="pct"/>
            <w:vAlign w:val="center"/>
          </w:tcPr>
          <w:p w14:paraId="23D18A58"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4.215</w:t>
            </w:r>
          </w:p>
        </w:tc>
        <w:tc>
          <w:tcPr>
            <w:tcW w:w="675" w:type="pct"/>
            <w:vAlign w:val="center"/>
          </w:tcPr>
          <w:p w14:paraId="38B519C0"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0.802</w:t>
            </w:r>
          </w:p>
        </w:tc>
        <w:tc>
          <w:tcPr>
            <w:tcW w:w="582" w:type="pct"/>
            <w:vAlign w:val="center"/>
          </w:tcPr>
          <w:p w14:paraId="16A9B50B"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24.789</w:t>
            </w:r>
          </w:p>
        </w:tc>
        <w:tc>
          <w:tcPr>
            <w:tcW w:w="498" w:type="pct"/>
            <w:vAlign w:val="center"/>
          </w:tcPr>
          <w:p w14:paraId="079315C1"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r w:rsidR="00580E32" w:rsidRPr="00A53C29" w14:paraId="2C18F543" w14:textId="77777777" w:rsidTr="00357EE3">
        <w:trPr>
          <w:trHeight w:val="20"/>
        </w:trPr>
        <w:tc>
          <w:tcPr>
            <w:tcW w:w="1955" w:type="pct"/>
            <w:vMerge/>
            <w:vAlign w:val="center"/>
          </w:tcPr>
          <w:p w14:paraId="5CD29BC4" w14:textId="77777777" w:rsidR="00580E32" w:rsidRPr="00A53C29" w:rsidRDefault="00580E32" w:rsidP="00580E32">
            <w:pPr>
              <w:widowControl/>
              <w:jc w:val="center"/>
              <w:rPr>
                <w:rFonts w:eastAsia="SimSun"/>
                <w:b/>
                <w:noProof/>
                <w:kern w:val="0"/>
                <w:lang w:eastAsia="en-US"/>
              </w:rPr>
            </w:pPr>
          </w:p>
        </w:tc>
        <w:tc>
          <w:tcPr>
            <w:tcW w:w="782" w:type="pct"/>
            <w:tcBorders>
              <w:bottom w:val="single" w:sz="2" w:space="0" w:color="auto"/>
            </w:tcBorders>
            <w:vAlign w:val="center"/>
          </w:tcPr>
          <w:p w14:paraId="16AE8B31"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BR5</w:t>
            </w:r>
          </w:p>
        </w:tc>
        <w:tc>
          <w:tcPr>
            <w:tcW w:w="507" w:type="pct"/>
            <w:tcBorders>
              <w:bottom w:val="single" w:sz="2" w:space="0" w:color="auto"/>
            </w:tcBorders>
            <w:vAlign w:val="center"/>
          </w:tcPr>
          <w:p w14:paraId="411E9A3D"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4.083</w:t>
            </w:r>
          </w:p>
        </w:tc>
        <w:tc>
          <w:tcPr>
            <w:tcW w:w="675" w:type="pct"/>
            <w:tcBorders>
              <w:bottom w:val="single" w:sz="2" w:space="0" w:color="auto"/>
            </w:tcBorders>
            <w:vAlign w:val="center"/>
          </w:tcPr>
          <w:p w14:paraId="4E0FDBEB"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0.706</w:t>
            </w:r>
          </w:p>
        </w:tc>
        <w:tc>
          <w:tcPr>
            <w:tcW w:w="582" w:type="pct"/>
            <w:tcBorders>
              <w:bottom w:val="single" w:sz="2" w:space="0" w:color="auto"/>
            </w:tcBorders>
            <w:vAlign w:val="center"/>
          </w:tcPr>
          <w:p w14:paraId="5174A455"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17.061</w:t>
            </w:r>
          </w:p>
        </w:tc>
        <w:tc>
          <w:tcPr>
            <w:tcW w:w="498" w:type="pct"/>
            <w:tcBorders>
              <w:bottom w:val="single" w:sz="2" w:space="0" w:color="auto"/>
            </w:tcBorders>
            <w:vAlign w:val="center"/>
          </w:tcPr>
          <w:p w14:paraId="02D1222E" w14:textId="77777777" w:rsidR="00580E32" w:rsidRPr="00A53C29" w:rsidRDefault="00580E32" w:rsidP="00580E32">
            <w:pPr>
              <w:widowControl/>
              <w:jc w:val="center"/>
              <w:rPr>
                <w:rFonts w:eastAsia="Times New Roman"/>
                <w:kern w:val="0"/>
                <w:lang w:eastAsia="en-US"/>
              </w:rPr>
            </w:pPr>
            <w:r w:rsidRPr="00A53C29">
              <w:rPr>
                <w:rFonts w:eastAsia="Times New Roman"/>
                <w:kern w:val="0"/>
                <w:lang w:eastAsia="en-US"/>
              </w:rPr>
              <w:t>Valid</w:t>
            </w:r>
          </w:p>
        </w:tc>
      </w:tr>
    </w:tbl>
    <w:p w14:paraId="2678D278" w14:textId="7F4567EA" w:rsidR="00357EE3" w:rsidRDefault="00357EE3" w:rsidP="00357EE3">
      <w:pPr>
        <w:widowControl/>
        <w:autoSpaceDE w:val="0"/>
        <w:autoSpaceDN w:val="0"/>
        <w:adjustRightInd w:val="0"/>
        <w:jc w:val="both"/>
        <w:rPr>
          <w:rFonts w:eastAsia="Calibri"/>
          <w:color w:val="000000"/>
          <w:kern w:val="0"/>
          <w:lang w:val="id" w:eastAsia="en-US"/>
        </w:rPr>
      </w:pPr>
    </w:p>
    <w:p w14:paraId="2B4F3115" w14:textId="60C41051" w:rsidR="00580E32" w:rsidRPr="00357EE3" w:rsidRDefault="000B1CEE" w:rsidP="00357EE3">
      <w:pPr>
        <w:widowControl/>
        <w:autoSpaceDE w:val="0"/>
        <w:autoSpaceDN w:val="0"/>
        <w:adjustRightInd w:val="0"/>
        <w:jc w:val="both"/>
        <w:rPr>
          <w:rFonts w:eastAsia="Calibri"/>
          <w:color w:val="000000"/>
          <w:kern w:val="0"/>
          <w:lang w:val="id" w:eastAsia="en-US"/>
        </w:rPr>
      </w:pPr>
      <w:r>
        <w:rPr>
          <w:rFonts w:eastAsia="Calibri"/>
          <w:color w:val="000000"/>
          <w:kern w:val="0"/>
          <w:lang w:eastAsia="en-US"/>
        </w:rPr>
        <w:t>Table 3 shows that all indicators had a significant correlation value. The developed instrument or questionnaire had good discriminant validity, as evidenced by the higher loading values between each indicator and its respective latent variable compared to others</w:t>
      </w:r>
      <w:r w:rsidR="00A53C29">
        <w:rPr>
          <w:rFonts w:eastAsia="Calibri"/>
          <w:color w:val="000000"/>
          <w:kern w:val="0"/>
          <w:lang w:eastAsia="en-US"/>
        </w:rPr>
        <w:t xml:space="preserve"> </w:t>
      </w:r>
      <w:r w:rsidR="00B23803">
        <w:rPr>
          <w:rFonts w:eastAsia="Times New Roman"/>
          <w:kern w:val="0"/>
          <w:szCs w:val="22"/>
          <w:lang w:val="id-ID" w:eastAsia="en-US"/>
        </w:rPr>
        <w:fldChar w:fldCharType="begin" w:fldLock="1"/>
      </w:r>
      <w:r w:rsidR="00A836D4">
        <w:rPr>
          <w:rFonts w:eastAsia="Times New Roman"/>
          <w:kern w:val="0"/>
          <w:szCs w:val="22"/>
          <w:lang w:val="id-ID" w:eastAsia="en-US"/>
        </w:rPr>
        <w:instrText>ADDIN CSL_CITATION {"citationItems":[{"id":"ITEM-1","itemData":{"author":[{"dropping-particle":"","family":"Kock, N., &amp; Lynn","given":"G","non-dropping-particle":"","parse-names":false,"suffix":""}],"container-title":"Journal of the Association for Information System.","id":"ITEM-1","issued":{"date-parts":[["2012"]]},"title":"Lateral Collinearity and Misleading Results in Variance-Based SEM: An Illustration and Recommendations.","type":"article-journal"},"uris":["http://www.mendeley.com/documents/?uuid=8711d273-30ab-4ad3-93ad-d94b3a8e3a8a"]}],"mendeley":{"formattedCitation":"[34]","plainTextFormattedCitation":"[34]","previouslyFormattedCitation":"[34]"},"properties":{"noteIndex":0},"schema":"https://github.com/citation-style-language/schema/raw/master/csl-citation.json"}</w:instrText>
      </w:r>
      <w:r w:rsidR="00B23803">
        <w:rPr>
          <w:rFonts w:eastAsia="Times New Roman"/>
          <w:kern w:val="0"/>
          <w:szCs w:val="22"/>
          <w:lang w:val="id-ID" w:eastAsia="en-US"/>
        </w:rPr>
        <w:fldChar w:fldCharType="separate"/>
      </w:r>
      <w:r w:rsidR="00A836D4" w:rsidRPr="00A836D4">
        <w:rPr>
          <w:rFonts w:eastAsia="Times New Roman"/>
          <w:noProof/>
          <w:kern w:val="0"/>
          <w:szCs w:val="22"/>
          <w:lang w:val="id-ID" w:eastAsia="en-US"/>
        </w:rPr>
        <w:t>[34]</w:t>
      </w:r>
      <w:r w:rsidR="00B23803">
        <w:rPr>
          <w:rFonts w:eastAsia="Times New Roman"/>
          <w:kern w:val="0"/>
          <w:szCs w:val="22"/>
          <w:lang w:val="id-ID" w:eastAsia="en-US"/>
        </w:rPr>
        <w:fldChar w:fldCharType="end"/>
      </w:r>
      <w:r w:rsidR="00A53C29">
        <w:rPr>
          <w:rFonts w:eastAsia="Times New Roman"/>
          <w:kern w:val="0"/>
          <w:szCs w:val="22"/>
          <w:lang w:eastAsia="en-US"/>
        </w:rPr>
        <w:t>.</w:t>
      </w:r>
    </w:p>
    <w:p w14:paraId="3A6895CA" w14:textId="77777777" w:rsidR="00F87EF4" w:rsidRDefault="00F87EF4" w:rsidP="00A53C29">
      <w:pPr>
        <w:widowControl/>
        <w:autoSpaceDE w:val="0"/>
        <w:autoSpaceDN w:val="0"/>
        <w:adjustRightInd w:val="0"/>
        <w:spacing w:after="240"/>
        <w:jc w:val="both"/>
        <w:rPr>
          <w:rFonts w:eastAsia="Calibri"/>
          <w:color w:val="000000"/>
          <w:kern w:val="0"/>
          <w:lang w:eastAsia="en-US"/>
        </w:rPr>
      </w:pPr>
    </w:p>
    <w:p w14:paraId="7BAE0372" w14:textId="77777777" w:rsidR="00510176" w:rsidRDefault="00510176" w:rsidP="00A53C29">
      <w:pPr>
        <w:widowControl/>
        <w:autoSpaceDE w:val="0"/>
        <w:autoSpaceDN w:val="0"/>
        <w:adjustRightInd w:val="0"/>
        <w:spacing w:after="240"/>
        <w:jc w:val="both"/>
        <w:rPr>
          <w:rFonts w:eastAsia="Calibri"/>
          <w:color w:val="000000"/>
          <w:kern w:val="0"/>
          <w:lang w:eastAsia="en-US"/>
        </w:rPr>
      </w:pPr>
    </w:p>
    <w:p w14:paraId="3B1ED122" w14:textId="77777777" w:rsidR="00510176" w:rsidRDefault="00510176" w:rsidP="00A53C29">
      <w:pPr>
        <w:widowControl/>
        <w:autoSpaceDE w:val="0"/>
        <w:autoSpaceDN w:val="0"/>
        <w:adjustRightInd w:val="0"/>
        <w:spacing w:after="240"/>
        <w:jc w:val="both"/>
        <w:rPr>
          <w:rFonts w:eastAsia="Calibri"/>
          <w:color w:val="000000"/>
          <w:kern w:val="0"/>
          <w:lang w:eastAsia="en-US"/>
        </w:rPr>
      </w:pPr>
    </w:p>
    <w:p w14:paraId="31BFB21C" w14:textId="77777777" w:rsidR="00510176" w:rsidRPr="00A53C29" w:rsidRDefault="00510176" w:rsidP="00A53C29">
      <w:pPr>
        <w:widowControl/>
        <w:autoSpaceDE w:val="0"/>
        <w:autoSpaceDN w:val="0"/>
        <w:adjustRightInd w:val="0"/>
        <w:spacing w:after="240"/>
        <w:jc w:val="both"/>
        <w:rPr>
          <w:rFonts w:eastAsia="Calibri"/>
          <w:color w:val="000000"/>
          <w:kern w:val="0"/>
          <w:lang w:eastAsia="en-US"/>
        </w:rPr>
      </w:pPr>
    </w:p>
    <w:p w14:paraId="181AC727" w14:textId="77777777" w:rsidR="00580E32" w:rsidRPr="00580E32" w:rsidRDefault="00457889" w:rsidP="00580E32">
      <w:pPr>
        <w:widowControl/>
        <w:spacing w:after="120"/>
        <w:jc w:val="center"/>
        <w:rPr>
          <w:rFonts w:eastAsia="Times New Roman"/>
          <w:bCs/>
          <w:kern w:val="0"/>
          <w:lang w:eastAsia="en-US"/>
        </w:rPr>
      </w:pPr>
      <w:r w:rsidRPr="00457889">
        <w:rPr>
          <w:rFonts w:eastAsia="Times New Roman"/>
          <w:b/>
          <w:bCs/>
          <w:kern w:val="0"/>
          <w:lang w:eastAsia="en-US"/>
        </w:rPr>
        <w:lastRenderedPageBreak/>
        <w:t>Table</w:t>
      </w:r>
      <w:r w:rsidR="00580E32" w:rsidRPr="00457889">
        <w:rPr>
          <w:rFonts w:eastAsia="Times New Roman"/>
          <w:b/>
          <w:bCs/>
          <w:kern w:val="0"/>
          <w:lang w:eastAsia="en-US"/>
        </w:rPr>
        <w:t xml:space="preserve"> 3.</w:t>
      </w:r>
      <w:r w:rsidR="00580E32" w:rsidRPr="00580E32">
        <w:rPr>
          <w:rFonts w:eastAsia="Times New Roman"/>
          <w:bCs/>
          <w:kern w:val="0"/>
          <w:lang w:eastAsia="en-US"/>
        </w:rPr>
        <w:t xml:space="preserve"> </w:t>
      </w:r>
      <w:bookmarkStart w:id="1" w:name="_Hlk129253762"/>
      <w:r w:rsidR="00580E32" w:rsidRPr="00580E32">
        <w:rPr>
          <w:rFonts w:eastAsia="Times New Roman"/>
          <w:bCs/>
          <w:kern w:val="0"/>
          <w:lang w:eastAsia="en-US"/>
        </w:rPr>
        <w:t>Discriminant Validity</w:t>
      </w:r>
      <w:bookmarkEnd w:id="1"/>
    </w:p>
    <w:tbl>
      <w:tblPr>
        <w:tblW w:w="521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50"/>
        <w:gridCol w:w="756"/>
        <w:gridCol w:w="1030"/>
        <w:gridCol w:w="756"/>
        <w:gridCol w:w="756"/>
        <w:gridCol w:w="756"/>
        <w:gridCol w:w="756"/>
      </w:tblGrid>
      <w:tr w:rsidR="00580E32" w:rsidRPr="00A53C29" w14:paraId="0F5EE040" w14:textId="77777777" w:rsidTr="00580E32">
        <w:trPr>
          <w:trHeight w:val="154"/>
          <w:tblHeader/>
          <w:jc w:val="center"/>
        </w:trPr>
        <w:tc>
          <w:tcPr>
            <w:tcW w:w="994" w:type="dxa"/>
            <w:tcBorders>
              <w:bottom w:val="single" w:sz="4" w:space="0" w:color="auto"/>
            </w:tcBorders>
            <w:shd w:val="clear" w:color="auto" w:fill="auto"/>
            <w:noWrap/>
            <w:vAlign w:val="center"/>
            <w:hideMark/>
          </w:tcPr>
          <w:p w14:paraId="5656D272" w14:textId="77777777" w:rsidR="00580E32" w:rsidRPr="00A53C29" w:rsidRDefault="00580E32" w:rsidP="00580E32">
            <w:pPr>
              <w:widowControl/>
              <w:jc w:val="both"/>
              <w:rPr>
                <w:rFonts w:eastAsia="Times New Roman"/>
                <w:b/>
                <w:bCs/>
                <w:color w:val="000000"/>
                <w:kern w:val="0"/>
                <w:lang w:eastAsia="en-US"/>
              </w:rPr>
            </w:pPr>
            <w:r w:rsidRPr="00A53C29">
              <w:rPr>
                <w:rFonts w:eastAsia="Times New Roman"/>
                <w:b/>
                <w:bCs/>
                <w:color w:val="000000"/>
                <w:kern w:val="0"/>
                <w:lang w:eastAsia="en-US"/>
              </w:rPr>
              <w:t> </w:t>
            </w:r>
          </w:p>
        </w:tc>
        <w:tc>
          <w:tcPr>
            <w:tcW w:w="666" w:type="dxa"/>
            <w:tcBorders>
              <w:bottom w:val="single" w:sz="4" w:space="0" w:color="auto"/>
            </w:tcBorders>
            <w:shd w:val="clear" w:color="auto" w:fill="auto"/>
            <w:noWrap/>
            <w:vAlign w:val="center"/>
            <w:hideMark/>
          </w:tcPr>
          <w:p w14:paraId="5BD450DB" w14:textId="77777777" w:rsidR="00580E32" w:rsidRPr="00A53C29" w:rsidRDefault="00580E32" w:rsidP="00580E32">
            <w:pPr>
              <w:widowControl/>
              <w:jc w:val="both"/>
              <w:rPr>
                <w:rFonts w:eastAsia="Times New Roman"/>
                <w:b/>
                <w:bCs/>
                <w:color w:val="000000"/>
                <w:kern w:val="0"/>
                <w:lang w:eastAsia="en-US"/>
              </w:rPr>
            </w:pPr>
            <w:r w:rsidRPr="00A53C29">
              <w:rPr>
                <w:rFonts w:eastAsia="Times New Roman"/>
                <w:b/>
                <w:bCs/>
                <w:color w:val="000000"/>
                <w:kern w:val="0"/>
                <w:lang w:eastAsia="en-US"/>
              </w:rPr>
              <w:t>SMU</w:t>
            </w:r>
          </w:p>
        </w:tc>
        <w:tc>
          <w:tcPr>
            <w:tcW w:w="894" w:type="dxa"/>
            <w:tcBorders>
              <w:bottom w:val="single" w:sz="4" w:space="0" w:color="auto"/>
            </w:tcBorders>
            <w:shd w:val="clear" w:color="auto" w:fill="auto"/>
            <w:noWrap/>
            <w:vAlign w:val="center"/>
            <w:hideMark/>
          </w:tcPr>
          <w:p w14:paraId="7B2EBB8B" w14:textId="77777777" w:rsidR="00580E32" w:rsidRPr="00A53C29" w:rsidRDefault="00580E32" w:rsidP="00580E32">
            <w:pPr>
              <w:widowControl/>
              <w:jc w:val="both"/>
              <w:rPr>
                <w:rFonts w:eastAsia="Times New Roman"/>
                <w:b/>
                <w:bCs/>
                <w:color w:val="000000"/>
                <w:kern w:val="0"/>
                <w:lang w:eastAsia="en-US"/>
              </w:rPr>
            </w:pPr>
            <w:r w:rsidRPr="00A53C29">
              <w:rPr>
                <w:rFonts w:eastAsia="Times New Roman"/>
                <w:b/>
                <w:bCs/>
                <w:color w:val="000000"/>
                <w:kern w:val="0"/>
                <w:lang w:eastAsia="en-US"/>
              </w:rPr>
              <w:t>EWOM</w:t>
            </w:r>
          </w:p>
        </w:tc>
        <w:tc>
          <w:tcPr>
            <w:tcW w:w="666" w:type="dxa"/>
            <w:tcBorders>
              <w:bottom w:val="single" w:sz="4" w:space="0" w:color="auto"/>
            </w:tcBorders>
            <w:shd w:val="clear" w:color="auto" w:fill="auto"/>
            <w:noWrap/>
            <w:vAlign w:val="center"/>
            <w:hideMark/>
          </w:tcPr>
          <w:p w14:paraId="4ADDC978" w14:textId="77777777" w:rsidR="00580E32" w:rsidRPr="00A53C29" w:rsidRDefault="00580E32" w:rsidP="00580E32">
            <w:pPr>
              <w:widowControl/>
              <w:jc w:val="both"/>
              <w:rPr>
                <w:rFonts w:eastAsia="Times New Roman"/>
                <w:b/>
                <w:bCs/>
                <w:color w:val="000000"/>
                <w:kern w:val="0"/>
                <w:lang w:eastAsia="en-US"/>
              </w:rPr>
            </w:pPr>
            <w:r w:rsidRPr="00A53C29">
              <w:rPr>
                <w:rFonts w:eastAsia="Times New Roman"/>
                <w:b/>
                <w:bCs/>
                <w:color w:val="000000"/>
                <w:kern w:val="0"/>
                <w:lang w:eastAsia="en-US"/>
              </w:rPr>
              <w:t>CON</w:t>
            </w:r>
          </w:p>
        </w:tc>
        <w:tc>
          <w:tcPr>
            <w:tcW w:w="666" w:type="dxa"/>
            <w:tcBorders>
              <w:bottom w:val="single" w:sz="4" w:space="0" w:color="auto"/>
            </w:tcBorders>
            <w:shd w:val="clear" w:color="auto" w:fill="auto"/>
            <w:noWrap/>
            <w:vAlign w:val="center"/>
            <w:hideMark/>
          </w:tcPr>
          <w:p w14:paraId="3986D1BE" w14:textId="77777777" w:rsidR="00580E32" w:rsidRPr="00A53C29" w:rsidRDefault="00580E32" w:rsidP="00580E32">
            <w:pPr>
              <w:widowControl/>
              <w:jc w:val="both"/>
              <w:rPr>
                <w:rFonts w:eastAsia="Times New Roman"/>
                <w:b/>
                <w:bCs/>
                <w:color w:val="000000"/>
                <w:kern w:val="0"/>
                <w:lang w:eastAsia="en-US"/>
              </w:rPr>
            </w:pPr>
            <w:r w:rsidRPr="00A53C29">
              <w:rPr>
                <w:rFonts w:eastAsia="Times New Roman"/>
                <w:b/>
                <w:bCs/>
                <w:color w:val="000000"/>
                <w:kern w:val="0"/>
                <w:lang w:eastAsia="en-US"/>
              </w:rPr>
              <w:t>PI</w:t>
            </w:r>
          </w:p>
        </w:tc>
        <w:tc>
          <w:tcPr>
            <w:tcW w:w="666" w:type="dxa"/>
            <w:tcBorders>
              <w:bottom w:val="single" w:sz="4" w:space="0" w:color="auto"/>
            </w:tcBorders>
            <w:shd w:val="clear" w:color="auto" w:fill="auto"/>
            <w:noWrap/>
            <w:vAlign w:val="center"/>
            <w:hideMark/>
          </w:tcPr>
          <w:p w14:paraId="04293500" w14:textId="77777777" w:rsidR="00580E32" w:rsidRPr="00A53C29" w:rsidRDefault="00580E32" w:rsidP="00580E32">
            <w:pPr>
              <w:widowControl/>
              <w:jc w:val="both"/>
              <w:rPr>
                <w:rFonts w:eastAsia="Times New Roman"/>
                <w:b/>
                <w:bCs/>
                <w:color w:val="000000"/>
                <w:kern w:val="0"/>
                <w:lang w:eastAsia="en-US"/>
              </w:rPr>
            </w:pPr>
            <w:r w:rsidRPr="00A53C29">
              <w:rPr>
                <w:rFonts w:eastAsia="Times New Roman"/>
                <w:b/>
                <w:bCs/>
                <w:color w:val="000000"/>
                <w:kern w:val="0"/>
                <w:lang w:eastAsia="en-US"/>
              </w:rPr>
              <w:t>CL</w:t>
            </w:r>
          </w:p>
        </w:tc>
        <w:tc>
          <w:tcPr>
            <w:tcW w:w="666" w:type="dxa"/>
            <w:tcBorders>
              <w:bottom w:val="single" w:sz="4" w:space="0" w:color="auto"/>
            </w:tcBorders>
            <w:shd w:val="clear" w:color="auto" w:fill="auto"/>
            <w:noWrap/>
            <w:vAlign w:val="center"/>
            <w:hideMark/>
          </w:tcPr>
          <w:p w14:paraId="3BE305B6" w14:textId="77777777" w:rsidR="00580E32" w:rsidRPr="00A53C29" w:rsidRDefault="00580E32" w:rsidP="00580E32">
            <w:pPr>
              <w:widowControl/>
              <w:jc w:val="both"/>
              <w:rPr>
                <w:rFonts w:eastAsia="Times New Roman"/>
                <w:b/>
                <w:bCs/>
                <w:color w:val="000000"/>
                <w:kern w:val="0"/>
                <w:lang w:eastAsia="en-US"/>
              </w:rPr>
            </w:pPr>
            <w:r w:rsidRPr="00A53C29">
              <w:rPr>
                <w:rFonts w:eastAsia="Times New Roman"/>
                <w:b/>
                <w:bCs/>
                <w:color w:val="000000"/>
                <w:kern w:val="0"/>
                <w:lang w:eastAsia="en-US"/>
              </w:rPr>
              <w:t>BR</w:t>
            </w:r>
          </w:p>
        </w:tc>
      </w:tr>
      <w:tr w:rsidR="00580E32" w:rsidRPr="00A53C29" w14:paraId="71F0B11B" w14:textId="77777777" w:rsidTr="00580E32">
        <w:trPr>
          <w:trHeight w:val="154"/>
          <w:jc w:val="center"/>
        </w:trPr>
        <w:tc>
          <w:tcPr>
            <w:tcW w:w="994" w:type="dxa"/>
            <w:tcBorders>
              <w:bottom w:val="nil"/>
            </w:tcBorders>
            <w:shd w:val="clear" w:color="auto" w:fill="auto"/>
            <w:vAlign w:val="center"/>
            <w:hideMark/>
          </w:tcPr>
          <w:p w14:paraId="45CDB584"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SMU1</w:t>
            </w:r>
          </w:p>
        </w:tc>
        <w:tc>
          <w:tcPr>
            <w:tcW w:w="666" w:type="dxa"/>
            <w:tcBorders>
              <w:bottom w:val="nil"/>
            </w:tcBorders>
            <w:shd w:val="clear" w:color="auto" w:fill="D9D9D9"/>
            <w:noWrap/>
            <w:vAlign w:val="center"/>
          </w:tcPr>
          <w:p w14:paraId="7FB9609E"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0.847</w:t>
            </w:r>
          </w:p>
        </w:tc>
        <w:tc>
          <w:tcPr>
            <w:tcW w:w="894" w:type="dxa"/>
            <w:tcBorders>
              <w:bottom w:val="nil"/>
            </w:tcBorders>
            <w:shd w:val="clear" w:color="auto" w:fill="auto"/>
            <w:noWrap/>
            <w:vAlign w:val="center"/>
          </w:tcPr>
          <w:p w14:paraId="05BC7B2C"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0.544</w:t>
            </w:r>
          </w:p>
        </w:tc>
        <w:tc>
          <w:tcPr>
            <w:tcW w:w="666" w:type="dxa"/>
            <w:tcBorders>
              <w:bottom w:val="nil"/>
            </w:tcBorders>
            <w:shd w:val="clear" w:color="auto" w:fill="auto"/>
            <w:noWrap/>
            <w:vAlign w:val="center"/>
          </w:tcPr>
          <w:p w14:paraId="2ACDFE82"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0.505</w:t>
            </w:r>
          </w:p>
        </w:tc>
        <w:tc>
          <w:tcPr>
            <w:tcW w:w="666" w:type="dxa"/>
            <w:tcBorders>
              <w:bottom w:val="nil"/>
            </w:tcBorders>
            <w:shd w:val="clear" w:color="auto" w:fill="auto"/>
            <w:noWrap/>
            <w:vAlign w:val="center"/>
          </w:tcPr>
          <w:p w14:paraId="3BA98B8E"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0.537</w:t>
            </w:r>
          </w:p>
        </w:tc>
        <w:tc>
          <w:tcPr>
            <w:tcW w:w="666" w:type="dxa"/>
            <w:tcBorders>
              <w:bottom w:val="nil"/>
            </w:tcBorders>
            <w:shd w:val="clear" w:color="auto" w:fill="auto"/>
            <w:noWrap/>
            <w:vAlign w:val="center"/>
          </w:tcPr>
          <w:p w14:paraId="725BA79E"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0.473</w:t>
            </w:r>
          </w:p>
        </w:tc>
        <w:tc>
          <w:tcPr>
            <w:tcW w:w="666" w:type="dxa"/>
            <w:tcBorders>
              <w:bottom w:val="nil"/>
            </w:tcBorders>
            <w:shd w:val="clear" w:color="auto" w:fill="auto"/>
            <w:noWrap/>
            <w:vAlign w:val="center"/>
          </w:tcPr>
          <w:p w14:paraId="413A3AD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0.474</w:t>
            </w:r>
          </w:p>
        </w:tc>
      </w:tr>
      <w:tr w:rsidR="00580E32" w:rsidRPr="00A53C29" w14:paraId="435C3B0A" w14:textId="77777777" w:rsidTr="00580E32">
        <w:trPr>
          <w:trHeight w:val="154"/>
          <w:jc w:val="center"/>
        </w:trPr>
        <w:tc>
          <w:tcPr>
            <w:tcW w:w="994" w:type="dxa"/>
            <w:tcBorders>
              <w:top w:val="nil"/>
              <w:bottom w:val="nil"/>
            </w:tcBorders>
            <w:shd w:val="clear" w:color="auto" w:fill="auto"/>
            <w:vAlign w:val="center"/>
            <w:hideMark/>
          </w:tcPr>
          <w:p w14:paraId="39C758F0"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SMU2</w:t>
            </w:r>
          </w:p>
        </w:tc>
        <w:tc>
          <w:tcPr>
            <w:tcW w:w="666" w:type="dxa"/>
            <w:tcBorders>
              <w:top w:val="nil"/>
              <w:bottom w:val="nil"/>
            </w:tcBorders>
            <w:shd w:val="clear" w:color="auto" w:fill="D9D9D9"/>
            <w:noWrap/>
            <w:vAlign w:val="center"/>
          </w:tcPr>
          <w:p w14:paraId="2FABBA0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0.829</w:t>
            </w:r>
          </w:p>
        </w:tc>
        <w:tc>
          <w:tcPr>
            <w:tcW w:w="894" w:type="dxa"/>
            <w:tcBorders>
              <w:top w:val="nil"/>
              <w:bottom w:val="nil"/>
            </w:tcBorders>
            <w:shd w:val="clear" w:color="auto" w:fill="auto"/>
            <w:noWrap/>
            <w:vAlign w:val="center"/>
          </w:tcPr>
          <w:p w14:paraId="6A0CFD1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0.552</w:t>
            </w:r>
          </w:p>
        </w:tc>
        <w:tc>
          <w:tcPr>
            <w:tcW w:w="666" w:type="dxa"/>
            <w:tcBorders>
              <w:top w:val="nil"/>
              <w:bottom w:val="nil"/>
            </w:tcBorders>
            <w:shd w:val="clear" w:color="auto" w:fill="auto"/>
            <w:noWrap/>
            <w:vAlign w:val="center"/>
          </w:tcPr>
          <w:p w14:paraId="0F55D43E"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0.426</w:t>
            </w:r>
          </w:p>
        </w:tc>
        <w:tc>
          <w:tcPr>
            <w:tcW w:w="666" w:type="dxa"/>
            <w:tcBorders>
              <w:top w:val="nil"/>
              <w:bottom w:val="nil"/>
            </w:tcBorders>
            <w:shd w:val="clear" w:color="auto" w:fill="auto"/>
            <w:noWrap/>
            <w:vAlign w:val="center"/>
          </w:tcPr>
          <w:p w14:paraId="6ABBF82E"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0.467</w:t>
            </w:r>
          </w:p>
        </w:tc>
        <w:tc>
          <w:tcPr>
            <w:tcW w:w="666" w:type="dxa"/>
            <w:tcBorders>
              <w:top w:val="nil"/>
              <w:bottom w:val="nil"/>
            </w:tcBorders>
            <w:shd w:val="clear" w:color="auto" w:fill="auto"/>
            <w:noWrap/>
            <w:vAlign w:val="center"/>
          </w:tcPr>
          <w:p w14:paraId="482CFC9D"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0.485</w:t>
            </w:r>
          </w:p>
        </w:tc>
        <w:tc>
          <w:tcPr>
            <w:tcW w:w="666" w:type="dxa"/>
            <w:tcBorders>
              <w:top w:val="nil"/>
              <w:bottom w:val="nil"/>
            </w:tcBorders>
            <w:shd w:val="clear" w:color="auto" w:fill="auto"/>
            <w:noWrap/>
            <w:vAlign w:val="center"/>
          </w:tcPr>
          <w:p w14:paraId="00E3EF33"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0.516</w:t>
            </w:r>
          </w:p>
        </w:tc>
      </w:tr>
      <w:tr w:rsidR="00580E32" w:rsidRPr="00A53C29" w14:paraId="0EB2986C" w14:textId="77777777" w:rsidTr="00580E32">
        <w:trPr>
          <w:trHeight w:val="154"/>
          <w:jc w:val="center"/>
        </w:trPr>
        <w:tc>
          <w:tcPr>
            <w:tcW w:w="994" w:type="dxa"/>
            <w:tcBorders>
              <w:top w:val="nil"/>
              <w:bottom w:val="nil"/>
            </w:tcBorders>
            <w:shd w:val="clear" w:color="auto" w:fill="auto"/>
            <w:vAlign w:val="center"/>
            <w:hideMark/>
          </w:tcPr>
          <w:p w14:paraId="4451BB5C"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SMU3</w:t>
            </w:r>
          </w:p>
        </w:tc>
        <w:tc>
          <w:tcPr>
            <w:tcW w:w="666" w:type="dxa"/>
            <w:tcBorders>
              <w:top w:val="nil"/>
              <w:bottom w:val="nil"/>
            </w:tcBorders>
            <w:shd w:val="clear" w:color="auto" w:fill="D9D9D9"/>
            <w:noWrap/>
            <w:vAlign w:val="center"/>
          </w:tcPr>
          <w:p w14:paraId="0E8D9DBA"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0.796</w:t>
            </w:r>
          </w:p>
        </w:tc>
        <w:tc>
          <w:tcPr>
            <w:tcW w:w="894" w:type="dxa"/>
            <w:tcBorders>
              <w:top w:val="nil"/>
              <w:bottom w:val="nil"/>
            </w:tcBorders>
            <w:shd w:val="clear" w:color="auto" w:fill="auto"/>
            <w:noWrap/>
            <w:vAlign w:val="center"/>
          </w:tcPr>
          <w:p w14:paraId="69E8B239"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0.403</w:t>
            </w:r>
          </w:p>
        </w:tc>
        <w:tc>
          <w:tcPr>
            <w:tcW w:w="666" w:type="dxa"/>
            <w:tcBorders>
              <w:top w:val="nil"/>
              <w:bottom w:val="nil"/>
            </w:tcBorders>
            <w:shd w:val="clear" w:color="auto" w:fill="auto"/>
            <w:noWrap/>
            <w:vAlign w:val="center"/>
          </w:tcPr>
          <w:p w14:paraId="1F0A23C1"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0.440</w:t>
            </w:r>
          </w:p>
        </w:tc>
        <w:tc>
          <w:tcPr>
            <w:tcW w:w="666" w:type="dxa"/>
            <w:tcBorders>
              <w:top w:val="nil"/>
              <w:bottom w:val="nil"/>
            </w:tcBorders>
            <w:shd w:val="clear" w:color="auto" w:fill="auto"/>
            <w:noWrap/>
            <w:vAlign w:val="center"/>
          </w:tcPr>
          <w:p w14:paraId="630A5DEE"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0.377</w:t>
            </w:r>
          </w:p>
        </w:tc>
        <w:tc>
          <w:tcPr>
            <w:tcW w:w="666" w:type="dxa"/>
            <w:tcBorders>
              <w:top w:val="nil"/>
              <w:bottom w:val="nil"/>
            </w:tcBorders>
            <w:shd w:val="clear" w:color="auto" w:fill="auto"/>
            <w:noWrap/>
            <w:vAlign w:val="center"/>
          </w:tcPr>
          <w:p w14:paraId="1FC263D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0.466</w:t>
            </w:r>
          </w:p>
        </w:tc>
        <w:tc>
          <w:tcPr>
            <w:tcW w:w="666" w:type="dxa"/>
            <w:tcBorders>
              <w:top w:val="nil"/>
              <w:bottom w:val="nil"/>
            </w:tcBorders>
            <w:shd w:val="clear" w:color="auto" w:fill="auto"/>
            <w:noWrap/>
            <w:vAlign w:val="center"/>
          </w:tcPr>
          <w:p w14:paraId="7F7D8DB7"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0.417</w:t>
            </w:r>
          </w:p>
        </w:tc>
      </w:tr>
      <w:tr w:rsidR="00580E32" w:rsidRPr="00A53C29" w14:paraId="01B89CEE" w14:textId="77777777" w:rsidTr="00580E32">
        <w:trPr>
          <w:trHeight w:val="154"/>
          <w:jc w:val="center"/>
        </w:trPr>
        <w:tc>
          <w:tcPr>
            <w:tcW w:w="994" w:type="dxa"/>
            <w:tcBorders>
              <w:top w:val="nil"/>
              <w:bottom w:val="nil"/>
            </w:tcBorders>
            <w:shd w:val="clear" w:color="auto" w:fill="auto"/>
            <w:vAlign w:val="center"/>
            <w:hideMark/>
          </w:tcPr>
          <w:p w14:paraId="748E3349"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SMU4</w:t>
            </w:r>
          </w:p>
        </w:tc>
        <w:tc>
          <w:tcPr>
            <w:tcW w:w="666" w:type="dxa"/>
            <w:tcBorders>
              <w:top w:val="nil"/>
              <w:bottom w:val="nil"/>
            </w:tcBorders>
            <w:shd w:val="clear" w:color="auto" w:fill="D9D9D9"/>
            <w:noWrap/>
            <w:vAlign w:val="center"/>
          </w:tcPr>
          <w:p w14:paraId="0E525F60"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0.769</w:t>
            </w:r>
          </w:p>
        </w:tc>
        <w:tc>
          <w:tcPr>
            <w:tcW w:w="894" w:type="dxa"/>
            <w:tcBorders>
              <w:top w:val="nil"/>
              <w:bottom w:val="nil"/>
            </w:tcBorders>
            <w:shd w:val="clear" w:color="auto" w:fill="auto"/>
            <w:noWrap/>
            <w:vAlign w:val="center"/>
          </w:tcPr>
          <w:p w14:paraId="09219010"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0.559</w:t>
            </w:r>
          </w:p>
        </w:tc>
        <w:tc>
          <w:tcPr>
            <w:tcW w:w="666" w:type="dxa"/>
            <w:tcBorders>
              <w:top w:val="nil"/>
              <w:bottom w:val="nil"/>
            </w:tcBorders>
            <w:shd w:val="clear" w:color="auto" w:fill="auto"/>
            <w:noWrap/>
            <w:vAlign w:val="center"/>
          </w:tcPr>
          <w:p w14:paraId="67A07367"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0.498</w:t>
            </w:r>
          </w:p>
        </w:tc>
        <w:tc>
          <w:tcPr>
            <w:tcW w:w="666" w:type="dxa"/>
            <w:tcBorders>
              <w:top w:val="nil"/>
              <w:bottom w:val="nil"/>
            </w:tcBorders>
            <w:shd w:val="clear" w:color="auto" w:fill="auto"/>
            <w:noWrap/>
            <w:vAlign w:val="center"/>
          </w:tcPr>
          <w:p w14:paraId="11781C19"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0.534</w:t>
            </w:r>
          </w:p>
        </w:tc>
        <w:tc>
          <w:tcPr>
            <w:tcW w:w="666" w:type="dxa"/>
            <w:tcBorders>
              <w:top w:val="nil"/>
              <w:bottom w:val="nil"/>
            </w:tcBorders>
            <w:shd w:val="clear" w:color="auto" w:fill="auto"/>
            <w:noWrap/>
            <w:vAlign w:val="center"/>
          </w:tcPr>
          <w:p w14:paraId="47DAB137"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0.475</w:t>
            </w:r>
          </w:p>
        </w:tc>
        <w:tc>
          <w:tcPr>
            <w:tcW w:w="666" w:type="dxa"/>
            <w:tcBorders>
              <w:top w:val="nil"/>
              <w:bottom w:val="nil"/>
            </w:tcBorders>
            <w:shd w:val="clear" w:color="auto" w:fill="auto"/>
            <w:noWrap/>
            <w:vAlign w:val="center"/>
          </w:tcPr>
          <w:p w14:paraId="2BCD656C"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0.478</w:t>
            </w:r>
          </w:p>
        </w:tc>
      </w:tr>
      <w:tr w:rsidR="00580E32" w:rsidRPr="00A53C29" w14:paraId="2E982F80" w14:textId="77777777" w:rsidTr="00580E32">
        <w:trPr>
          <w:trHeight w:val="154"/>
          <w:jc w:val="center"/>
        </w:trPr>
        <w:tc>
          <w:tcPr>
            <w:tcW w:w="994" w:type="dxa"/>
            <w:tcBorders>
              <w:top w:val="nil"/>
              <w:bottom w:val="nil"/>
            </w:tcBorders>
            <w:shd w:val="clear" w:color="auto" w:fill="auto"/>
            <w:vAlign w:val="center"/>
            <w:hideMark/>
          </w:tcPr>
          <w:p w14:paraId="22690EE2"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EWOM1</w:t>
            </w:r>
          </w:p>
        </w:tc>
        <w:tc>
          <w:tcPr>
            <w:tcW w:w="666" w:type="dxa"/>
            <w:tcBorders>
              <w:top w:val="nil"/>
              <w:bottom w:val="nil"/>
            </w:tcBorders>
            <w:shd w:val="clear" w:color="auto" w:fill="auto"/>
            <w:noWrap/>
            <w:vAlign w:val="center"/>
          </w:tcPr>
          <w:p w14:paraId="336CC55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0.587</w:t>
            </w:r>
          </w:p>
        </w:tc>
        <w:tc>
          <w:tcPr>
            <w:tcW w:w="894" w:type="dxa"/>
            <w:tcBorders>
              <w:top w:val="nil"/>
              <w:bottom w:val="nil"/>
            </w:tcBorders>
            <w:shd w:val="clear" w:color="auto" w:fill="D9D9D9"/>
            <w:noWrap/>
            <w:vAlign w:val="center"/>
          </w:tcPr>
          <w:p w14:paraId="6EDAEE18"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0.752</w:t>
            </w:r>
          </w:p>
        </w:tc>
        <w:tc>
          <w:tcPr>
            <w:tcW w:w="666" w:type="dxa"/>
            <w:tcBorders>
              <w:top w:val="nil"/>
              <w:bottom w:val="nil"/>
            </w:tcBorders>
            <w:shd w:val="clear" w:color="auto" w:fill="auto"/>
            <w:noWrap/>
            <w:vAlign w:val="center"/>
          </w:tcPr>
          <w:p w14:paraId="5FED12F7"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0.419</w:t>
            </w:r>
          </w:p>
        </w:tc>
        <w:tc>
          <w:tcPr>
            <w:tcW w:w="666" w:type="dxa"/>
            <w:tcBorders>
              <w:top w:val="nil"/>
              <w:bottom w:val="nil"/>
            </w:tcBorders>
            <w:shd w:val="clear" w:color="auto" w:fill="auto"/>
            <w:noWrap/>
            <w:vAlign w:val="center"/>
          </w:tcPr>
          <w:p w14:paraId="24FD7E80"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0.551</w:t>
            </w:r>
          </w:p>
        </w:tc>
        <w:tc>
          <w:tcPr>
            <w:tcW w:w="666" w:type="dxa"/>
            <w:tcBorders>
              <w:top w:val="nil"/>
              <w:bottom w:val="nil"/>
            </w:tcBorders>
            <w:shd w:val="clear" w:color="auto" w:fill="auto"/>
            <w:noWrap/>
            <w:vAlign w:val="center"/>
          </w:tcPr>
          <w:p w14:paraId="2BEAB62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0.427</w:t>
            </w:r>
          </w:p>
        </w:tc>
        <w:tc>
          <w:tcPr>
            <w:tcW w:w="666" w:type="dxa"/>
            <w:tcBorders>
              <w:top w:val="nil"/>
              <w:bottom w:val="nil"/>
            </w:tcBorders>
            <w:shd w:val="clear" w:color="auto" w:fill="auto"/>
            <w:noWrap/>
            <w:vAlign w:val="center"/>
          </w:tcPr>
          <w:p w14:paraId="665A3B0C"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0.353</w:t>
            </w:r>
          </w:p>
        </w:tc>
      </w:tr>
      <w:tr w:rsidR="00580E32" w:rsidRPr="00A53C29" w14:paraId="758C3ED4" w14:textId="77777777" w:rsidTr="00580E32">
        <w:trPr>
          <w:trHeight w:val="154"/>
          <w:jc w:val="center"/>
        </w:trPr>
        <w:tc>
          <w:tcPr>
            <w:tcW w:w="994" w:type="dxa"/>
            <w:tcBorders>
              <w:top w:val="nil"/>
              <w:bottom w:val="nil"/>
            </w:tcBorders>
            <w:shd w:val="clear" w:color="auto" w:fill="auto"/>
            <w:vAlign w:val="center"/>
            <w:hideMark/>
          </w:tcPr>
          <w:p w14:paraId="1F6309CF"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EWOM2</w:t>
            </w:r>
          </w:p>
        </w:tc>
        <w:tc>
          <w:tcPr>
            <w:tcW w:w="666" w:type="dxa"/>
            <w:tcBorders>
              <w:top w:val="nil"/>
              <w:bottom w:val="nil"/>
            </w:tcBorders>
            <w:shd w:val="clear" w:color="auto" w:fill="auto"/>
            <w:noWrap/>
            <w:vAlign w:val="center"/>
          </w:tcPr>
          <w:p w14:paraId="357C088A"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0.478</w:t>
            </w:r>
          </w:p>
        </w:tc>
        <w:tc>
          <w:tcPr>
            <w:tcW w:w="894" w:type="dxa"/>
            <w:tcBorders>
              <w:top w:val="nil"/>
              <w:bottom w:val="nil"/>
            </w:tcBorders>
            <w:shd w:val="clear" w:color="auto" w:fill="D9D9D9"/>
            <w:noWrap/>
            <w:vAlign w:val="center"/>
          </w:tcPr>
          <w:p w14:paraId="726074C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0.748</w:t>
            </w:r>
          </w:p>
        </w:tc>
        <w:tc>
          <w:tcPr>
            <w:tcW w:w="666" w:type="dxa"/>
            <w:tcBorders>
              <w:top w:val="nil"/>
              <w:bottom w:val="nil"/>
            </w:tcBorders>
            <w:shd w:val="clear" w:color="auto" w:fill="auto"/>
            <w:noWrap/>
            <w:vAlign w:val="center"/>
          </w:tcPr>
          <w:p w14:paraId="796C6CD9"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0.372</w:t>
            </w:r>
          </w:p>
        </w:tc>
        <w:tc>
          <w:tcPr>
            <w:tcW w:w="666" w:type="dxa"/>
            <w:tcBorders>
              <w:top w:val="nil"/>
              <w:bottom w:val="nil"/>
            </w:tcBorders>
            <w:shd w:val="clear" w:color="auto" w:fill="auto"/>
            <w:noWrap/>
            <w:vAlign w:val="center"/>
          </w:tcPr>
          <w:p w14:paraId="4F98C588"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0.413</w:t>
            </w:r>
          </w:p>
        </w:tc>
        <w:tc>
          <w:tcPr>
            <w:tcW w:w="666" w:type="dxa"/>
            <w:tcBorders>
              <w:top w:val="nil"/>
              <w:bottom w:val="nil"/>
            </w:tcBorders>
            <w:shd w:val="clear" w:color="auto" w:fill="auto"/>
            <w:noWrap/>
            <w:vAlign w:val="center"/>
          </w:tcPr>
          <w:p w14:paraId="32DEC042"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0.337</w:t>
            </w:r>
          </w:p>
        </w:tc>
        <w:tc>
          <w:tcPr>
            <w:tcW w:w="666" w:type="dxa"/>
            <w:tcBorders>
              <w:top w:val="nil"/>
              <w:bottom w:val="nil"/>
            </w:tcBorders>
            <w:shd w:val="clear" w:color="auto" w:fill="auto"/>
            <w:noWrap/>
            <w:vAlign w:val="center"/>
          </w:tcPr>
          <w:p w14:paraId="26827341"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0.310</w:t>
            </w:r>
          </w:p>
        </w:tc>
      </w:tr>
      <w:tr w:rsidR="00580E32" w:rsidRPr="00A53C29" w14:paraId="04353CB3" w14:textId="77777777" w:rsidTr="00580E32">
        <w:trPr>
          <w:trHeight w:val="80"/>
          <w:jc w:val="center"/>
        </w:trPr>
        <w:tc>
          <w:tcPr>
            <w:tcW w:w="994" w:type="dxa"/>
            <w:tcBorders>
              <w:top w:val="nil"/>
              <w:bottom w:val="nil"/>
            </w:tcBorders>
            <w:shd w:val="clear" w:color="auto" w:fill="auto"/>
            <w:vAlign w:val="center"/>
            <w:hideMark/>
          </w:tcPr>
          <w:p w14:paraId="20535064"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EWOM3</w:t>
            </w:r>
          </w:p>
        </w:tc>
        <w:tc>
          <w:tcPr>
            <w:tcW w:w="666" w:type="dxa"/>
            <w:tcBorders>
              <w:top w:val="nil"/>
              <w:bottom w:val="nil"/>
            </w:tcBorders>
            <w:shd w:val="clear" w:color="auto" w:fill="auto"/>
            <w:noWrap/>
            <w:vAlign w:val="center"/>
          </w:tcPr>
          <w:p w14:paraId="373FCC18"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0.325</w:t>
            </w:r>
          </w:p>
        </w:tc>
        <w:tc>
          <w:tcPr>
            <w:tcW w:w="894" w:type="dxa"/>
            <w:tcBorders>
              <w:top w:val="nil"/>
              <w:bottom w:val="nil"/>
            </w:tcBorders>
            <w:shd w:val="clear" w:color="auto" w:fill="D9D9D9"/>
            <w:noWrap/>
            <w:vAlign w:val="center"/>
          </w:tcPr>
          <w:p w14:paraId="25857E4D"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0.702</w:t>
            </w:r>
          </w:p>
        </w:tc>
        <w:tc>
          <w:tcPr>
            <w:tcW w:w="666" w:type="dxa"/>
            <w:tcBorders>
              <w:top w:val="nil"/>
              <w:bottom w:val="nil"/>
            </w:tcBorders>
            <w:shd w:val="clear" w:color="auto" w:fill="auto"/>
            <w:noWrap/>
            <w:vAlign w:val="center"/>
          </w:tcPr>
          <w:p w14:paraId="0D4B11B0"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0.379</w:t>
            </w:r>
          </w:p>
        </w:tc>
        <w:tc>
          <w:tcPr>
            <w:tcW w:w="666" w:type="dxa"/>
            <w:tcBorders>
              <w:top w:val="nil"/>
              <w:bottom w:val="nil"/>
            </w:tcBorders>
            <w:shd w:val="clear" w:color="auto" w:fill="auto"/>
            <w:noWrap/>
            <w:vAlign w:val="center"/>
          </w:tcPr>
          <w:p w14:paraId="13F24BE1"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0.405</w:t>
            </w:r>
          </w:p>
        </w:tc>
        <w:tc>
          <w:tcPr>
            <w:tcW w:w="666" w:type="dxa"/>
            <w:tcBorders>
              <w:top w:val="nil"/>
              <w:bottom w:val="nil"/>
            </w:tcBorders>
            <w:shd w:val="clear" w:color="auto" w:fill="auto"/>
            <w:noWrap/>
            <w:vAlign w:val="center"/>
          </w:tcPr>
          <w:p w14:paraId="5155C06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0.291</w:t>
            </w:r>
          </w:p>
        </w:tc>
        <w:tc>
          <w:tcPr>
            <w:tcW w:w="666" w:type="dxa"/>
            <w:tcBorders>
              <w:top w:val="nil"/>
              <w:bottom w:val="nil"/>
            </w:tcBorders>
            <w:shd w:val="clear" w:color="auto" w:fill="auto"/>
            <w:noWrap/>
            <w:vAlign w:val="center"/>
          </w:tcPr>
          <w:p w14:paraId="61C2AB5F"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0.265</w:t>
            </w:r>
          </w:p>
        </w:tc>
      </w:tr>
      <w:tr w:rsidR="00580E32" w:rsidRPr="00A53C29" w14:paraId="41AB8A6B" w14:textId="77777777" w:rsidTr="00580E32">
        <w:trPr>
          <w:trHeight w:val="154"/>
          <w:jc w:val="center"/>
        </w:trPr>
        <w:tc>
          <w:tcPr>
            <w:tcW w:w="994" w:type="dxa"/>
            <w:tcBorders>
              <w:top w:val="nil"/>
              <w:bottom w:val="nil"/>
            </w:tcBorders>
            <w:shd w:val="clear" w:color="auto" w:fill="auto"/>
            <w:vAlign w:val="center"/>
            <w:hideMark/>
          </w:tcPr>
          <w:p w14:paraId="096642B2"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EWOM4</w:t>
            </w:r>
          </w:p>
        </w:tc>
        <w:tc>
          <w:tcPr>
            <w:tcW w:w="666" w:type="dxa"/>
            <w:tcBorders>
              <w:top w:val="nil"/>
              <w:bottom w:val="nil"/>
            </w:tcBorders>
            <w:shd w:val="clear" w:color="auto" w:fill="auto"/>
            <w:noWrap/>
            <w:vAlign w:val="center"/>
          </w:tcPr>
          <w:p w14:paraId="33196BD3"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0.480</w:t>
            </w:r>
          </w:p>
        </w:tc>
        <w:tc>
          <w:tcPr>
            <w:tcW w:w="894" w:type="dxa"/>
            <w:tcBorders>
              <w:top w:val="nil"/>
              <w:bottom w:val="nil"/>
            </w:tcBorders>
            <w:shd w:val="clear" w:color="auto" w:fill="D9D9D9"/>
            <w:noWrap/>
            <w:vAlign w:val="center"/>
          </w:tcPr>
          <w:p w14:paraId="714A4A3A"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0.718</w:t>
            </w:r>
          </w:p>
        </w:tc>
        <w:tc>
          <w:tcPr>
            <w:tcW w:w="666" w:type="dxa"/>
            <w:tcBorders>
              <w:top w:val="nil"/>
              <w:bottom w:val="nil"/>
            </w:tcBorders>
            <w:shd w:val="clear" w:color="auto" w:fill="auto"/>
            <w:noWrap/>
            <w:vAlign w:val="center"/>
          </w:tcPr>
          <w:p w14:paraId="4A0E8556"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0.374</w:t>
            </w:r>
          </w:p>
        </w:tc>
        <w:tc>
          <w:tcPr>
            <w:tcW w:w="666" w:type="dxa"/>
            <w:tcBorders>
              <w:top w:val="nil"/>
              <w:bottom w:val="nil"/>
            </w:tcBorders>
            <w:shd w:val="clear" w:color="auto" w:fill="auto"/>
            <w:noWrap/>
            <w:vAlign w:val="center"/>
          </w:tcPr>
          <w:p w14:paraId="2A1E0E3C"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0.401</w:t>
            </w:r>
          </w:p>
        </w:tc>
        <w:tc>
          <w:tcPr>
            <w:tcW w:w="666" w:type="dxa"/>
            <w:tcBorders>
              <w:top w:val="nil"/>
              <w:bottom w:val="nil"/>
            </w:tcBorders>
            <w:shd w:val="clear" w:color="auto" w:fill="auto"/>
            <w:noWrap/>
            <w:vAlign w:val="center"/>
          </w:tcPr>
          <w:p w14:paraId="5E14CD0A"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0.463</w:t>
            </w:r>
          </w:p>
        </w:tc>
        <w:tc>
          <w:tcPr>
            <w:tcW w:w="666" w:type="dxa"/>
            <w:tcBorders>
              <w:top w:val="nil"/>
              <w:bottom w:val="nil"/>
            </w:tcBorders>
            <w:shd w:val="clear" w:color="auto" w:fill="auto"/>
            <w:noWrap/>
            <w:vAlign w:val="center"/>
          </w:tcPr>
          <w:p w14:paraId="5F0AF02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0.308</w:t>
            </w:r>
          </w:p>
        </w:tc>
      </w:tr>
      <w:tr w:rsidR="00580E32" w:rsidRPr="00A53C29" w14:paraId="52523E05" w14:textId="77777777" w:rsidTr="00580E32">
        <w:trPr>
          <w:trHeight w:val="154"/>
          <w:jc w:val="center"/>
        </w:trPr>
        <w:tc>
          <w:tcPr>
            <w:tcW w:w="994" w:type="dxa"/>
            <w:tcBorders>
              <w:top w:val="nil"/>
              <w:bottom w:val="nil"/>
            </w:tcBorders>
            <w:shd w:val="clear" w:color="auto" w:fill="auto"/>
            <w:vAlign w:val="center"/>
            <w:hideMark/>
          </w:tcPr>
          <w:p w14:paraId="6CE9EF94"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EWOM5</w:t>
            </w:r>
          </w:p>
        </w:tc>
        <w:tc>
          <w:tcPr>
            <w:tcW w:w="666" w:type="dxa"/>
            <w:tcBorders>
              <w:top w:val="nil"/>
              <w:bottom w:val="nil"/>
            </w:tcBorders>
            <w:shd w:val="clear" w:color="auto" w:fill="auto"/>
            <w:noWrap/>
            <w:vAlign w:val="center"/>
          </w:tcPr>
          <w:p w14:paraId="6598F042"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0.455</w:t>
            </w:r>
          </w:p>
        </w:tc>
        <w:tc>
          <w:tcPr>
            <w:tcW w:w="894" w:type="dxa"/>
            <w:tcBorders>
              <w:top w:val="nil"/>
              <w:bottom w:val="nil"/>
            </w:tcBorders>
            <w:shd w:val="clear" w:color="auto" w:fill="D9D9D9"/>
            <w:noWrap/>
            <w:vAlign w:val="center"/>
          </w:tcPr>
          <w:p w14:paraId="3745F89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0.746</w:t>
            </w:r>
          </w:p>
        </w:tc>
        <w:tc>
          <w:tcPr>
            <w:tcW w:w="666" w:type="dxa"/>
            <w:tcBorders>
              <w:top w:val="nil"/>
              <w:bottom w:val="nil"/>
            </w:tcBorders>
            <w:shd w:val="clear" w:color="auto" w:fill="auto"/>
            <w:noWrap/>
            <w:vAlign w:val="center"/>
          </w:tcPr>
          <w:p w14:paraId="125F29FA"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0.433</w:t>
            </w:r>
          </w:p>
        </w:tc>
        <w:tc>
          <w:tcPr>
            <w:tcW w:w="666" w:type="dxa"/>
            <w:tcBorders>
              <w:top w:val="nil"/>
              <w:bottom w:val="nil"/>
            </w:tcBorders>
            <w:shd w:val="clear" w:color="auto" w:fill="auto"/>
            <w:noWrap/>
            <w:vAlign w:val="center"/>
          </w:tcPr>
          <w:p w14:paraId="67DA233A"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0.384</w:t>
            </w:r>
          </w:p>
        </w:tc>
        <w:tc>
          <w:tcPr>
            <w:tcW w:w="666" w:type="dxa"/>
            <w:tcBorders>
              <w:top w:val="nil"/>
              <w:bottom w:val="nil"/>
            </w:tcBorders>
            <w:shd w:val="clear" w:color="auto" w:fill="auto"/>
            <w:noWrap/>
            <w:vAlign w:val="center"/>
          </w:tcPr>
          <w:p w14:paraId="368645E2"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0.344</w:t>
            </w:r>
          </w:p>
        </w:tc>
        <w:tc>
          <w:tcPr>
            <w:tcW w:w="666" w:type="dxa"/>
            <w:tcBorders>
              <w:top w:val="nil"/>
              <w:bottom w:val="nil"/>
            </w:tcBorders>
            <w:shd w:val="clear" w:color="auto" w:fill="auto"/>
            <w:noWrap/>
            <w:vAlign w:val="center"/>
          </w:tcPr>
          <w:p w14:paraId="5833B276"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0.413</w:t>
            </w:r>
          </w:p>
        </w:tc>
      </w:tr>
      <w:tr w:rsidR="00580E32" w:rsidRPr="00A53C29" w14:paraId="6784559E" w14:textId="77777777" w:rsidTr="00580E32">
        <w:trPr>
          <w:trHeight w:val="154"/>
          <w:jc w:val="center"/>
        </w:trPr>
        <w:tc>
          <w:tcPr>
            <w:tcW w:w="994" w:type="dxa"/>
            <w:tcBorders>
              <w:top w:val="nil"/>
              <w:bottom w:val="nil"/>
            </w:tcBorders>
            <w:shd w:val="clear" w:color="auto" w:fill="auto"/>
            <w:vAlign w:val="center"/>
          </w:tcPr>
          <w:p w14:paraId="382227E6"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CON1</w:t>
            </w:r>
          </w:p>
        </w:tc>
        <w:tc>
          <w:tcPr>
            <w:tcW w:w="666" w:type="dxa"/>
            <w:tcBorders>
              <w:top w:val="nil"/>
              <w:bottom w:val="nil"/>
            </w:tcBorders>
            <w:shd w:val="clear" w:color="auto" w:fill="auto"/>
            <w:noWrap/>
            <w:vAlign w:val="center"/>
          </w:tcPr>
          <w:p w14:paraId="1161737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0.526</w:t>
            </w:r>
          </w:p>
        </w:tc>
        <w:tc>
          <w:tcPr>
            <w:tcW w:w="894" w:type="dxa"/>
            <w:tcBorders>
              <w:top w:val="nil"/>
              <w:bottom w:val="nil"/>
            </w:tcBorders>
            <w:shd w:val="clear" w:color="auto" w:fill="auto"/>
            <w:noWrap/>
            <w:vAlign w:val="center"/>
          </w:tcPr>
          <w:p w14:paraId="6297EFC0"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0.447</w:t>
            </w:r>
          </w:p>
        </w:tc>
        <w:tc>
          <w:tcPr>
            <w:tcW w:w="666" w:type="dxa"/>
            <w:tcBorders>
              <w:top w:val="nil"/>
              <w:bottom w:val="nil"/>
            </w:tcBorders>
            <w:shd w:val="clear" w:color="auto" w:fill="D9D9D9"/>
            <w:noWrap/>
            <w:vAlign w:val="center"/>
          </w:tcPr>
          <w:p w14:paraId="79D5902F"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0.844</w:t>
            </w:r>
          </w:p>
        </w:tc>
        <w:tc>
          <w:tcPr>
            <w:tcW w:w="666" w:type="dxa"/>
            <w:tcBorders>
              <w:top w:val="nil"/>
              <w:bottom w:val="nil"/>
            </w:tcBorders>
            <w:shd w:val="clear" w:color="auto" w:fill="auto"/>
            <w:noWrap/>
            <w:vAlign w:val="center"/>
          </w:tcPr>
          <w:p w14:paraId="11094972"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0.596</w:t>
            </w:r>
          </w:p>
        </w:tc>
        <w:tc>
          <w:tcPr>
            <w:tcW w:w="666" w:type="dxa"/>
            <w:tcBorders>
              <w:top w:val="nil"/>
              <w:bottom w:val="nil"/>
            </w:tcBorders>
            <w:shd w:val="clear" w:color="auto" w:fill="auto"/>
            <w:noWrap/>
            <w:vAlign w:val="center"/>
          </w:tcPr>
          <w:p w14:paraId="2C536352"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0.466</w:t>
            </w:r>
          </w:p>
        </w:tc>
        <w:tc>
          <w:tcPr>
            <w:tcW w:w="666" w:type="dxa"/>
            <w:tcBorders>
              <w:top w:val="nil"/>
              <w:bottom w:val="nil"/>
            </w:tcBorders>
            <w:shd w:val="clear" w:color="auto" w:fill="auto"/>
            <w:noWrap/>
            <w:vAlign w:val="center"/>
          </w:tcPr>
          <w:p w14:paraId="1616108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0.517</w:t>
            </w:r>
          </w:p>
        </w:tc>
      </w:tr>
      <w:tr w:rsidR="00580E32" w:rsidRPr="00A53C29" w14:paraId="247B301C" w14:textId="77777777" w:rsidTr="00580E32">
        <w:trPr>
          <w:trHeight w:val="154"/>
          <w:jc w:val="center"/>
        </w:trPr>
        <w:tc>
          <w:tcPr>
            <w:tcW w:w="994" w:type="dxa"/>
            <w:tcBorders>
              <w:top w:val="nil"/>
              <w:bottom w:val="nil"/>
            </w:tcBorders>
            <w:shd w:val="clear" w:color="auto" w:fill="auto"/>
            <w:vAlign w:val="center"/>
          </w:tcPr>
          <w:p w14:paraId="5AD57B0B"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CON2</w:t>
            </w:r>
          </w:p>
        </w:tc>
        <w:tc>
          <w:tcPr>
            <w:tcW w:w="666" w:type="dxa"/>
            <w:tcBorders>
              <w:top w:val="nil"/>
              <w:bottom w:val="nil"/>
            </w:tcBorders>
            <w:shd w:val="clear" w:color="auto" w:fill="auto"/>
            <w:noWrap/>
            <w:vAlign w:val="center"/>
          </w:tcPr>
          <w:p w14:paraId="4ADE3D5F"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0.492</w:t>
            </w:r>
          </w:p>
        </w:tc>
        <w:tc>
          <w:tcPr>
            <w:tcW w:w="894" w:type="dxa"/>
            <w:tcBorders>
              <w:top w:val="nil"/>
              <w:bottom w:val="nil"/>
            </w:tcBorders>
            <w:shd w:val="clear" w:color="auto" w:fill="auto"/>
            <w:noWrap/>
            <w:vAlign w:val="center"/>
          </w:tcPr>
          <w:p w14:paraId="4AE54053"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0.466</w:t>
            </w:r>
          </w:p>
        </w:tc>
        <w:tc>
          <w:tcPr>
            <w:tcW w:w="666" w:type="dxa"/>
            <w:tcBorders>
              <w:top w:val="nil"/>
              <w:bottom w:val="nil"/>
            </w:tcBorders>
            <w:shd w:val="clear" w:color="auto" w:fill="D9D9D9"/>
            <w:noWrap/>
            <w:vAlign w:val="center"/>
          </w:tcPr>
          <w:p w14:paraId="57E18FAF"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0.822</w:t>
            </w:r>
          </w:p>
        </w:tc>
        <w:tc>
          <w:tcPr>
            <w:tcW w:w="666" w:type="dxa"/>
            <w:tcBorders>
              <w:top w:val="nil"/>
              <w:bottom w:val="nil"/>
            </w:tcBorders>
            <w:shd w:val="clear" w:color="auto" w:fill="auto"/>
            <w:noWrap/>
            <w:vAlign w:val="center"/>
          </w:tcPr>
          <w:p w14:paraId="03521D1F"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0.592</w:t>
            </w:r>
          </w:p>
        </w:tc>
        <w:tc>
          <w:tcPr>
            <w:tcW w:w="666" w:type="dxa"/>
            <w:tcBorders>
              <w:top w:val="nil"/>
              <w:bottom w:val="nil"/>
            </w:tcBorders>
            <w:shd w:val="clear" w:color="auto" w:fill="auto"/>
            <w:noWrap/>
            <w:vAlign w:val="center"/>
          </w:tcPr>
          <w:p w14:paraId="0033DB00"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0.511</w:t>
            </w:r>
          </w:p>
        </w:tc>
        <w:tc>
          <w:tcPr>
            <w:tcW w:w="666" w:type="dxa"/>
            <w:tcBorders>
              <w:top w:val="nil"/>
              <w:bottom w:val="nil"/>
            </w:tcBorders>
            <w:shd w:val="clear" w:color="auto" w:fill="auto"/>
            <w:noWrap/>
            <w:vAlign w:val="center"/>
          </w:tcPr>
          <w:p w14:paraId="60652CF9"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0.541</w:t>
            </w:r>
          </w:p>
        </w:tc>
      </w:tr>
      <w:tr w:rsidR="00580E32" w:rsidRPr="00A53C29" w14:paraId="042024CC" w14:textId="77777777" w:rsidTr="00580E32">
        <w:trPr>
          <w:trHeight w:val="154"/>
          <w:jc w:val="center"/>
        </w:trPr>
        <w:tc>
          <w:tcPr>
            <w:tcW w:w="994" w:type="dxa"/>
            <w:tcBorders>
              <w:top w:val="nil"/>
              <w:bottom w:val="nil"/>
            </w:tcBorders>
            <w:shd w:val="clear" w:color="auto" w:fill="auto"/>
            <w:vAlign w:val="center"/>
          </w:tcPr>
          <w:p w14:paraId="24F15BB8"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CON3</w:t>
            </w:r>
          </w:p>
        </w:tc>
        <w:tc>
          <w:tcPr>
            <w:tcW w:w="666" w:type="dxa"/>
            <w:tcBorders>
              <w:top w:val="nil"/>
              <w:bottom w:val="nil"/>
            </w:tcBorders>
            <w:shd w:val="clear" w:color="auto" w:fill="auto"/>
            <w:noWrap/>
            <w:vAlign w:val="center"/>
          </w:tcPr>
          <w:p w14:paraId="5A586880"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0.441</w:t>
            </w:r>
          </w:p>
        </w:tc>
        <w:tc>
          <w:tcPr>
            <w:tcW w:w="894" w:type="dxa"/>
            <w:tcBorders>
              <w:top w:val="nil"/>
              <w:bottom w:val="nil"/>
            </w:tcBorders>
            <w:shd w:val="clear" w:color="auto" w:fill="auto"/>
            <w:noWrap/>
            <w:vAlign w:val="center"/>
          </w:tcPr>
          <w:p w14:paraId="0CADDB5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0.419</w:t>
            </w:r>
          </w:p>
        </w:tc>
        <w:tc>
          <w:tcPr>
            <w:tcW w:w="666" w:type="dxa"/>
            <w:tcBorders>
              <w:top w:val="nil"/>
              <w:bottom w:val="nil"/>
            </w:tcBorders>
            <w:shd w:val="clear" w:color="auto" w:fill="D9D9D9"/>
            <w:noWrap/>
            <w:vAlign w:val="center"/>
          </w:tcPr>
          <w:p w14:paraId="04C4F845"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0.815</w:t>
            </w:r>
          </w:p>
        </w:tc>
        <w:tc>
          <w:tcPr>
            <w:tcW w:w="666" w:type="dxa"/>
            <w:tcBorders>
              <w:top w:val="nil"/>
              <w:bottom w:val="nil"/>
            </w:tcBorders>
            <w:shd w:val="clear" w:color="auto" w:fill="auto"/>
            <w:noWrap/>
            <w:vAlign w:val="center"/>
          </w:tcPr>
          <w:p w14:paraId="13752A1D"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0.600</w:t>
            </w:r>
          </w:p>
        </w:tc>
        <w:tc>
          <w:tcPr>
            <w:tcW w:w="666" w:type="dxa"/>
            <w:tcBorders>
              <w:top w:val="nil"/>
              <w:bottom w:val="nil"/>
            </w:tcBorders>
            <w:shd w:val="clear" w:color="auto" w:fill="auto"/>
            <w:noWrap/>
            <w:vAlign w:val="center"/>
          </w:tcPr>
          <w:p w14:paraId="10DD531C"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0.506</w:t>
            </w:r>
          </w:p>
        </w:tc>
        <w:tc>
          <w:tcPr>
            <w:tcW w:w="666" w:type="dxa"/>
            <w:tcBorders>
              <w:top w:val="nil"/>
              <w:bottom w:val="nil"/>
            </w:tcBorders>
            <w:shd w:val="clear" w:color="auto" w:fill="auto"/>
            <w:noWrap/>
            <w:vAlign w:val="center"/>
          </w:tcPr>
          <w:p w14:paraId="15CA11F8"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0.501</w:t>
            </w:r>
          </w:p>
        </w:tc>
      </w:tr>
      <w:tr w:rsidR="00580E32" w:rsidRPr="00A53C29" w14:paraId="38E3A75B" w14:textId="77777777" w:rsidTr="00580E32">
        <w:trPr>
          <w:trHeight w:val="154"/>
          <w:jc w:val="center"/>
        </w:trPr>
        <w:tc>
          <w:tcPr>
            <w:tcW w:w="994" w:type="dxa"/>
            <w:tcBorders>
              <w:top w:val="nil"/>
              <w:bottom w:val="nil"/>
            </w:tcBorders>
            <w:shd w:val="clear" w:color="auto" w:fill="auto"/>
            <w:vAlign w:val="center"/>
          </w:tcPr>
          <w:p w14:paraId="60306772"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CON4</w:t>
            </w:r>
          </w:p>
        </w:tc>
        <w:tc>
          <w:tcPr>
            <w:tcW w:w="666" w:type="dxa"/>
            <w:tcBorders>
              <w:top w:val="nil"/>
              <w:bottom w:val="nil"/>
            </w:tcBorders>
            <w:shd w:val="clear" w:color="auto" w:fill="auto"/>
            <w:noWrap/>
            <w:vAlign w:val="center"/>
          </w:tcPr>
          <w:p w14:paraId="3BFD693D"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0.477</w:t>
            </w:r>
          </w:p>
        </w:tc>
        <w:tc>
          <w:tcPr>
            <w:tcW w:w="894" w:type="dxa"/>
            <w:tcBorders>
              <w:top w:val="nil"/>
              <w:bottom w:val="nil"/>
            </w:tcBorders>
            <w:shd w:val="clear" w:color="auto" w:fill="auto"/>
            <w:noWrap/>
            <w:vAlign w:val="center"/>
          </w:tcPr>
          <w:p w14:paraId="03BB276D"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0.468</w:t>
            </w:r>
          </w:p>
        </w:tc>
        <w:tc>
          <w:tcPr>
            <w:tcW w:w="666" w:type="dxa"/>
            <w:tcBorders>
              <w:top w:val="nil"/>
              <w:bottom w:val="nil"/>
            </w:tcBorders>
            <w:shd w:val="clear" w:color="auto" w:fill="D9D9D9"/>
            <w:noWrap/>
            <w:vAlign w:val="center"/>
          </w:tcPr>
          <w:p w14:paraId="3DE4210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0.852</w:t>
            </w:r>
          </w:p>
        </w:tc>
        <w:tc>
          <w:tcPr>
            <w:tcW w:w="666" w:type="dxa"/>
            <w:tcBorders>
              <w:top w:val="nil"/>
              <w:bottom w:val="nil"/>
            </w:tcBorders>
            <w:shd w:val="clear" w:color="auto" w:fill="auto"/>
            <w:noWrap/>
            <w:vAlign w:val="center"/>
          </w:tcPr>
          <w:p w14:paraId="73D46F6C"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0.697</w:t>
            </w:r>
          </w:p>
        </w:tc>
        <w:tc>
          <w:tcPr>
            <w:tcW w:w="666" w:type="dxa"/>
            <w:tcBorders>
              <w:top w:val="nil"/>
              <w:bottom w:val="nil"/>
            </w:tcBorders>
            <w:shd w:val="clear" w:color="auto" w:fill="auto"/>
            <w:noWrap/>
            <w:vAlign w:val="center"/>
          </w:tcPr>
          <w:p w14:paraId="37C36690"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0.583</w:t>
            </w:r>
          </w:p>
        </w:tc>
        <w:tc>
          <w:tcPr>
            <w:tcW w:w="666" w:type="dxa"/>
            <w:tcBorders>
              <w:top w:val="nil"/>
              <w:bottom w:val="nil"/>
            </w:tcBorders>
            <w:shd w:val="clear" w:color="auto" w:fill="auto"/>
            <w:noWrap/>
            <w:vAlign w:val="center"/>
          </w:tcPr>
          <w:p w14:paraId="5E42848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0.622</w:t>
            </w:r>
          </w:p>
        </w:tc>
      </w:tr>
      <w:tr w:rsidR="00580E32" w:rsidRPr="00A53C29" w14:paraId="06FB3160" w14:textId="77777777" w:rsidTr="00580E32">
        <w:trPr>
          <w:trHeight w:val="154"/>
          <w:jc w:val="center"/>
        </w:trPr>
        <w:tc>
          <w:tcPr>
            <w:tcW w:w="994" w:type="dxa"/>
            <w:tcBorders>
              <w:top w:val="nil"/>
              <w:bottom w:val="nil"/>
            </w:tcBorders>
            <w:shd w:val="clear" w:color="auto" w:fill="auto"/>
            <w:vAlign w:val="center"/>
            <w:hideMark/>
          </w:tcPr>
          <w:p w14:paraId="10982641"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PI1</w:t>
            </w:r>
          </w:p>
        </w:tc>
        <w:tc>
          <w:tcPr>
            <w:tcW w:w="666" w:type="dxa"/>
            <w:tcBorders>
              <w:top w:val="nil"/>
              <w:bottom w:val="nil"/>
            </w:tcBorders>
            <w:shd w:val="clear" w:color="auto" w:fill="auto"/>
            <w:noWrap/>
            <w:vAlign w:val="center"/>
          </w:tcPr>
          <w:p w14:paraId="38003713"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0.422</w:t>
            </w:r>
          </w:p>
        </w:tc>
        <w:tc>
          <w:tcPr>
            <w:tcW w:w="894" w:type="dxa"/>
            <w:tcBorders>
              <w:top w:val="nil"/>
              <w:bottom w:val="nil"/>
            </w:tcBorders>
            <w:shd w:val="clear" w:color="auto" w:fill="auto"/>
            <w:noWrap/>
            <w:vAlign w:val="center"/>
          </w:tcPr>
          <w:p w14:paraId="7B4D94DD"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0.401</w:t>
            </w:r>
          </w:p>
        </w:tc>
        <w:tc>
          <w:tcPr>
            <w:tcW w:w="666" w:type="dxa"/>
            <w:tcBorders>
              <w:top w:val="nil"/>
              <w:bottom w:val="nil"/>
            </w:tcBorders>
            <w:shd w:val="clear" w:color="auto" w:fill="auto"/>
            <w:noWrap/>
            <w:vAlign w:val="center"/>
          </w:tcPr>
          <w:p w14:paraId="6A54CEA1"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0.640</w:t>
            </w:r>
          </w:p>
        </w:tc>
        <w:tc>
          <w:tcPr>
            <w:tcW w:w="666" w:type="dxa"/>
            <w:tcBorders>
              <w:top w:val="nil"/>
              <w:bottom w:val="nil"/>
            </w:tcBorders>
            <w:shd w:val="clear" w:color="auto" w:fill="D9D9D9"/>
            <w:noWrap/>
            <w:vAlign w:val="center"/>
          </w:tcPr>
          <w:p w14:paraId="5287E981"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0.733</w:t>
            </w:r>
          </w:p>
        </w:tc>
        <w:tc>
          <w:tcPr>
            <w:tcW w:w="666" w:type="dxa"/>
            <w:tcBorders>
              <w:top w:val="nil"/>
              <w:bottom w:val="nil"/>
            </w:tcBorders>
            <w:shd w:val="clear" w:color="auto" w:fill="auto"/>
            <w:noWrap/>
            <w:vAlign w:val="center"/>
          </w:tcPr>
          <w:p w14:paraId="4315CCBC"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0.439</w:t>
            </w:r>
          </w:p>
        </w:tc>
        <w:tc>
          <w:tcPr>
            <w:tcW w:w="666" w:type="dxa"/>
            <w:tcBorders>
              <w:top w:val="nil"/>
              <w:bottom w:val="nil"/>
            </w:tcBorders>
            <w:shd w:val="clear" w:color="auto" w:fill="auto"/>
            <w:noWrap/>
            <w:vAlign w:val="center"/>
          </w:tcPr>
          <w:p w14:paraId="365C1E17"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0.533</w:t>
            </w:r>
          </w:p>
        </w:tc>
      </w:tr>
      <w:tr w:rsidR="00580E32" w:rsidRPr="00A53C29" w14:paraId="51310346" w14:textId="77777777" w:rsidTr="00580E32">
        <w:trPr>
          <w:trHeight w:val="154"/>
          <w:jc w:val="center"/>
        </w:trPr>
        <w:tc>
          <w:tcPr>
            <w:tcW w:w="994" w:type="dxa"/>
            <w:tcBorders>
              <w:top w:val="nil"/>
              <w:bottom w:val="nil"/>
            </w:tcBorders>
            <w:shd w:val="clear" w:color="auto" w:fill="auto"/>
            <w:vAlign w:val="center"/>
            <w:hideMark/>
          </w:tcPr>
          <w:p w14:paraId="6DA1DB42"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PI2</w:t>
            </w:r>
          </w:p>
        </w:tc>
        <w:tc>
          <w:tcPr>
            <w:tcW w:w="666" w:type="dxa"/>
            <w:tcBorders>
              <w:top w:val="nil"/>
              <w:bottom w:val="nil"/>
            </w:tcBorders>
            <w:shd w:val="clear" w:color="auto" w:fill="auto"/>
            <w:noWrap/>
            <w:vAlign w:val="center"/>
          </w:tcPr>
          <w:p w14:paraId="75655355"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0.441</w:t>
            </w:r>
          </w:p>
        </w:tc>
        <w:tc>
          <w:tcPr>
            <w:tcW w:w="894" w:type="dxa"/>
            <w:tcBorders>
              <w:top w:val="nil"/>
              <w:bottom w:val="nil"/>
            </w:tcBorders>
            <w:shd w:val="clear" w:color="auto" w:fill="auto"/>
            <w:noWrap/>
            <w:vAlign w:val="center"/>
          </w:tcPr>
          <w:p w14:paraId="4B3AD47F"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0.453</w:t>
            </w:r>
          </w:p>
        </w:tc>
        <w:tc>
          <w:tcPr>
            <w:tcW w:w="666" w:type="dxa"/>
            <w:tcBorders>
              <w:top w:val="nil"/>
              <w:bottom w:val="nil"/>
            </w:tcBorders>
            <w:shd w:val="clear" w:color="auto" w:fill="auto"/>
            <w:noWrap/>
            <w:vAlign w:val="center"/>
          </w:tcPr>
          <w:p w14:paraId="2AF6E647"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0.549</w:t>
            </w:r>
          </w:p>
        </w:tc>
        <w:tc>
          <w:tcPr>
            <w:tcW w:w="666" w:type="dxa"/>
            <w:tcBorders>
              <w:top w:val="nil"/>
              <w:bottom w:val="nil"/>
            </w:tcBorders>
            <w:shd w:val="clear" w:color="auto" w:fill="D9D9D9"/>
            <w:noWrap/>
            <w:vAlign w:val="center"/>
          </w:tcPr>
          <w:p w14:paraId="5CECF8F9"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0.771</w:t>
            </w:r>
          </w:p>
        </w:tc>
        <w:tc>
          <w:tcPr>
            <w:tcW w:w="666" w:type="dxa"/>
            <w:tcBorders>
              <w:top w:val="nil"/>
              <w:bottom w:val="nil"/>
            </w:tcBorders>
            <w:shd w:val="clear" w:color="auto" w:fill="auto"/>
            <w:noWrap/>
            <w:vAlign w:val="center"/>
          </w:tcPr>
          <w:p w14:paraId="0A1857B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0.530</w:t>
            </w:r>
          </w:p>
        </w:tc>
        <w:tc>
          <w:tcPr>
            <w:tcW w:w="666" w:type="dxa"/>
            <w:tcBorders>
              <w:top w:val="nil"/>
              <w:bottom w:val="nil"/>
            </w:tcBorders>
            <w:shd w:val="clear" w:color="auto" w:fill="auto"/>
            <w:noWrap/>
            <w:vAlign w:val="center"/>
          </w:tcPr>
          <w:p w14:paraId="62EA4A4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0.595</w:t>
            </w:r>
          </w:p>
        </w:tc>
      </w:tr>
      <w:tr w:rsidR="00580E32" w:rsidRPr="00A53C29" w14:paraId="04020FC5" w14:textId="77777777" w:rsidTr="00580E32">
        <w:trPr>
          <w:trHeight w:val="154"/>
          <w:jc w:val="center"/>
        </w:trPr>
        <w:tc>
          <w:tcPr>
            <w:tcW w:w="994" w:type="dxa"/>
            <w:tcBorders>
              <w:top w:val="nil"/>
              <w:bottom w:val="nil"/>
            </w:tcBorders>
            <w:shd w:val="clear" w:color="auto" w:fill="auto"/>
            <w:vAlign w:val="center"/>
            <w:hideMark/>
          </w:tcPr>
          <w:p w14:paraId="60578113"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PI3</w:t>
            </w:r>
          </w:p>
        </w:tc>
        <w:tc>
          <w:tcPr>
            <w:tcW w:w="666" w:type="dxa"/>
            <w:tcBorders>
              <w:top w:val="nil"/>
              <w:bottom w:val="nil"/>
            </w:tcBorders>
            <w:shd w:val="clear" w:color="auto" w:fill="auto"/>
            <w:noWrap/>
            <w:vAlign w:val="center"/>
          </w:tcPr>
          <w:p w14:paraId="17FF9E48"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0.563</w:t>
            </w:r>
          </w:p>
        </w:tc>
        <w:tc>
          <w:tcPr>
            <w:tcW w:w="894" w:type="dxa"/>
            <w:tcBorders>
              <w:top w:val="nil"/>
              <w:bottom w:val="nil"/>
            </w:tcBorders>
            <w:shd w:val="clear" w:color="auto" w:fill="auto"/>
            <w:noWrap/>
            <w:vAlign w:val="center"/>
          </w:tcPr>
          <w:p w14:paraId="4467E49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0.516</w:t>
            </w:r>
          </w:p>
        </w:tc>
        <w:tc>
          <w:tcPr>
            <w:tcW w:w="666" w:type="dxa"/>
            <w:tcBorders>
              <w:top w:val="nil"/>
              <w:bottom w:val="nil"/>
            </w:tcBorders>
            <w:shd w:val="clear" w:color="auto" w:fill="auto"/>
            <w:noWrap/>
            <w:vAlign w:val="center"/>
          </w:tcPr>
          <w:p w14:paraId="60B9EDD7"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0.521</w:t>
            </w:r>
          </w:p>
        </w:tc>
        <w:tc>
          <w:tcPr>
            <w:tcW w:w="666" w:type="dxa"/>
            <w:tcBorders>
              <w:top w:val="nil"/>
              <w:bottom w:val="nil"/>
            </w:tcBorders>
            <w:shd w:val="clear" w:color="auto" w:fill="D9D9D9"/>
            <w:noWrap/>
            <w:vAlign w:val="center"/>
          </w:tcPr>
          <w:p w14:paraId="57E641A6"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0.773</w:t>
            </w:r>
          </w:p>
        </w:tc>
        <w:tc>
          <w:tcPr>
            <w:tcW w:w="666" w:type="dxa"/>
            <w:tcBorders>
              <w:top w:val="nil"/>
              <w:bottom w:val="nil"/>
            </w:tcBorders>
            <w:shd w:val="clear" w:color="auto" w:fill="auto"/>
            <w:noWrap/>
            <w:vAlign w:val="center"/>
          </w:tcPr>
          <w:p w14:paraId="37715067"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0.507</w:t>
            </w:r>
          </w:p>
        </w:tc>
        <w:tc>
          <w:tcPr>
            <w:tcW w:w="666" w:type="dxa"/>
            <w:tcBorders>
              <w:top w:val="nil"/>
              <w:bottom w:val="nil"/>
            </w:tcBorders>
            <w:shd w:val="clear" w:color="auto" w:fill="auto"/>
            <w:noWrap/>
            <w:vAlign w:val="center"/>
          </w:tcPr>
          <w:p w14:paraId="112643C1"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0.538</w:t>
            </w:r>
          </w:p>
        </w:tc>
      </w:tr>
      <w:tr w:rsidR="00580E32" w:rsidRPr="00A53C29" w14:paraId="18C5BD55" w14:textId="77777777" w:rsidTr="00580E32">
        <w:trPr>
          <w:trHeight w:val="154"/>
          <w:jc w:val="center"/>
        </w:trPr>
        <w:tc>
          <w:tcPr>
            <w:tcW w:w="994" w:type="dxa"/>
            <w:tcBorders>
              <w:top w:val="nil"/>
              <w:bottom w:val="nil"/>
            </w:tcBorders>
            <w:shd w:val="clear" w:color="auto" w:fill="auto"/>
            <w:vAlign w:val="center"/>
            <w:hideMark/>
          </w:tcPr>
          <w:p w14:paraId="5E23A513"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PI4</w:t>
            </w:r>
          </w:p>
        </w:tc>
        <w:tc>
          <w:tcPr>
            <w:tcW w:w="666" w:type="dxa"/>
            <w:tcBorders>
              <w:top w:val="nil"/>
              <w:bottom w:val="nil"/>
            </w:tcBorders>
            <w:shd w:val="clear" w:color="auto" w:fill="auto"/>
            <w:noWrap/>
            <w:vAlign w:val="center"/>
          </w:tcPr>
          <w:p w14:paraId="18809FB3"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0.430</w:t>
            </w:r>
          </w:p>
        </w:tc>
        <w:tc>
          <w:tcPr>
            <w:tcW w:w="894" w:type="dxa"/>
            <w:tcBorders>
              <w:top w:val="nil"/>
              <w:bottom w:val="nil"/>
            </w:tcBorders>
            <w:shd w:val="clear" w:color="auto" w:fill="auto"/>
            <w:noWrap/>
            <w:vAlign w:val="center"/>
          </w:tcPr>
          <w:p w14:paraId="197B48AE"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0.473</w:t>
            </w:r>
          </w:p>
        </w:tc>
        <w:tc>
          <w:tcPr>
            <w:tcW w:w="666" w:type="dxa"/>
            <w:tcBorders>
              <w:top w:val="nil"/>
              <w:bottom w:val="nil"/>
            </w:tcBorders>
            <w:shd w:val="clear" w:color="auto" w:fill="auto"/>
            <w:noWrap/>
            <w:vAlign w:val="center"/>
          </w:tcPr>
          <w:p w14:paraId="29A00CF6"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0.556</w:t>
            </w:r>
          </w:p>
        </w:tc>
        <w:tc>
          <w:tcPr>
            <w:tcW w:w="666" w:type="dxa"/>
            <w:tcBorders>
              <w:top w:val="nil"/>
              <w:bottom w:val="nil"/>
            </w:tcBorders>
            <w:shd w:val="clear" w:color="auto" w:fill="D9D9D9"/>
            <w:noWrap/>
            <w:vAlign w:val="center"/>
          </w:tcPr>
          <w:p w14:paraId="7C1DF35C"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0.705</w:t>
            </w:r>
          </w:p>
        </w:tc>
        <w:tc>
          <w:tcPr>
            <w:tcW w:w="666" w:type="dxa"/>
            <w:tcBorders>
              <w:top w:val="nil"/>
              <w:bottom w:val="nil"/>
            </w:tcBorders>
            <w:shd w:val="clear" w:color="auto" w:fill="auto"/>
            <w:noWrap/>
            <w:vAlign w:val="center"/>
          </w:tcPr>
          <w:p w14:paraId="240E00E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0.431</w:t>
            </w:r>
          </w:p>
        </w:tc>
        <w:tc>
          <w:tcPr>
            <w:tcW w:w="666" w:type="dxa"/>
            <w:tcBorders>
              <w:top w:val="nil"/>
              <w:bottom w:val="nil"/>
            </w:tcBorders>
            <w:shd w:val="clear" w:color="auto" w:fill="auto"/>
            <w:noWrap/>
            <w:vAlign w:val="center"/>
          </w:tcPr>
          <w:p w14:paraId="4844F708"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0.424</w:t>
            </w:r>
          </w:p>
        </w:tc>
      </w:tr>
      <w:tr w:rsidR="00580E32" w:rsidRPr="00A53C29" w14:paraId="4BB94B89" w14:textId="77777777" w:rsidTr="00580E32">
        <w:trPr>
          <w:trHeight w:val="154"/>
          <w:jc w:val="center"/>
        </w:trPr>
        <w:tc>
          <w:tcPr>
            <w:tcW w:w="994" w:type="dxa"/>
            <w:tcBorders>
              <w:top w:val="nil"/>
              <w:bottom w:val="nil"/>
            </w:tcBorders>
            <w:shd w:val="clear" w:color="auto" w:fill="auto"/>
            <w:vAlign w:val="center"/>
            <w:hideMark/>
          </w:tcPr>
          <w:p w14:paraId="74FD2E08"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PI5</w:t>
            </w:r>
          </w:p>
        </w:tc>
        <w:tc>
          <w:tcPr>
            <w:tcW w:w="666" w:type="dxa"/>
            <w:tcBorders>
              <w:top w:val="nil"/>
              <w:bottom w:val="nil"/>
            </w:tcBorders>
            <w:shd w:val="clear" w:color="auto" w:fill="auto"/>
            <w:noWrap/>
            <w:vAlign w:val="center"/>
          </w:tcPr>
          <w:p w14:paraId="2FDBE60A"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0.396</w:t>
            </w:r>
          </w:p>
        </w:tc>
        <w:tc>
          <w:tcPr>
            <w:tcW w:w="894" w:type="dxa"/>
            <w:tcBorders>
              <w:top w:val="nil"/>
              <w:bottom w:val="nil"/>
            </w:tcBorders>
            <w:shd w:val="clear" w:color="auto" w:fill="auto"/>
            <w:noWrap/>
            <w:vAlign w:val="center"/>
          </w:tcPr>
          <w:p w14:paraId="2214CE4C"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0.434</w:t>
            </w:r>
          </w:p>
        </w:tc>
        <w:tc>
          <w:tcPr>
            <w:tcW w:w="666" w:type="dxa"/>
            <w:tcBorders>
              <w:top w:val="nil"/>
              <w:bottom w:val="nil"/>
            </w:tcBorders>
            <w:shd w:val="clear" w:color="auto" w:fill="auto"/>
            <w:noWrap/>
            <w:vAlign w:val="center"/>
          </w:tcPr>
          <w:p w14:paraId="133B0A16"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0.598</w:t>
            </w:r>
          </w:p>
        </w:tc>
        <w:tc>
          <w:tcPr>
            <w:tcW w:w="666" w:type="dxa"/>
            <w:tcBorders>
              <w:top w:val="nil"/>
              <w:bottom w:val="nil"/>
            </w:tcBorders>
            <w:shd w:val="clear" w:color="auto" w:fill="D9D9D9"/>
            <w:noWrap/>
            <w:vAlign w:val="center"/>
          </w:tcPr>
          <w:p w14:paraId="5AFEA49D"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0.811</w:t>
            </w:r>
          </w:p>
        </w:tc>
        <w:tc>
          <w:tcPr>
            <w:tcW w:w="666" w:type="dxa"/>
            <w:tcBorders>
              <w:top w:val="nil"/>
              <w:bottom w:val="nil"/>
            </w:tcBorders>
            <w:shd w:val="clear" w:color="auto" w:fill="auto"/>
            <w:noWrap/>
            <w:vAlign w:val="center"/>
          </w:tcPr>
          <w:p w14:paraId="75FE04D5"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0.529</w:t>
            </w:r>
          </w:p>
        </w:tc>
        <w:tc>
          <w:tcPr>
            <w:tcW w:w="666" w:type="dxa"/>
            <w:tcBorders>
              <w:top w:val="nil"/>
              <w:bottom w:val="nil"/>
            </w:tcBorders>
            <w:shd w:val="clear" w:color="auto" w:fill="auto"/>
            <w:noWrap/>
            <w:vAlign w:val="center"/>
          </w:tcPr>
          <w:p w14:paraId="2D0C4B80"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0.527</w:t>
            </w:r>
          </w:p>
        </w:tc>
      </w:tr>
      <w:tr w:rsidR="00580E32" w:rsidRPr="00A53C29" w14:paraId="0C562EC4" w14:textId="77777777" w:rsidTr="00580E32">
        <w:trPr>
          <w:trHeight w:val="154"/>
          <w:jc w:val="center"/>
        </w:trPr>
        <w:tc>
          <w:tcPr>
            <w:tcW w:w="994" w:type="dxa"/>
            <w:tcBorders>
              <w:top w:val="nil"/>
              <w:bottom w:val="nil"/>
            </w:tcBorders>
            <w:shd w:val="clear" w:color="auto" w:fill="auto"/>
            <w:vAlign w:val="center"/>
            <w:hideMark/>
          </w:tcPr>
          <w:p w14:paraId="1E939F0A"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PI6</w:t>
            </w:r>
          </w:p>
        </w:tc>
        <w:tc>
          <w:tcPr>
            <w:tcW w:w="666" w:type="dxa"/>
            <w:tcBorders>
              <w:top w:val="nil"/>
              <w:bottom w:val="nil"/>
            </w:tcBorders>
            <w:shd w:val="clear" w:color="auto" w:fill="auto"/>
            <w:noWrap/>
            <w:vAlign w:val="center"/>
          </w:tcPr>
          <w:p w14:paraId="2048F510"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0.465</w:t>
            </w:r>
          </w:p>
        </w:tc>
        <w:tc>
          <w:tcPr>
            <w:tcW w:w="894" w:type="dxa"/>
            <w:tcBorders>
              <w:top w:val="nil"/>
              <w:bottom w:val="nil"/>
            </w:tcBorders>
            <w:shd w:val="clear" w:color="auto" w:fill="auto"/>
            <w:noWrap/>
            <w:vAlign w:val="center"/>
          </w:tcPr>
          <w:p w14:paraId="29EE23A8"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0.462</w:t>
            </w:r>
          </w:p>
        </w:tc>
        <w:tc>
          <w:tcPr>
            <w:tcW w:w="666" w:type="dxa"/>
            <w:tcBorders>
              <w:top w:val="nil"/>
              <w:bottom w:val="nil"/>
            </w:tcBorders>
            <w:shd w:val="clear" w:color="auto" w:fill="auto"/>
            <w:noWrap/>
            <w:vAlign w:val="center"/>
          </w:tcPr>
          <w:p w14:paraId="2FDAAA6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0.566</w:t>
            </w:r>
          </w:p>
        </w:tc>
        <w:tc>
          <w:tcPr>
            <w:tcW w:w="666" w:type="dxa"/>
            <w:tcBorders>
              <w:top w:val="nil"/>
              <w:bottom w:val="nil"/>
            </w:tcBorders>
            <w:shd w:val="clear" w:color="auto" w:fill="D9D9D9"/>
            <w:noWrap/>
            <w:vAlign w:val="center"/>
          </w:tcPr>
          <w:p w14:paraId="72C7874E"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0.831</w:t>
            </w:r>
          </w:p>
        </w:tc>
        <w:tc>
          <w:tcPr>
            <w:tcW w:w="666" w:type="dxa"/>
            <w:tcBorders>
              <w:top w:val="nil"/>
              <w:bottom w:val="nil"/>
            </w:tcBorders>
            <w:shd w:val="clear" w:color="auto" w:fill="auto"/>
            <w:noWrap/>
            <w:vAlign w:val="center"/>
          </w:tcPr>
          <w:p w14:paraId="6B9EB86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0.567</w:t>
            </w:r>
          </w:p>
        </w:tc>
        <w:tc>
          <w:tcPr>
            <w:tcW w:w="666" w:type="dxa"/>
            <w:tcBorders>
              <w:top w:val="nil"/>
              <w:bottom w:val="nil"/>
            </w:tcBorders>
            <w:shd w:val="clear" w:color="auto" w:fill="auto"/>
            <w:noWrap/>
            <w:vAlign w:val="center"/>
          </w:tcPr>
          <w:p w14:paraId="4314B450"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0.559</w:t>
            </w:r>
          </w:p>
        </w:tc>
      </w:tr>
      <w:tr w:rsidR="00580E32" w:rsidRPr="00A53C29" w14:paraId="7A812C52" w14:textId="77777777" w:rsidTr="00580E32">
        <w:trPr>
          <w:trHeight w:val="154"/>
          <w:jc w:val="center"/>
        </w:trPr>
        <w:tc>
          <w:tcPr>
            <w:tcW w:w="994" w:type="dxa"/>
            <w:tcBorders>
              <w:top w:val="nil"/>
              <w:bottom w:val="nil"/>
            </w:tcBorders>
            <w:shd w:val="clear" w:color="auto" w:fill="auto"/>
            <w:vAlign w:val="center"/>
            <w:hideMark/>
          </w:tcPr>
          <w:p w14:paraId="614CD68A"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PI7</w:t>
            </w:r>
          </w:p>
        </w:tc>
        <w:tc>
          <w:tcPr>
            <w:tcW w:w="666" w:type="dxa"/>
            <w:tcBorders>
              <w:top w:val="nil"/>
              <w:bottom w:val="nil"/>
            </w:tcBorders>
            <w:shd w:val="clear" w:color="auto" w:fill="auto"/>
            <w:noWrap/>
            <w:vAlign w:val="center"/>
          </w:tcPr>
          <w:p w14:paraId="5BCF54F5"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0.481</w:t>
            </w:r>
          </w:p>
        </w:tc>
        <w:tc>
          <w:tcPr>
            <w:tcW w:w="894" w:type="dxa"/>
            <w:tcBorders>
              <w:top w:val="nil"/>
              <w:bottom w:val="nil"/>
            </w:tcBorders>
            <w:shd w:val="clear" w:color="auto" w:fill="auto"/>
            <w:noWrap/>
            <w:vAlign w:val="center"/>
          </w:tcPr>
          <w:p w14:paraId="3BFB194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0.440</w:t>
            </w:r>
          </w:p>
        </w:tc>
        <w:tc>
          <w:tcPr>
            <w:tcW w:w="666" w:type="dxa"/>
            <w:tcBorders>
              <w:top w:val="nil"/>
              <w:bottom w:val="nil"/>
            </w:tcBorders>
            <w:shd w:val="clear" w:color="auto" w:fill="auto"/>
            <w:noWrap/>
            <w:vAlign w:val="center"/>
          </w:tcPr>
          <w:p w14:paraId="2B050C83"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0.572</w:t>
            </w:r>
          </w:p>
        </w:tc>
        <w:tc>
          <w:tcPr>
            <w:tcW w:w="666" w:type="dxa"/>
            <w:tcBorders>
              <w:top w:val="nil"/>
              <w:bottom w:val="nil"/>
            </w:tcBorders>
            <w:shd w:val="clear" w:color="auto" w:fill="D9D9D9"/>
            <w:noWrap/>
            <w:vAlign w:val="center"/>
          </w:tcPr>
          <w:p w14:paraId="7BBDCA03"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0.717</w:t>
            </w:r>
          </w:p>
        </w:tc>
        <w:tc>
          <w:tcPr>
            <w:tcW w:w="666" w:type="dxa"/>
            <w:tcBorders>
              <w:top w:val="nil"/>
              <w:bottom w:val="nil"/>
            </w:tcBorders>
            <w:shd w:val="clear" w:color="auto" w:fill="auto"/>
            <w:noWrap/>
            <w:vAlign w:val="center"/>
          </w:tcPr>
          <w:p w14:paraId="3AFBDFC8"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0.605</w:t>
            </w:r>
          </w:p>
        </w:tc>
        <w:tc>
          <w:tcPr>
            <w:tcW w:w="666" w:type="dxa"/>
            <w:tcBorders>
              <w:top w:val="nil"/>
              <w:bottom w:val="nil"/>
            </w:tcBorders>
            <w:shd w:val="clear" w:color="auto" w:fill="auto"/>
            <w:noWrap/>
            <w:vAlign w:val="center"/>
          </w:tcPr>
          <w:p w14:paraId="6BC4DDE3"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0.566</w:t>
            </w:r>
          </w:p>
        </w:tc>
      </w:tr>
      <w:tr w:rsidR="00580E32" w:rsidRPr="00A53C29" w14:paraId="00108B17" w14:textId="77777777" w:rsidTr="00580E32">
        <w:trPr>
          <w:trHeight w:val="154"/>
          <w:jc w:val="center"/>
        </w:trPr>
        <w:tc>
          <w:tcPr>
            <w:tcW w:w="994" w:type="dxa"/>
            <w:tcBorders>
              <w:top w:val="nil"/>
              <w:bottom w:val="nil"/>
            </w:tcBorders>
            <w:shd w:val="clear" w:color="auto" w:fill="auto"/>
            <w:vAlign w:val="center"/>
            <w:hideMark/>
          </w:tcPr>
          <w:p w14:paraId="488E447E"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CL1</w:t>
            </w:r>
          </w:p>
        </w:tc>
        <w:tc>
          <w:tcPr>
            <w:tcW w:w="666" w:type="dxa"/>
            <w:tcBorders>
              <w:top w:val="nil"/>
              <w:bottom w:val="nil"/>
            </w:tcBorders>
            <w:shd w:val="clear" w:color="auto" w:fill="auto"/>
            <w:noWrap/>
            <w:vAlign w:val="center"/>
          </w:tcPr>
          <w:p w14:paraId="14E6759C"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0.415</w:t>
            </w:r>
          </w:p>
        </w:tc>
        <w:tc>
          <w:tcPr>
            <w:tcW w:w="894" w:type="dxa"/>
            <w:tcBorders>
              <w:top w:val="nil"/>
              <w:bottom w:val="nil"/>
            </w:tcBorders>
            <w:shd w:val="clear" w:color="auto" w:fill="auto"/>
            <w:noWrap/>
            <w:vAlign w:val="center"/>
          </w:tcPr>
          <w:p w14:paraId="683AA15C"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0.291</w:t>
            </w:r>
          </w:p>
        </w:tc>
        <w:tc>
          <w:tcPr>
            <w:tcW w:w="666" w:type="dxa"/>
            <w:tcBorders>
              <w:top w:val="nil"/>
              <w:bottom w:val="nil"/>
            </w:tcBorders>
            <w:shd w:val="clear" w:color="auto" w:fill="auto"/>
            <w:noWrap/>
            <w:vAlign w:val="center"/>
          </w:tcPr>
          <w:p w14:paraId="2C4D2F66"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0.450</w:t>
            </w:r>
          </w:p>
        </w:tc>
        <w:tc>
          <w:tcPr>
            <w:tcW w:w="666" w:type="dxa"/>
            <w:tcBorders>
              <w:top w:val="nil"/>
              <w:bottom w:val="nil"/>
            </w:tcBorders>
            <w:shd w:val="clear" w:color="auto" w:fill="auto"/>
            <w:noWrap/>
            <w:vAlign w:val="center"/>
          </w:tcPr>
          <w:p w14:paraId="282021E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0.457</w:t>
            </w:r>
          </w:p>
        </w:tc>
        <w:tc>
          <w:tcPr>
            <w:tcW w:w="666" w:type="dxa"/>
            <w:tcBorders>
              <w:top w:val="nil"/>
              <w:bottom w:val="nil"/>
            </w:tcBorders>
            <w:shd w:val="clear" w:color="auto" w:fill="D9D9D9"/>
            <w:noWrap/>
            <w:vAlign w:val="center"/>
          </w:tcPr>
          <w:p w14:paraId="73C0E66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0.684</w:t>
            </w:r>
          </w:p>
        </w:tc>
        <w:tc>
          <w:tcPr>
            <w:tcW w:w="666" w:type="dxa"/>
            <w:tcBorders>
              <w:top w:val="nil"/>
              <w:bottom w:val="nil"/>
            </w:tcBorders>
            <w:shd w:val="clear" w:color="auto" w:fill="auto"/>
            <w:noWrap/>
            <w:vAlign w:val="center"/>
          </w:tcPr>
          <w:p w14:paraId="4A537DDE"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0.539</w:t>
            </w:r>
          </w:p>
        </w:tc>
      </w:tr>
      <w:tr w:rsidR="00580E32" w:rsidRPr="00A53C29" w14:paraId="310FBDF4" w14:textId="77777777" w:rsidTr="00580E32">
        <w:trPr>
          <w:trHeight w:val="154"/>
          <w:jc w:val="center"/>
        </w:trPr>
        <w:tc>
          <w:tcPr>
            <w:tcW w:w="994" w:type="dxa"/>
            <w:tcBorders>
              <w:top w:val="nil"/>
              <w:bottom w:val="nil"/>
            </w:tcBorders>
            <w:shd w:val="clear" w:color="auto" w:fill="auto"/>
            <w:vAlign w:val="center"/>
            <w:hideMark/>
          </w:tcPr>
          <w:p w14:paraId="15B491E1"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CL2</w:t>
            </w:r>
          </w:p>
        </w:tc>
        <w:tc>
          <w:tcPr>
            <w:tcW w:w="666" w:type="dxa"/>
            <w:tcBorders>
              <w:top w:val="nil"/>
              <w:bottom w:val="nil"/>
            </w:tcBorders>
            <w:shd w:val="clear" w:color="auto" w:fill="auto"/>
            <w:noWrap/>
            <w:vAlign w:val="center"/>
          </w:tcPr>
          <w:p w14:paraId="4B4D11C5"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0.502</w:t>
            </w:r>
          </w:p>
        </w:tc>
        <w:tc>
          <w:tcPr>
            <w:tcW w:w="894" w:type="dxa"/>
            <w:tcBorders>
              <w:top w:val="nil"/>
              <w:bottom w:val="nil"/>
            </w:tcBorders>
            <w:shd w:val="clear" w:color="auto" w:fill="auto"/>
            <w:noWrap/>
            <w:vAlign w:val="center"/>
          </w:tcPr>
          <w:p w14:paraId="66AFA06E"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0.442</w:t>
            </w:r>
          </w:p>
        </w:tc>
        <w:tc>
          <w:tcPr>
            <w:tcW w:w="666" w:type="dxa"/>
            <w:tcBorders>
              <w:top w:val="nil"/>
              <w:bottom w:val="nil"/>
            </w:tcBorders>
            <w:shd w:val="clear" w:color="auto" w:fill="auto"/>
            <w:noWrap/>
            <w:vAlign w:val="center"/>
          </w:tcPr>
          <w:p w14:paraId="7AAA78DE"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0.544</w:t>
            </w:r>
          </w:p>
        </w:tc>
        <w:tc>
          <w:tcPr>
            <w:tcW w:w="666" w:type="dxa"/>
            <w:tcBorders>
              <w:top w:val="nil"/>
              <w:bottom w:val="nil"/>
            </w:tcBorders>
            <w:shd w:val="clear" w:color="auto" w:fill="auto"/>
            <w:noWrap/>
            <w:vAlign w:val="center"/>
          </w:tcPr>
          <w:p w14:paraId="78EBE5D7"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0.608</w:t>
            </w:r>
          </w:p>
        </w:tc>
        <w:tc>
          <w:tcPr>
            <w:tcW w:w="666" w:type="dxa"/>
            <w:tcBorders>
              <w:top w:val="nil"/>
              <w:bottom w:val="nil"/>
            </w:tcBorders>
            <w:shd w:val="clear" w:color="auto" w:fill="D9D9D9"/>
            <w:noWrap/>
            <w:vAlign w:val="center"/>
          </w:tcPr>
          <w:p w14:paraId="0CDD596D"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0.822</w:t>
            </w:r>
          </w:p>
        </w:tc>
        <w:tc>
          <w:tcPr>
            <w:tcW w:w="666" w:type="dxa"/>
            <w:tcBorders>
              <w:top w:val="nil"/>
              <w:bottom w:val="nil"/>
            </w:tcBorders>
            <w:shd w:val="clear" w:color="auto" w:fill="auto"/>
            <w:noWrap/>
            <w:vAlign w:val="center"/>
          </w:tcPr>
          <w:p w14:paraId="22BC68DD"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0.561</w:t>
            </w:r>
          </w:p>
        </w:tc>
      </w:tr>
      <w:tr w:rsidR="00580E32" w:rsidRPr="00A53C29" w14:paraId="024867C9" w14:textId="77777777" w:rsidTr="00580E32">
        <w:trPr>
          <w:trHeight w:val="154"/>
          <w:jc w:val="center"/>
        </w:trPr>
        <w:tc>
          <w:tcPr>
            <w:tcW w:w="994" w:type="dxa"/>
            <w:tcBorders>
              <w:top w:val="nil"/>
              <w:bottom w:val="nil"/>
            </w:tcBorders>
            <w:shd w:val="clear" w:color="auto" w:fill="auto"/>
            <w:vAlign w:val="center"/>
            <w:hideMark/>
          </w:tcPr>
          <w:p w14:paraId="43F7010C"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CL3</w:t>
            </w:r>
          </w:p>
        </w:tc>
        <w:tc>
          <w:tcPr>
            <w:tcW w:w="666" w:type="dxa"/>
            <w:tcBorders>
              <w:top w:val="nil"/>
              <w:bottom w:val="nil"/>
            </w:tcBorders>
            <w:shd w:val="clear" w:color="auto" w:fill="auto"/>
            <w:noWrap/>
            <w:vAlign w:val="center"/>
          </w:tcPr>
          <w:p w14:paraId="75F0072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0.480</w:t>
            </w:r>
          </w:p>
        </w:tc>
        <w:tc>
          <w:tcPr>
            <w:tcW w:w="894" w:type="dxa"/>
            <w:tcBorders>
              <w:top w:val="nil"/>
              <w:bottom w:val="nil"/>
            </w:tcBorders>
            <w:shd w:val="clear" w:color="auto" w:fill="auto"/>
            <w:noWrap/>
            <w:vAlign w:val="center"/>
          </w:tcPr>
          <w:p w14:paraId="144FE659"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0.437</w:t>
            </w:r>
          </w:p>
        </w:tc>
        <w:tc>
          <w:tcPr>
            <w:tcW w:w="666" w:type="dxa"/>
            <w:tcBorders>
              <w:top w:val="nil"/>
              <w:bottom w:val="nil"/>
            </w:tcBorders>
            <w:shd w:val="clear" w:color="auto" w:fill="auto"/>
            <w:noWrap/>
            <w:vAlign w:val="center"/>
          </w:tcPr>
          <w:p w14:paraId="5844A332"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0.499</w:t>
            </w:r>
          </w:p>
        </w:tc>
        <w:tc>
          <w:tcPr>
            <w:tcW w:w="666" w:type="dxa"/>
            <w:tcBorders>
              <w:top w:val="nil"/>
              <w:bottom w:val="nil"/>
            </w:tcBorders>
            <w:shd w:val="clear" w:color="auto" w:fill="auto"/>
            <w:noWrap/>
            <w:vAlign w:val="center"/>
          </w:tcPr>
          <w:p w14:paraId="5C359E36"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0.588</w:t>
            </w:r>
          </w:p>
        </w:tc>
        <w:tc>
          <w:tcPr>
            <w:tcW w:w="666" w:type="dxa"/>
            <w:tcBorders>
              <w:top w:val="nil"/>
              <w:bottom w:val="nil"/>
            </w:tcBorders>
            <w:shd w:val="clear" w:color="auto" w:fill="D9D9D9"/>
            <w:noWrap/>
            <w:vAlign w:val="center"/>
          </w:tcPr>
          <w:p w14:paraId="100370C9"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0.826</w:t>
            </w:r>
          </w:p>
        </w:tc>
        <w:tc>
          <w:tcPr>
            <w:tcW w:w="666" w:type="dxa"/>
            <w:tcBorders>
              <w:top w:val="nil"/>
              <w:bottom w:val="nil"/>
            </w:tcBorders>
            <w:shd w:val="clear" w:color="auto" w:fill="auto"/>
            <w:noWrap/>
            <w:vAlign w:val="center"/>
          </w:tcPr>
          <w:p w14:paraId="6F0A8976"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0.503</w:t>
            </w:r>
          </w:p>
        </w:tc>
      </w:tr>
      <w:tr w:rsidR="00580E32" w:rsidRPr="00A53C29" w14:paraId="09FBA61B" w14:textId="77777777" w:rsidTr="00580E32">
        <w:trPr>
          <w:trHeight w:val="154"/>
          <w:jc w:val="center"/>
        </w:trPr>
        <w:tc>
          <w:tcPr>
            <w:tcW w:w="994" w:type="dxa"/>
            <w:tcBorders>
              <w:top w:val="nil"/>
              <w:bottom w:val="nil"/>
            </w:tcBorders>
            <w:shd w:val="clear" w:color="auto" w:fill="auto"/>
            <w:vAlign w:val="center"/>
            <w:hideMark/>
          </w:tcPr>
          <w:p w14:paraId="2EC23D7F"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CL4</w:t>
            </w:r>
          </w:p>
        </w:tc>
        <w:tc>
          <w:tcPr>
            <w:tcW w:w="666" w:type="dxa"/>
            <w:tcBorders>
              <w:top w:val="nil"/>
              <w:bottom w:val="nil"/>
            </w:tcBorders>
            <w:shd w:val="clear" w:color="auto" w:fill="auto"/>
            <w:noWrap/>
            <w:vAlign w:val="center"/>
          </w:tcPr>
          <w:p w14:paraId="6CBE02CF"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0.412</w:t>
            </w:r>
          </w:p>
        </w:tc>
        <w:tc>
          <w:tcPr>
            <w:tcW w:w="894" w:type="dxa"/>
            <w:tcBorders>
              <w:top w:val="nil"/>
              <w:bottom w:val="nil"/>
            </w:tcBorders>
            <w:shd w:val="clear" w:color="auto" w:fill="auto"/>
            <w:noWrap/>
            <w:vAlign w:val="center"/>
          </w:tcPr>
          <w:p w14:paraId="507EAF97"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0.402</w:t>
            </w:r>
          </w:p>
        </w:tc>
        <w:tc>
          <w:tcPr>
            <w:tcW w:w="666" w:type="dxa"/>
            <w:tcBorders>
              <w:top w:val="nil"/>
              <w:bottom w:val="nil"/>
            </w:tcBorders>
            <w:shd w:val="clear" w:color="auto" w:fill="auto"/>
            <w:noWrap/>
            <w:vAlign w:val="center"/>
          </w:tcPr>
          <w:p w14:paraId="27231F61"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0.427</w:t>
            </w:r>
          </w:p>
        </w:tc>
        <w:tc>
          <w:tcPr>
            <w:tcW w:w="666" w:type="dxa"/>
            <w:tcBorders>
              <w:top w:val="nil"/>
              <w:bottom w:val="nil"/>
            </w:tcBorders>
            <w:shd w:val="clear" w:color="auto" w:fill="auto"/>
            <w:noWrap/>
            <w:vAlign w:val="center"/>
          </w:tcPr>
          <w:p w14:paraId="097798D2"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0.426</w:t>
            </w:r>
          </w:p>
        </w:tc>
        <w:tc>
          <w:tcPr>
            <w:tcW w:w="666" w:type="dxa"/>
            <w:tcBorders>
              <w:top w:val="nil"/>
              <w:bottom w:val="nil"/>
            </w:tcBorders>
            <w:shd w:val="clear" w:color="auto" w:fill="D9D9D9"/>
            <w:noWrap/>
            <w:vAlign w:val="center"/>
          </w:tcPr>
          <w:p w14:paraId="4C2E55D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0.767</w:t>
            </w:r>
          </w:p>
        </w:tc>
        <w:tc>
          <w:tcPr>
            <w:tcW w:w="666" w:type="dxa"/>
            <w:tcBorders>
              <w:top w:val="nil"/>
              <w:bottom w:val="nil"/>
            </w:tcBorders>
            <w:shd w:val="clear" w:color="auto" w:fill="auto"/>
            <w:noWrap/>
            <w:vAlign w:val="center"/>
          </w:tcPr>
          <w:p w14:paraId="289F7FEE"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 xml:space="preserve">0.525  </w:t>
            </w:r>
          </w:p>
        </w:tc>
      </w:tr>
      <w:tr w:rsidR="00580E32" w:rsidRPr="00A53C29" w14:paraId="04BAE74B" w14:textId="77777777" w:rsidTr="00580E32">
        <w:trPr>
          <w:trHeight w:val="154"/>
          <w:jc w:val="center"/>
        </w:trPr>
        <w:tc>
          <w:tcPr>
            <w:tcW w:w="994" w:type="dxa"/>
            <w:tcBorders>
              <w:top w:val="nil"/>
              <w:bottom w:val="nil"/>
            </w:tcBorders>
            <w:shd w:val="clear" w:color="auto" w:fill="auto"/>
            <w:vAlign w:val="center"/>
            <w:hideMark/>
          </w:tcPr>
          <w:p w14:paraId="162008B7"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BR1</w:t>
            </w:r>
          </w:p>
        </w:tc>
        <w:tc>
          <w:tcPr>
            <w:tcW w:w="666" w:type="dxa"/>
            <w:tcBorders>
              <w:top w:val="nil"/>
              <w:bottom w:val="nil"/>
            </w:tcBorders>
            <w:shd w:val="clear" w:color="auto" w:fill="auto"/>
            <w:noWrap/>
            <w:vAlign w:val="center"/>
          </w:tcPr>
          <w:p w14:paraId="65FB231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0.397</w:t>
            </w:r>
          </w:p>
        </w:tc>
        <w:tc>
          <w:tcPr>
            <w:tcW w:w="894" w:type="dxa"/>
            <w:tcBorders>
              <w:top w:val="nil"/>
              <w:bottom w:val="nil"/>
            </w:tcBorders>
            <w:shd w:val="clear" w:color="auto" w:fill="auto"/>
            <w:noWrap/>
            <w:vAlign w:val="center"/>
          </w:tcPr>
          <w:p w14:paraId="6E7DA4D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0.305</w:t>
            </w:r>
          </w:p>
        </w:tc>
        <w:tc>
          <w:tcPr>
            <w:tcW w:w="666" w:type="dxa"/>
            <w:tcBorders>
              <w:top w:val="nil"/>
              <w:bottom w:val="nil"/>
            </w:tcBorders>
            <w:shd w:val="clear" w:color="auto" w:fill="auto"/>
            <w:noWrap/>
            <w:vAlign w:val="center"/>
          </w:tcPr>
          <w:p w14:paraId="652A69A8"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0.582</w:t>
            </w:r>
          </w:p>
        </w:tc>
        <w:tc>
          <w:tcPr>
            <w:tcW w:w="666" w:type="dxa"/>
            <w:tcBorders>
              <w:top w:val="nil"/>
              <w:bottom w:val="nil"/>
            </w:tcBorders>
            <w:shd w:val="clear" w:color="auto" w:fill="auto"/>
            <w:noWrap/>
            <w:vAlign w:val="center"/>
          </w:tcPr>
          <w:p w14:paraId="272434DD"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0.608</w:t>
            </w:r>
          </w:p>
        </w:tc>
        <w:tc>
          <w:tcPr>
            <w:tcW w:w="666" w:type="dxa"/>
            <w:tcBorders>
              <w:top w:val="nil"/>
              <w:bottom w:val="nil"/>
            </w:tcBorders>
            <w:shd w:val="clear" w:color="auto" w:fill="auto"/>
            <w:noWrap/>
            <w:vAlign w:val="center"/>
          </w:tcPr>
          <w:p w14:paraId="330CCC2A"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0.525</w:t>
            </w:r>
          </w:p>
        </w:tc>
        <w:tc>
          <w:tcPr>
            <w:tcW w:w="666" w:type="dxa"/>
            <w:tcBorders>
              <w:top w:val="nil"/>
              <w:bottom w:val="nil"/>
            </w:tcBorders>
            <w:shd w:val="clear" w:color="auto" w:fill="D9D9D9"/>
            <w:noWrap/>
            <w:vAlign w:val="center"/>
          </w:tcPr>
          <w:p w14:paraId="0D0144D9"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0.809</w:t>
            </w:r>
          </w:p>
        </w:tc>
      </w:tr>
      <w:tr w:rsidR="00580E32" w:rsidRPr="00A53C29" w14:paraId="7722E5A6" w14:textId="77777777" w:rsidTr="00580E32">
        <w:trPr>
          <w:trHeight w:val="154"/>
          <w:jc w:val="center"/>
        </w:trPr>
        <w:tc>
          <w:tcPr>
            <w:tcW w:w="994" w:type="dxa"/>
            <w:tcBorders>
              <w:top w:val="nil"/>
              <w:bottom w:val="nil"/>
            </w:tcBorders>
            <w:shd w:val="clear" w:color="auto" w:fill="auto"/>
            <w:vAlign w:val="center"/>
            <w:hideMark/>
          </w:tcPr>
          <w:p w14:paraId="1147CD0A"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BR2</w:t>
            </w:r>
          </w:p>
        </w:tc>
        <w:tc>
          <w:tcPr>
            <w:tcW w:w="666" w:type="dxa"/>
            <w:tcBorders>
              <w:top w:val="nil"/>
              <w:bottom w:val="nil"/>
            </w:tcBorders>
            <w:shd w:val="clear" w:color="auto" w:fill="auto"/>
            <w:noWrap/>
            <w:vAlign w:val="center"/>
          </w:tcPr>
          <w:p w14:paraId="0A91B33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0.407</w:t>
            </w:r>
          </w:p>
        </w:tc>
        <w:tc>
          <w:tcPr>
            <w:tcW w:w="894" w:type="dxa"/>
            <w:tcBorders>
              <w:top w:val="nil"/>
              <w:bottom w:val="nil"/>
            </w:tcBorders>
            <w:shd w:val="clear" w:color="auto" w:fill="auto"/>
            <w:noWrap/>
            <w:vAlign w:val="center"/>
          </w:tcPr>
          <w:p w14:paraId="12959390"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0.267</w:t>
            </w:r>
          </w:p>
        </w:tc>
        <w:tc>
          <w:tcPr>
            <w:tcW w:w="666" w:type="dxa"/>
            <w:tcBorders>
              <w:top w:val="nil"/>
              <w:bottom w:val="nil"/>
            </w:tcBorders>
            <w:shd w:val="clear" w:color="auto" w:fill="auto"/>
            <w:noWrap/>
            <w:vAlign w:val="center"/>
          </w:tcPr>
          <w:p w14:paraId="0F4AA679"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0.470</w:t>
            </w:r>
          </w:p>
        </w:tc>
        <w:tc>
          <w:tcPr>
            <w:tcW w:w="666" w:type="dxa"/>
            <w:tcBorders>
              <w:top w:val="nil"/>
              <w:bottom w:val="nil"/>
            </w:tcBorders>
            <w:shd w:val="clear" w:color="auto" w:fill="auto"/>
            <w:noWrap/>
            <w:vAlign w:val="center"/>
          </w:tcPr>
          <w:p w14:paraId="3DE13B69"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0.530</w:t>
            </w:r>
          </w:p>
        </w:tc>
        <w:tc>
          <w:tcPr>
            <w:tcW w:w="666" w:type="dxa"/>
            <w:tcBorders>
              <w:top w:val="nil"/>
              <w:bottom w:val="nil"/>
            </w:tcBorders>
            <w:shd w:val="clear" w:color="auto" w:fill="auto"/>
            <w:noWrap/>
            <w:vAlign w:val="center"/>
          </w:tcPr>
          <w:p w14:paraId="04B1019E"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0.580</w:t>
            </w:r>
          </w:p>
        </w:tc>
        <w:tc>
          <w:tcPr>
            <w:tcW w:w="666" w:type="dxa"/>
            <w:tcBorders>
              <w:top w:val="nil"/>
              <w:bottom w:val="nil"/>
            </w:tcBorders>
            <w:shd w:val="clear" w:color="auto" w:fill="D9D9D9"/>
            <w:noWrap/>
            <w:vAlign w:val="center"/>
          </w:tcPr>
          <w:p w14:paraId="1597AF0B"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0.788</w:t>
            </w:r>
          </w:p>
        </w:tc>
      </w:tr>
      <w:tr w:rsidR="00580E32" w:rsidRPr="00A53C29" w14:paraId="01A7A514" w14:textId="77777777" w:rsidTr="00580E32">
        <w:trPr>
          <w:trHeight w:val="154"/>
          <w:jc w:val="center"/>
        </w:trPr>
        <w:tc>
          <w:tcPr>
            <w:tcW w:w="994" w:type="dxa"/>
            <w:tcBorders>
              <w:top w:val="nil"/>
              <w:bottom w:val="nil"/>
            </w:tcBorders>
            <w:shd w:val="clear" w:color="auto" w:fill="auto"/>
            <w:vAlign w:val="center"/>
            <w:hideMark/>
          </w:tcPr>
          <w:p w14:paraId="10D11B67"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BR3</w:t>
            </w:r>
          </w:p>
        </w:tc>
        <w:tc>
          <w:tcPr>
            <w:tcW w:w="666" w:type="dxa"/>
            <w:tcBorders>
              <w:top w:val="nil"/>
              <w:bottom w:val="nil"/>
            </w:tcBorders>
            <w:shd w:val="clear" w:color="auto" w:fill="auto"/>
            <w:noWrap/>
            <w:vAlign w:val="center"/>
          </w:tcPr>
          <w:p w14:paraId="4114E8E7"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0.468</w:t>
            </w:r>
          </w:p>
        </w:tc>
        <w:tc>
          <w:tcPr>
            <w:tcW w:w="894" w:type="dxa"/>
            <w:tcBorders>
              <w:top w:val="nil"/>
              <w:bottom w:val="nil"/>
            </w:tcBorders>
            <w:shd w:val="clear" w:color="auto" w:fill="auto"/>
            <w:noWrap/>
            <w:vAlign w:val="center"/>
          </w:tcPr>
          <w:p w14:paraId="5A37BF62"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0.339</w:t>
            </w:r>
          </w:p>
        </w:tc>
        <w:tc>
          <w:tcPr>
            <w:tcW w:w="666" w:type="dxa"/>
            <w:tcBorders>
              <w:top w:val="nil"/>
              <w:bottom w:val="nil"/>
            </w:tcBorders>
            <w:shd w:val="clear" w:color="auto" w:fill="auto"/>
            <w:noWrap/>
            <w:vAlign w:val="center"/>
          </w:tcPr>
          <w:p w14:paraId="27B5E7CC"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0.522</w:t>
            </w:r>
          </w:p>
        </w:tc>
        <w:tc>
          <w:tcPr>
            <w:tcW w:w="666" w:type="dxa"/>
            <w:tcBorders>
              <w:top w:val="nil"/>
              <w:bottom w:val="nil"/>
            </w:tcBorders>
            <w:shd w:val="clear" w:color="auto" w:fill="auto"/>
            <w:noWrap/>
            <w:vAlign w:val="center"/>
          </w:tcPr>
          <w:p w14:paraId="088A44BF"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0.550</w:t>
            </w:r>
          </w:p>
        </w:tc>
        <w:tc>
          <w:tcPr>
            <w:tcW w:w="666" w:type="dxa"/>
            <w:tcBorders>
              <w:top w:val="nil"/>
              <w:bottom w:val="nil"/>
            </w:tcBorders>
            <w:shd w:val="clear" w:color="auto" w:fill="auto"/>
            <w:noWrap/>
            <w:vAlign w:val="center"/>
          </w:tcPr>
          <w:p w14:paraId="3B7BF960"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0.518</w:t>
            </w:r>
          </w:p>
        </w:tc>
        <w:tc>
          <w:tcPr>
            <w:tcW w:w="666" w:type="dxa"/>
            <w:tcBorders>
              <w:top w:val="nil"/>
              <w:bottom w:val="nil"/>
            </w:tcBorders>
            <w:shd w:val="clear" w:color="auto" w:fill="D9D9D9"/>
            <w:noWrap/>
            <w:vAlign w:val="center"/>
          </w:tcPr>
          <w:p w14:paraId="1E1AB53D"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0.842</w:t>
            </w:r>
          </w:p>
        </w:tc>
      </w:tr>
      <w:tr w:rsidR="00580E32" w:rsidRPr="00A53C29" w14:paraId="67C4D759" w14:textId="77777777" w:rsidTr="00357EE3">
        <w:trPr>
          <w:trHeight w:val="154"/>
          <w:jc w:val="center"/>
        </w:trPr>
        <w:tc>
          <w:tcPr>
            <w:tcW w:w="994" w:type="dxa"/>
            <w:tcBorders>
              <w:top w:val="nil"/>
              <w:bottom w:val="nil"/>
            </w:tcBorders>
            <w:shd w:val="clear" w:color="auto" w:fill="auto"/>
            <w:vAlign w:val="center"/>
            <w:hideMark/>
          </w:tcPr>
          <w:p w14:paraId="1774A16C"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BR4</w:t>
            </w:r>
          </w:p>
        </w:tc>
        <w:tc>
          <w:tcPr>
            <w:tcW w:w="666" w:type="dxa"/>
            <w:tcBorders>
              <w:top w:val="nil"/>
              <w:bottom w:val="nil"/>
            </w:tcBorders>
            <w:shd w:val="clear" w:color="auto" w:fill="auto"/>
            <w:noWrap/>
            <w:vAlign w:val="center"/>
          </w:tcPr>
          <w:p w14:paraId="706165B4"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0.505</w:t>
            </w:r>
          </w:p>
        </w:tc>
        <w:tc>
          <w:tcPr>
            <w:tcW w:w="894" w:type="dxa"/>
            <w:tcBorders>
              <w:top w:val="nil"/>
              <w:bottom w:val="nil"/>
            </w:tcBorders>
            <w:shd w:val="clear" w:color="auto" w:fill="auto"/>
            <w:noWrap/>
            <w:vAlign w:val="center"/>
          </w:tcPr>
          <w:p w14:paraId="63879BF1"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0.389</w:t>
            </w:r>
          </w:p>
        </w:tc>
        <w:tc>
          <w:tcPr>
            <w:tcW w:w="666" w:type="dxa"/>
            <w:tcBorders>
              <w:top w:val="nil"/>
              <w:bottom w:val="nil"/>
            </w:tcBorders>
            <w:shd w:val="clear" w:color="auto" w:fill="auto"/>
            <w:noWrap/>
            <w:vAlign w:val="center"/>
          </w:tcPr>
          <w:p w14:paraId="64766436"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0.523</w:t>
            </w:r>
          </w:p>
        </w:tc>
        <w:tc>
          <w:tcPr>
            <w:tcW w:w="666" w:type="dxa"/>
            <w:tcBorders>
              <w:top w:val="nil"/>
              <w:bottom w:val="nil"/>
            </w:tcBorders>
            <w:shd w:val="clear" w:color="auto" w:fill="auto"/>
            <w:noWrap/>
            <w:vAlign w:val="center"/>
          </w:tcPr>
          <w:p w14:paraId="2CEF4888"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0.550</w:t>
            </w:r>
          </w:p>
        </w:tc>
        <w:tc>
          <w:tcPr>
            <w:tcW w:w="666" w:type="dxa"/>
            <w:tcBorders>
              <w:top w:val="nil"/>
              <w:bottom w:val="nil"/>
            </w:tcBorders>
            <w:shd w:val="clear" w:color="auto" w:fill="auto"/>
            <w:noWrap/>
            <w:vAlign w:val="center"/>
          </w:tcPr>
          <w:p w14:paraId="72BE45DF"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0.590</w:t>
            </w:r>
          </w:p>
        </w:tc>
        <w:tc>
          <w:tcPr>
            <w:tcW w:w="666" w:type="dxa"/>
            <w:tcBorders>
              <w:top w:val="nil"/>
              <w:bottom w:val="nil"/>
            </w:tcBorders>
            <w:shd w:val="clear" w:color="auto" w:fill="D9D9D9"/>
            <w:noWrap/>
            <w:vAlign w:val="center"/>
          </w:tcPr>
          <w:p w14:paraId="088B6C42"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0.802</w:t>
            </w:r>
          </w:p>
        </w:tc>
      </w:tr>
      <w:tr w:rsidR="00580E32" w:rsidRPr="00A53C29" w14:paraId="45704DDD" w14:textId="77777777" w:rsidTr="00357EE3">
        <w:trPr>
          <w:trHeight w:val="154"/>
          <w:jc w:val="center"/>
        </w:trPr>
        <w:tc>
          <w:tcPr>
            <w:tcW w:w="994" w:type="dxa"/>
            <w:tcBorders>
              <w:top w:val="nil"/>
              <w:bottom w:val="single" w:sz="4" w:space="0" w:color="auto"/>
            </w:tcBorders>
            <w:shd w:val="clear" w:color="auto" w:fill="auto"/>
            <w:vAlign w:val="center"/>
            <w:hideMark/>
          </w:tcPr>
          <w:p w14:paraId="05865417" w14:textId="77777777" w:rsidR="00580E32" w:rsidRPr="00A53C29" w:rsidRDefault="00580E32" w:rsidP="00580E32">
            <w:pPr>
              <w:widowControl/>
              <w:rPr>
                <w:rFonts w:eastAsia="Times New Roman"/>
                <w:b/>
                <w:bCs/>
                <w:color w:val="000000"/>
                <w:kern w:val="0"/>
                <w:lang w:eastAsia="en-US"/>
              </w:rPr>
            </w:pPr>
            <w:r w:rsidRPr="00A53C29">
              <w:rPr>
                <w:rFonts w:eastAsia="Times New Roman"/>
                <w:b/>
                <w:bCs/>
                <w:color w:val="000000"/>
                <w:kern w:val="0"/>
                <w:lang w:eastAsia="en-US"/>
              </w:rPr>
              <w:t>BR5</w:t>
            </w:r>
          </w:p>
        </w:tc>
        <w:tc>
          <w:tcPr>
            <w:tcW w:w="666" w:type="dxa"/>
            <w:tcBorders>
              <w:top w:val="nil"/>
              <w:bottom w:val="single" w:sz="4" w:space="0" w:color="auto"/>
            </w:tcBorders>
            <w:shd w:val="clear" w:color="auto" w:fill="auto"/>
            <w:noWrap/>
            <w:vAlign w:val="center"/>
          </w:tcPr>
          <w:p w14:paraId="0D54B945"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0.532</w:t>
            </w:r>
          </w:p>
        </w:tc>
        <w:tc>
          <w:tcPr>
            <w:tcW w:w="894" w:type="dxa"/>
            <w:tcBorders>
              <w:top w:val="nil"/>
              <w:bottom w:val="single" w:sz="4" w:space="0" w:color="auto"/>
            </w:tcBorders>
            <w:shd w:val="clear" w:color="auto" w:fill="auto"/>
            <w:noWrap/>
            <w:vAlign w:val="center"/>
          </w:tcPr>
          <w:p w14:paraId="0654476A"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0.504</w:t>
            </w:r>
          </w:p>
        </w:tc>
        <w:tc>
          <w:tcPr>
            <w:tcW w:w="666" w:type="dxa"/>
            <w:tcBorders>
              <w:top w:val="nil"/>
              <w:bottom w:val="single" w:sz="4" w:space="0" w:color="auto"/>
            </w:tcBorders>
            <w:shd w:val="clear" w:color="auto" w:fill="auto"/>
            <w:noWrap/>
            <w:vAlign w:val="center"/>
          </w:tcPr>
          <w:p w14:paraId="6A445B96"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0.487</w:t>
            </w:r>
          </w:p>
        </w:tc>
        <w:tc>
          <w:tcPr>
            <w:tcW w:w="666" w:type="dxa"/>
            <w:tcBorders>
              <w:top w:val="nil"/>
              <w:bottom w:val="single" w:sz="4" w:space="0" w:color="auto"/>
            </w:tcBorders>
            <w:shd w:val="clear" w:color="auto" w:fill="auto"/>
            <w:noWrap/>
            <w:vAlign w:val="center"/>
          </w:tcPr>
          <w:p w14:paraId="5B7A7E87"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0.532</w:t>
            </w:r>
          </w:p>
        </w:tc>
        <w:tc>
          <w:tcPr>
            <w:tcW w:w="666" w:type="dxa"/>
            <w:tcBorders>
              <w:top w:val="nil"/>
              <w:bottom w:val="single" w:sz="4" w:space="0" w:color="auto"/>
            </w:tcBorders>
            <w:shd w:val="clear" w:color="auto" w:fill="auto"/>
            <w:noWrap/>
            <w:vAlign w:val="center"/>
          </w:tcPr>
          <w:p w14:paraId="0554F69C"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0.483</w:t>
            </w:r>
          </w:p>
        </w:tc>
        <w:tc>
          <w:tcPr>
            <w:tcW w:w="666" w:type="dxa"/>
            <w:tcBorders>
              <w:top w:val="nil"/>
              <w:bottom w:val="single" w:sz="4" w:space="0" w:color="auto"/>
            </w:tcBorders>
            <w:shd w:val="clear" w:color="auto" w:fill="D9D9D9"/>
            <w:noWrap/>
            <w:vAlign w:val="center"/>
          </w:tcPr>
          <w:p w14:paraId="278571ED" w14:textId="77777777" w:rsidR="00580E32" w:rsidRPr="00A53C29" w:rsidRDefault="00580E32" w:rsidP="00580E32">
            <w:pPr>
              <w:widowControl/>
              <w:jc w:val="both"/>
              <w:rPr>
                <w:rFonts w:eastAsia="Times New Roman"/>
                <w:color w:val="000000"/>
                <w:kern w:val="0"/>
                <w:lang w:eastAsia="en-US"/>
              </w:rPr>
            </w:pPr>
            <w:r w:rsidRPr="00A53C29">
              <w:rPr>
                <w:rFonts w:eastAsia="Times New Roman"/>
                <w:color w:val="000000"/>
                <w:kern w:val="0"/>
                <w:lang w:eastAsia="en-US"/>
              </w:rPr>
              <w:t>0.706</w:t>
            </w:r>
          </w:p>
        </w:tc>
      </w:tr>
    </w:tbl>
    <w:p w14:paraId="0067FD0B" w14:textId="77777777" w:rsidR="00B27AFC" w:rsidRDefault="00B27AFC" w:rsidP="00B27AFC">
      <w:pPr>
        <w:pStyle w:val="NormalWeb"/>
        <w:snapToGrid w:val="0"/>
        <w:spacing w:before="0" w:beforeAutospacing="0" w:after="0" w:afterAutospacing="0" w:line="276" w:lineRule="auto"/>
        <w:jc w:val="both"/>
        <w:textAlignment w:val="top"/>
        <w:rPr>
          <w:rFonts w:ascii="Times New Roman" w:eastAsia="Calibri" w:hAnsi="Times New Roman" w:cs="Times New Roman"/>
          <w:color w:val="000000"/>
          <w:lang w:val="id" w:eastAsia="en-US"/>
        </w:rPr>
      </w:pPr>
    </w:p>
    <w:p w14:paraId="306335BC" w14:textId="55A1507B" w:rsidR="00580E32" w:rsidRPr="00596D1C" w:rsidRDefault="000B1CEE" w:rsidP="00A53C29">
      <w:pPr>
        <w:pStyle w:val="NormalWeb"/>
        <w:snapToGrid w:val="0"/>
        <w:spacing w:before="0" w:beforeAutospacing="0" w:after="0" w:afterAutospacing="0" w:line="276" w:lineRule="auto"/>
        <w:jc w:val="both"/>
        <w:textAlignment w:val="top"/>
        <w:rPr>
          <w:rFonts w:ascii="Times New Roman" w:eastAsia="Times New Roman" w:hAnsi="Times New Roman" w:cs="Times New Roman"/>
          <w:color w:val="000000"/>
          <w:szCs w:val="22"/>
          <w:lang w:eastAsia="en-US"/>
        </w:rPr>
      </w:pPr>
      <w:r>
        <w:rPr>
          <w:rFonts w:ascii="Times New Roman" w:hAnsi="Times New Roman" w:cs="Times New Roman"/>
          <w:szCs w:val="20"/>
        </w:rPr>
        <w:lastRenderedPageBreak/>
        <w:t xml:space="preserve">Table 4 shows that all dimensions were reliable. This was confirmed by Cronbach's alpha of ≥ 0.50, </w:t>
      </w:r>
      <w:r>
        <w:rPr>
          <w:rFonts w:ascii="Times New Roman" w:hAnsi="Times New Roman" w:cs="Times New Roman"/>
          <w:szCs w:val="20"/>
          <w:lang w:val="id-ID"/>
        </w:rPr>
        <w:t>CR</w:t>
      </w:r>
      <w:r>
        <w:rPr>
          <w:rFonts w:ascii="Times New Roman" w:hAnsi="Times New Roman" w:cs="Times New Roman"/>
          <w:szCs w:val="20"/>
        </w:rPr>
        <w:t xml:space="preserve"> of &gt; 0.70, and AVE of ≥ 0.50</w:t>
      </w:r>
      <w:r w:rsidR="00596D1C">
        <w:rPr>
          <w:rFonts w:ascii="Times New Roman" w:hAnsi="Times New Roman" w:cs="Times New Roman"/>
          <w:szCs w:val="20"/>
        </w:rPr>
        <w:t xml:space="preserve"> </w:t>
      </w:r>
      <w:r w:rsidR="00596D1C">
        <w:rPr>
          <w:rFonts w:ascii="Times New Roman" w:hAnsi="Times New Roman" w:cs="Times New Roman"/>
          <w:szCs w:val="20"/>
        </w:rPr>
        <w:fldChar w:fldCharType="begin" w:fldLock="1"/>
      </w:r>
      <w:r w:rsidR="00A836D4">
        <w:rPr>
          <w:rFonts w:ascii="Times New Roman" w:hAnsi="Times New Roman" w:cs="Times New Roman"/>
          <w:szCs w:val="20"/>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E","non-dropping-particle":"","parse-names":false,"suffix":""}],"container-title":"Hampshire, United Kingdom","id":"ITEM-1","issued":{"date-parts":[["2019"]]},"title":"Multivariate Data Analysis","type":"article-journal"},"uris":["http://www.mendeley.com/documents/?uuid=cd59492b-1461-4286-9ab4-4f3972de7afd"]}],"mendeley":{"formattedCitation":"[35]","plainTextFormattedCitation":"[35]","previouslyFormattedCitation":"[35]"},"properties":{"noteIndex":0},"schema":"https://github.com/citation-style-language/schema/raw/master/csl-citation.json"}</w:instrText>
      </w:r>
      <w:r w:rsidR="00596D1C">
        <w:rPr>
          <w:rFonts w:ascii="Times New Roman" w:hAnsi="Times New Roman" w:cs="Times New Roman"/>
          <w:szCs w:val="20"/>
        </w:rPr>
        <w:fldChar w:fldCharType="separate"/>
      </w:r>
      <w:r w:rsidR="00A836D4" w:rsidRPr="00A836D4">
        <w:rPr>
          <w:rFonts w:ascii="Times New Roman" w:hAnsi="Times New Roman" w:cs="Times New Roman"/>
          <w:noProof/>
          <w:szCs w:val="20"/>
        </w:rPr>
        <w:t>[35]</w:t>
      </w:r>
      <w:r w:rsidR="00596D1C">
        <w:rPr>
          <w:rFonts w:ascii="Times New Roman" w:hAnsi="Times New Roman" w:cs="Times New Roman"/>
          <w:szCs w:val="20"/>
        </w:rPr>
        <w:fldChar w:fldCharType="end"/>
      </w:r>
      <w:r w:rsidR="00B23803">
        <w:rPr>
          <w:rFonts w:ascii="Times New Roman" w:hAnsi="Times New Roman" w:cs="Times New Roman"/>
          <w:szCs w:val="20"/>
          <w:lang w:val="id-ID"/>
        </w:rPr>
        <w:t>.</w:t>
      </w:r>
      <w:r w:rsidR="00580E32" w:rsidRPr="00580E32">
        <w:rPr>
          <w:rFonts w:ascii="Times New Roman" w:hAnsi="Times New Roman" w:cs="Times New Roman"/>
          <w:szCs w:val="20"/>
        </w:rPr>
        <w:t xml:space="preserve"> </w:t>
      </w:r>
      <w:r>
        <w:rPr>
          <w:rFonts w:ascii="Times New Roman" w:hAnsi="Times New Roman" w:cs="Times New Roman"/>
          <w:szCs w:val="20"/>
        </w:rPr>
        <w:t xml:space="preserve">Specifically, 0.658 AVE value was obtained for social media usage variable, 0.538 for </w:t>
      </w:r>
      <w:r>
        <w:rPr>
          <w:rFonts w:ascii="Times New Roman" w:hAnsi="Times New Roman" w:cs="Times New Roman"/>
          <w:szCs w:val="20"/>
          <w:lang w:val="id-ID"/>
        </w:rPr>
        <w:t>E-WOM</w:t>
      </w:r>
      <w:r>
        <w:rPr>
          <w:rFonts w:ascii="Times New Roman" w:hAnsi="Times New Roman" w:cs="Times New Roman"/>
          <w:szCs w:val="20"/>
        </w:rPr>
        <w:t>, 0.695 for conviction, 0.584 for purchase intention, 0.604 for customers' loyalty, and 0.625 for brand reputation</w:t>
      </w:r>
      <w:r w:rsidR="00457889">
        <w:rPr>
          <w:rFonts w:ascii="Times New Roman" w:eastAsia="Times New Roman" w:hAnsi="Times New Roman" w:cs="Times New Roman"/>
          <w:color w:val="000000"/>
          <w:szCs w:val="22"/>
          <w:lang w:eastAsia="en-US"/>
        </w:rPr>
        <w:t xml:space="preserve"> </w:t>
      </w:r>
      <w:r w:rsidR="00C87D97">
        <w:rPr>
          <w:rFonts w:ascii="Times New Roman" w:hAnsi="Times New Roman" w:cs="Times New Roman"/>
          <w:szCs w:val="20"/>
        </w:rPr>
        <w:fldChar w:fldCharType="begin" w:fldLock="1"/>
      </w:r>
      <w:r w:rsidR="00C87D97">
        <w:rPr>
          <w:rFonts w:ascii="Times New Roman" w:hAnsi="Times New Roman" w:cs="Times New Roman"/>
          <w:szCs w:val="20"/>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E","non-dropping-particle":"","parse-names":false,"suffix":""}],"container-title":"Hampshire, United Kingdom","id":"ITEM-1","issued":{"date-parts":[["2019"]]},"title":"Multivariate Data Analysis","type":"article-journal"},"uris":["http://www.mendeley.com/documents/?uuid=cd59492b-1461-4286-9ab4-4f3972de7afd"]},{"id":"ITEM-2","itemData":{"author":[{"dropping-particle":"","family":"Kock","given":"","non-dropping-particle":"","parse-names":false,"suffix":""}],"container-title":"International Journal of e-Collaboration.","id":"ITEM-2","issued":{"date-parts":[["2014"]]},"title":"Advanced Mediating Effects Tests, Multi-Group Analyses, and Measurement Model Assessments in PLS-Based SEM","type":"article-journal"},"uris":["http://www.mendeley.com/documents/?uuid=03bc883a-d08e-42ef-a871-c82f56d0ae65"]}],"mendeley":{"formattedCitation":"[35], [36]","plainTextFormattedCitation":"[35], [36]","previouslyFormattedCitation":"[35], [36]"},"properties":{"noteIndex":0},"schema":"https://github.com/citation-style-language/schema/raw/master/csl-citation.json"}</w:instrText>
      </w:r>
      <w:r w:rsidR="00C87D97">
        <w:rPr>
          <w:rFonts w:ascii="Times New Roman" w:hAnsi="Times New Roman" w:cs="Times New Roman"/>
          <w:szCs w:val="20"/>
        </w:rPr>
        <w:fldChar w:fldCharType="separate"/>
      </w:r>
      <w:r w:rsidR="00C87D97" w:rsidRPr="00C87D97">
        <w:rPr>
          <w:rFonts w:ascii="Times New Roman" w:hAnsi="Times New Roman" w:cs="Times New Roman"/>
          <w:noProof/>
          <w:szCs w:val="20"/>
        </w:rPr>
        <w:t>[35], [36]</w:t>
      </w:r>
      <w:r w:rsidR="00C87D97">
        <w:rPr>
          <w:rFonts w:ascii="Times New Roman" w:hAnsi="Times New Roman" w:cs="Times New Roman"/>
          <w:szCs w:val="20"/>
        </w:rPr>
        <w:fldChar w:fldCharType="end"/>
      </w:r>
      <w:r w:rsidR="00C87D97">
        <w:rPr>
          <w:rFonts w:ascii="Times New Roman" w:hAnsi="Times New Roman" w:cs="Times New Roman"/>
          <w:szCs w:val="20"/>
        </w:rPr>
        <w:t>.</w:t>
      </w:r>
    </w:p>
    <w:p w14:paraId="6911439D" w14:textId="77777777" w:rsidR="00457889" w:rsidRDefault="00457889" w:rsidP="00457889">
      <w:pPr>
        <w:pStyle w:val="NormalWeb"/>
        <w:snapToGrid w:val="0"/>
        <w:spacing w:before="0" w:beforeAutospacing="0" w:after="0" w:afterAutospacing="0" w:line="276" w:lineRule="auto"/>
        <w:jc w:val="both"/>
        <w:textAlignment w:val="top"/>
        <w:rPr>
          <w:rFonts w:ascii="Times New Roman" w:eastAsia="Times New Roman" w:hAnsi="Times New Roman" w:cs="Times New Roman"/>
          <w:color w:val="000000"/>
          <w:szCs w:val="22"/>
          <w:lang w:eastAsia="en-US"/>
        </w:rPr>
      </w:pPr>
    </w:p>
    <w:p w14:paraId="565BCFDA" w14:textId="77777777" w:rsidR="00457889" w:rsidRPr="00457889" w:rsidRDefault="00457889" w:rsidP="00457889">
      <w:pPr>
        <w:widowControl/>
        <w:spacing w:after="120"/>
        <w:jc w:val="center"/>
        <w:rPr>
          <w:rFonts w:eastAsia="Times New Roman"/>
          <w:bCs/>
          <w:kern w:val="0"/>
          <w:lang w:eastAsia="en-US"/>
        </w:rPr>
      </w:pPr>
      <w:r w:rsidRPr="00457889">
        <w:rPr>
          <w:rFonts w:eastAsia="Times New Roman"/>
          <w:b/>
          <w:bCs/>
          <w:kern w:val="0"/>
          <w:lang w:eastAsia="en-US"/>
        </w:rPr>
        <w:t>Table 4.</w:t>
      </w:r>
      <w:r w:rsidRPr="00457889">
        <w:rPr>
          <w:rFonts w:eastAsia="Times New Roman"/>
          <w:bCs/>
          <w:kern w:val="0"/>
          <w:lang w:eastAsia="en-US"/>
        </w:rPr>
        <w:t xml:space="preserve"> Reliability Tests</w:t>
      </w:r>
    </w:p>
    <w:tbl>
      <w:tblPr>
        <w:tblW w:w="5000" w:type="pct"/>
        <w:jc w:val="center"/>
        <w:tblBorders>
          <w:top w:val="single" w:sz="2" w:space="0" w:color="auto"/>
          <w:bottom w:val="single" w:sz="2" w:space="0" w:color="auto"/>
        </w:tblBorders>
        <w:tblLook w:val="0000" w:firstRow="0" w:lastRow="0" w:firstColumn="0" w:lastColumn="0" w:noHBand="0" w:noVBand="0"/>
      </w:tblPr>
      <w:tblGrid>
        <w:gridCol w:w="3228"/>
        <w:gridCol w:w="992"/>
        <w:gridCol w:w="1558"/>
        <w:gridCol w:w="1809"/>
      </w:tblGrid>
      <w:tr w:rsidR="00457889" w:rsidRPr="00A53C29" w14:paraId="05615172" w14:textId="77777777" w:rsidTr="000B1CEE">
        <w:trPr>
          <w:cantSplit/>
          <w:trHeight w:val="20"/>
          <w:tblHeader/>
          <w:jc w:val="center"/>
        </w:trPr>
        <w:tc>
          <w:tcPr>
            <w:tcW w:w="2127" w:type="pct"/>
            <w:tcBorders>
              <w:bottom w:val="single" w:sz="2" w:space="0" w:color="auto"/>
            </w:tcBorders>
            <w:vAlign w:val="center"/>
          </w:tcPr>
          <w:p w14:paraId="1B41B4AA" w14:textId="77777777" w:rsidR="00457889" w:rsidRPr="00A53C29" w:rsidRDefault="00457889" w:rsidP="00457889">
            <w:pPr>
              <w:widowControl/>
              <w:ind w:firstLine="42"/>
              <w:rPr>
                <w:rFonts w:eastAsia="SimSun"/>
                <w:bCs/>
                <w:iCs/>
                <w:kern w:val="0"/>
                <w:lang w:eastAsia="en-US"/>
              </w:rPr>
            </w:pPr>
          </w:p>
        </w:tc>
        <w:tc>
          <w:tcPr>
            <w:tcW w:w="654" w:type="pct"/>
            <w:tcBorders>
              <w:bottom w:val="single" w:sz="2" w:space="0" w:color="auto"/>
            </w:tcBorders>
            <w:vAlign w:val="center"/>
          </w:tcPr>
          <w:p w14:paraId="42BCA8C3" w14:textId="77777777" w:rsidR="00457889" w:rsidRPr="00A53C29" w:rsidRDefault="00457889" w:rsidP="00457889">
            <w:pPr>
              <w:widowControl/>
              <w:jc w:val="center"/>
              <w:rPr>
                <w:rFonts w:eastAsia="SimSun"/>
                <w:bCs/>
                <w:iCs/>
                <w:kern w:val="0"/>
                <w:lang w:eastAsia="en-US"/>
              </w:rPr>
            </w:pPr>
            <w:r w:rsidRPr="00A53C29">
              <w:rPr>
                <w:rFonts w:eastAsia="SimSun"/>
                <w:bCs/>
                <w:iCs/>
                <w:kern w:val="0"/>
                <w:lang w:eastAsia="en-US"/>
              </w:rPr>
              <w:t>AVE</w:t>
            </w:r>
          </w:p>
        </w:tc>
        <w:tc>
          <w:tcPr>
            <w:tcW w:w="1027" w:type="pct"/>
            <w:tcBorders>
              <w:bottom w:val="single" w:sz="2" w:space="0" w:color="auto"/>
            </w:tcBorders>
            <w:vAlign w:val="center"/>
          </w:tcPr>
          <w:p w14:paraId="5AA313DC" w14:textId="77777777" w:rsidR="00457889" w:rsidRPr="00A53C29" w:rsidRDefault="00457889" w:rsidP="00457889">
            <w:pPr>
              <w:widowControl/>
              <w:jc w:val="center"/>
              <w:rPr>
                <w:rFonts w:eastAsia="SimSun"/>
                <w:bCs/>
                <w:iCs/>
                <w:kern w:val="0"/>
                <w:lang w:eastAsia="en-US"/>
              </w:rPr>
            </w:pPr>
            <w:r w:rsidRPr="00A53C29">
              <w:rPr>
                <w:rFonts w:eastAsia="SimSun"/>
                <w:bCs/>
                <w:iCs/>
                <w:kern w:val="0"/>
                <w:lang w:eastAsia="en-US"/>
              </w:rPr>
              <w:t>Cronbach’s Alpha</w:t>
            </w:r>
          </w:p>
        </w:tc>
        <w:tc>
          <w:tcPr>
            <w:tcW w:w="1192" w:type="pct"/>
            <w:tcBorders>
              <w:bottom w:val="single" w:sz="2" w:space="0" w:color="auto"/>
            </w:tcBorders>
            <w:vAlign w:val="center"/>
          </w:tcPr>
          <w:p w14:paraId="3D3DC2A7" w14:textId="77777777" w:rsidR="00457889" w:rsidRPr="00A53C29" w:rsidRDefault="00457889" w:rsidP="00457889">
            <w:pPr>
              <w:widowControl/>
              <w:jc w:val="center"/>
              <w:rPr>
                <w:rFonts w:eastAsia="SimSun"/>
                <w:bCs/>
                <w:iCs/>
                <w:kern w:val="0"/>
                <w:lang w:eastAsia="en-US"/>
              </w:rPr>
            </w:pPr>
            <w:r w:rsidRPr="00A53C29">
              <w:rPr>
                <w:rFonts w:eastAsia="SimSun"/>
                <w:bCs/>
                <w:iCs/>
                <w:kern w:val="0"/>
                <w:lang w:eastAsia="en-US"/>
              </w:rPr>
              <w:t>Composite Reliability</w:t>
            </w:r>
          </w:p>
        </w:tc>
      </w:tr>
      <w:tr w:rsidR="00457889" w:rsidRPr="00A53C29" w14:paraId="26B263E4" w14:textId="77777777" w:rsidTr="000B1CEE">
        <w:trPr>
          <w:trHeight w:val="20"/>
          <w:jc w:val="center"/>
        </w:trPr>
        <w:tc>
          <w:tcPr>
            <w:tcW w:w="2127" w:type="pct"/>
            <w:tcBorders>
              <w:top w:val="single" w:sz="2" w:space="0" w:color="auto"/>
            </w:tcBorders>
            <w:vAlign w:val="center"/>
          </w:tcPr>
          <w:p w14:paraId="017E2E8D" w14:textId="77777777" w:rsidR="00457889" w:rsidRPr="00A53C29" w:rsidRDefault="00457889" w:rsidP="00457889">
            <w:pPr>
              <w:widowControl/>
              <w:rPr>
                <w:rFonts w:eastAsia="SimSun"/>
                <w:noProof/>
                <w:kern w:val="0"/>
                <w:lang w:eastAsia="en-US"/>
              </w:rPr>
            </w:pPr>
            <w:r w:rsidRPr="00A53C29">
              <w:rPr>
                <w:rFonts w:eastAsia="SimSun"/>
                <w:noProof/>
                <w:kern w:val="0"/>
                <w:lang w:eastAsia="en-US"/>
              </w:rPr>
              <w:t>Social Media Usage</w:t>
            </w:r>
          </w:p>
        </w:tc>
        <w:tc>
          <w:tcPr>
            <w:tcW w:w="654" w:type="pct"/>
            <w:tcBorders>
              <w:top w:val="single" w:sz="2" w:space="0" w:color="auto"/>
            </w:tcBorders>
            <w:vAlign w:val="center"/>
          </w:tcPr>
          <w:p w14:paraId="60CC8A2C"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0.658</w:t>
            </w:r>
          </w:p>
        </w:tc>
        <w:tc>
          <w:tcPr>
            <w:tcW w:w="1027" w:type="pct"/>
            <w:tcBorders>
              <w:top w:val="single" w:sz="2" w:space="0" w:color="auto"/>
            </w:tcBorders>
            <w:vAlign w:val="center"/>
          </w:tcPr>
          <w:p w14:paraId="21DDA79C"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0.827</w:t>
            </w:r>
          </w:p>
        </w:tc>
        <w:tc>
          <w:tcPr>
            <w:tcW w:w="1192" w:type="pct"/>
            <w:tcBorders>
              <w:top w:val="single" w:sz="2" w:space="0" w:color="auto"/>
            </w:tcBorders>
            <w:vAlign w:val="center"/>
          </w:tcPr>
          <w:p w14:paraId="4F73C0A5"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0.885</w:t>
            </w:r>
          </w:p>
        </w:tc>
      </w:tr>
      <w:tr w:rsidR="00457889" w:rsidRPr="00A53C29" w14:paraId="2DCC960C" w14:textId="77777777" w:rsidTr="000B1CEE">
        <w:trPr>
          <w:trHeight w:val="20"/>
          <w:jc w:val="center"/>
        </w:trPr>
        <w:tc>
          <w:tcPr>
            <w:tcW w:w="2127" w:type="pct"/>
            <w:vAlign w:val="center"/>
          </w:tcPr>
          <w:p w14:paraId="24AEF586" w14:textId="77777777" w:rsidR="00457889" w:rsidRPr="00A53C29" w:rsidRDefault="00457889" w:rsidP="00457889">
            <w:pPr>
              <w:widowControl/>
              <w:rPr>
                <w:rFonts w:eastAsia="SimSun"/>
                <w:noProof/>
                <w:kern w:val="0"/>
                <w:lang w:eastAsia="en-US"/>
              </w:rPr>
            </w:pPr>
            <w:r w:rsidRPr="00A53C29">
              <w:rPr>
                <w:rFonts w:eastAsia="SimSun"/>
                <w:noProof/>
                <w:kern w:val="0"/>
                <w:lang w:eastAsia="en-US"/>
              </w:rPr>
              <w:t>Electronic Word Of Mouth</w:t>
            </w:r>
          </w:p>
        </w:tc>
        <w:tc>
          <w:tcPr>
            <w:tcW w:w="654" w:type="pct"/>
            <w:vAlign w:val="center"/>
          </w:tcPr>
          <w:p w14:paraId="670DEB65"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0.538</w:t>
            </w:r>
          </w:p>
        </w:tc>
        <w:tc>
          <w:tcPr>
            <w:tcW w:w="1027" w:type="pct"/>
            <w:vAlign w:val="center"/>
          </w:tcPr>
          <w:p w14:paraId="1C0C7A1B"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0.786</w:t>
            </w:r>
          </w:p>
        </w:tc>
        <w:tc>
          <w:tcPr>
            <w:tcW w:w="1192" w:type="pct"/>
            <w:vAlign w:val="center"/>
          </w:tcPr>
          <w:p w14:paraId="25B50D51"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0.853</w:t>
            </w:r>
          </w:p>
        </w:tc>
      </w:tr>
      <w:tr w:rsidR="00457889" w:rsidRPr="00A53C29" w14:paraId="242E4031" w14:textId="77777777" w:rsidTr="000B1CEE">
        <w:trPr>
          <w:trHeight w:val="20"/>
          <w:jc w:val="center"/>
        </w:trPr>
        <w:tc>
          <w:tcPr>
            <w:tcW w:w="2127" w:type="pct"/>
            <w:vAlign w:val="center"/>
          </w:tcPr>
          <w:p w14:paraId="1CA517FD" w14:textId="77777777" w:rsidR="00457889" w:rsidRPr="00A53C29" w:rsidRDefault="00457889" w:rsidP="00457889">
            <w:pPr>
              <w:widowControl/>
              <w:rPr>
                <w:rFonts w:eastAsia="SimSun"/>
                <w:noProof/>
                <w:kern w:val="0"/>
                <w:lang w:eastAsia="en-US"/>
              </w:rPr>
            </w:pPr>
            <w:r w:rsidRPr="00A53C29">
              <w:rPr>
                <w:rFonts w:eastAsia="SimSun"/>
                <w:noProof/>
                <w:kern w:val="0"/>
                <w:lang w:eastAsia="en-US"/>
              </w:rPr>
              <w:t>Conviction</w:t>
            </w:r>
          </w:p>
        </w:tc>
        <w:tc>
          <w:tcPr>
            <w:tcW w:w="654" w:type="pct"/>
            <w:vAlign w:val="center"/>
          </w:tcPr>
          <w:p w14:paraId="0495FF49"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0.695</w:t>
            </w:r>
          </w:p>
        </w:tc>
        <w:tc>
          <w:tcPr>
            <w:tcW w:w="1027" w:type="pct"/>
            <w:vAlign w:val="center"/>
          </w:tcPr>
          <w:p w14:paraId="096F33BE"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0.853</w:t>
            </w:r>
          </w:p>
        </w:tc>
        <w:tc>
          <w:tcPr>
            <w:tcW w:w="1192" w:type="pct"/>
            <w:vAlign w:val="center"/>
          </w:tcPr>
          <w:p w14:paraId="0A20B78D"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0.901</w:t>
            </w:r>
          </w:p>
        </w:tc>
      </w:tr>
      <w:tr w:rsidR="00457889" w:rsidRPr="00A53C29" w14:paraId="72BD1815" w14:textId="77777777" w:rsidTr="000B1CEE">
        <w:trPr>
          <w:trHeight w:val="20"/>
          <w:jc w:val="center"/>
        </w:trPr>
        <w:tc>
          <w:tcPr>
            <w:tcW w:w="2127" w:type="pct"/>
            <w:vAlign w:val="center"/>
          </w:tcPr>
          <w:p w14:paraId="1D615279" w14:textId="77777777" w:rsidR="00457889" w:rsidRPr="00A53C29" w:rsidRDefault="00457889" w:rsidP="00457889">
            <w:pPr>
              <w:widowControl/>
              <w:rPr>
                <w:rFonts w:eastAsia="SimSun"/>
                <w:noProof/>
                <w:kern w:val="0"/>
                <w:lang w:eastAsia="en-US"/>
              </w:rPr>
            </w:pPr>
            <w:r w:rsidRPr="00A53C29">
              <w:rPr>
                <w:rFonts w:eastAsia="SimSun"/>
                <w:noProof/>
                <w:kern w:val="0"/>
                <w:lang w:eastAsia="en-US"/>
              </w:rPr>
              <w:t>Purchase Intention</w:t>
            </w:r>
          </w:p>
        </w:tc>
        <w:tc>
          <w:tcPr>
            <w:tcW w:w="654" w:type="pct"/>
            <w:vAlign w:val="center"/>
          </w:tcPr>
          <w:p w14:paraId="39A5A80D"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0.584</w:t>
            </w:r>
          </w:p>
        </w:tc>
        <w:tc>
          <w:tcPr>
            <w:tcW w:w="1027" w:type="pct"/>
            <w:vAlign w:val="center"/>
          </w:tcPr>
          <w:p w14:paraId="232CC820"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0.880</w:t>
            </w:r>
          </w:p>
        </w:tc>
        <w:tc>
          <w:tcPr>
            <w:tcW w:w="1192" w:type="pct"/>
            <w:vAlign w:val="center"/>
          </w:tcPr>
          <w:p w14:paraId="08063F75"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0.907</w:t>
            </w:r>
          </w:p>
        </w:tc>
      </w:tr>
      <w:tr w:rsidR="00457889" w:rsidRPr="00A53C29" w14:paraId="44AA4C34" w14:textId="77777777" w:rsidTr="000B1CEE">
        <w:trPr>
          <w:trHeight w:val="20"/>
          <w:jc w:val="center"/>
        </w:trPr>
        <w:tc>
          <w:tcPr>
            <w:tcW w:w="2127" w:type="pct"/>
            <w:vAlign w:val="center"/>
          </w:tcPr>
          <w:p w14:paraId="5B51E0C1" w14:textId="77777777" w:rsidR="00457889" w:rsidRPr="00A53C29" w:rsidRDefault="00457889" w:rsidP="00457889">
            <w:pPr>
              <w:widowControl/>
              <w:rPr>
                <w:rFonts w:eastAsia="SimSun"/>
                <w:noProof/>
                <w:kern w:val="0"/>
                <w:lang w:eastAsia="en-US"/>
              </w:rPr>
            </w:pPr>
            <w:r w:rsidRPr="00A53C29">
              <w:rPr>
                <w:rFonts w:eastAsia="SimSun"/>
                <w:noProof/>
                <w:kern w:val="0"/>
                <w:lang w:eastAsia="en-US"/>
              </w:rPr>
              <w:t>Customer Loyalty</w:t>
            </w:r>
          </w:p>
        </w:tc>
        <w:tc>
          <w:tcPr>
            <w:tcW w:w="654" w:type="pct"/>
            <w:vAlign w:val="center"/>
          </w:tcPr>
          <w:p w14:paraId="6F282128"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0.604</w:t>
            </w:r>
          </w:p>
        </w:tc>
        <w:tc>
          <w:tcPr>
            <w:tcW w:w="1027" w:type="pct"/>
            <w:vAlign w:val="center"/>
          </w:tcPr>
          <w:p w14:paraId="718CDB96"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0.780</w:t>
            </w:r>
          </w:p>
        </w:tc>
        <w:tc>
          <w:tcPr>
            <w:tcW w:w="1192" w:type="pct"/>
            <w:vAlign w:val="center"/>
          </w:tcPr>
          <w:p w14:paraId="43D10499"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0.858</w:t>
            </w:r>
          </w:p>
        </w:tc>
      </w:tr>
      <w:tr w:rsidR="00457889" w:rsidRPr="00A53C29" w14:paraId="1B7AD309" w14:textId="77777777" w:rsidTr="000B1CEE">
        <w:trPr>
          <w:trHeight w:val="85"/>
          <w:jc w:val="center"/>
        </w:trPr>
        <w:tc>
          <w:tcPr>
            <w:tcW w:w="2127" w:type="pct"/>
            <w:vAlign w:val="center"/>
          </w:tcPr>
          <w:p w14:paraId="543A52F0" w14:textId="77777777" w:rsidR="00457889" w:rsidRPr="00A53C29" w:rsidRDefault="00457889" w:rsidP="00457889">
            <w:pPr>
              <w:widowControl/>
              <w:rPr>
                <w:rFonts w:eastAsia="SimSun"/>
                <w:noProof/>
                <w:kern w:val="0"/>
                <w:lang w:eastAsia="en-US"/>
              </w:rPr>
            </w:pPr>
            <w:r w:rsidRPr="00A53C29">
              <w:rPr>
                <w:rFonts w:eastAsia="SimSun"/>
                <w:noProof/>
                <w:kern w:val="0"/>
                <w:lang w:eastAsia="en-US"/>
              </w:rPr>
              <w:t>Brand Reputation</w:t>
            </w:r>
          </w:p>
        </w:tc>
        <w:tc>
          <w:tcPr>
            <w:tcW w:w="654" w:type="pct"/>
            <w:vAlign w:val="center"/>
          </w:tcPr>
          <w:p w14:paraId="5C8C982E"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0.625</w:t>
            </w:r>
          </w:p>
        </w:tc>
        <w:tc>
          <w:tcPr>
            <w:tcW w:w="1027" w:type="pct"/>
            <w:vAlign w:val="center"/>
          </w:tcPr>
          <w:p w14:paraId="18B6F222"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0.849</w:t>
            </w:r>
          </w:p>
        </w:tc>
        <w:tc>
          <w:tcPr>
            <w:tcW w:w="1192" w:type="pct"/>
            <w:vAlign w:val="center"/>
          </w:tcPr>
          <w:p w14:paraId="3D73B886" w14:textId="77777777" w:rsidR="00457889" w:rsidRPr="00A53C29" w:rsidRDefault="00457889" w:rsidP="00457889">
            <w:pPr>
              <w:widowControl/>
              <w:jc w:val="center"/>
              <w:rPr>
                <w:rFonts w:eastAsia="Times New Roman"/>
                <w:kern w:val="0"/>
                <w:lang w:eastAsia="en-US"/>
              </w:rPr>
            </w:pPr>
            <w:r w:rsidRPr="00A53C29">
              <w:rPr>
                <w:rFonts w:eastAsia="Times New Roman"/>
                <w:kern w:val="0"/>
                <w:lang w:eastAsia="en-US"/>
              </w:rPr>
              <w:t>0.892</w:t>
            </w:r>
          </w:p>
        </w:tc>
      </w:tr>
    </w:tbl>
    <w:p w14:paraId="51FEB864" w14:textId="77777777" w:rsidR="00457889" w:rsidRDefault="00457889" w:rsidP="00457889">
      <w:pPr>
        <w:pStyle w:val="NormalWeb"/>
        <w:snapToGrid w:val="0"/>
        <w:spacing w:before="0" w:beforeAutospacing="0" w:after="0" w:afterAutospacing="0" w:line="276" w:lineRule="auto"/>
        <w:jc w:val="both"/>
        <w:textAlignment w:val="top"/>
        <w:rPr>
          <w:rFonts w:ascii="Times New Roman" w:eastAsia="Times New Roman" w:hAnsi="Times New Roman" w:cs="Times New Roman"/>
          <w:color w:val="000000"/>
          <w:szCs w:val="22"/>
          <w:lang w:eastAsia="en-US"/>
        </w:rPr>
      </w:pPr>
    </w:p>
    <w:p w14:paraId="43CF5562" w14:textId="77777777" w:rsidR="000B1CEE" w:rsidRDefault="000B1CEE" w:rsidP="000B1CEE">
      <w:pPr>
        <w:pStyle w:val="NormalWeb"/>
        <w:snapToGrid w:val="0"/>
        <w:spacing w:line="276" w:lineRule="auto"/>
        <w:jc w:val="both"/>
        <w:textAlignment w:val="top"/>
        <w:rPr>
          <w:rFonts w:ascii="Times New Roman" w:eastAsia="Times New Roman" w:hAnsi="Times New Roman" w:cs="Times New Roman"/>
          <w:color w:val="000000"/>
          <w:szCs w:val="22"/>
          <w:lang w:eastAsia="en-US"/>
        </w:rPr>
      </w:pPr>
      <w:r>
        <w:rPr>
          <w:rFonts w:ascii="Times New Roman" w:eastAsia="Times New Roman" w:hAnsi="Times New Roman" w:cs="Times New Roman"/>
          <w:color w:val="000000"/>
          <w:szCs w:val="22"/>
          <w:lang w:eastAsia="en-US"/>
        </w:rPr>
        <w:t>Based on Table 5, The Path Coefficient of SMU --&gt; CON was 0.397. Calculations were based on standardized variables. The path coefficient value of 0.397 showed that, in linear analysis, an increase of 1 standard deviation variation in SMU could result in 0.397 standard deviation increase in CON. The P-value for SMU --&gt; CON was 0.000, which was less than the Sig. 0.05, showing a significant relationship between SMU and CON.</w:t>
      </w:r>
    </w:p>
    <w:p w14:paraId="040B7097" w14:textId="77777777" w:rsidR="000B1CEE" w:rsidRDefault="000B1CEE" w:rsidP="000B1CEE">
      <w:pPr>
        <w:pStyle w:val="NormalWeb"/>
        <w:snapToGrid w:val="0"/>
        <w:spacing w:line="276" w:lineRule="auto"/>
        <w:jc w:val="both"/>
        <w:textAlignment w:val="top"/>
        <w:rPr>
          <w:rFonts w:ascii="Times New Roman" w:eastAsia="Times New Roman" w:hAnsi="Times New Roman" w:cs="Times New Roman"/>
          <w:color w:val="000000"/>
          <w:szCs w:val="22"/>
          <w:lang w:eastAsia="en-US"/>
        </w:rPr>
      </w:pPr>
      <w:r>
        <w:rPr>
          <w:rFonts w:ascii="Times New Roman" w:eastAsia="Times New Roman" w:hAnsi="Times New Roman" w:cs="Times New Roman"/>
          <w:color w:val="000000"/>
          <w:szCs w:val="22"/>
          <w:lang w:eastAsia="en-US"/>
        </w:rPr>
        <w:t>The Path Coefficient of E-WOM --&gt; CON was 0.286. Calculations were based on standardized variables. A path coefficient value of 0.286 showed that, in linear analysis, an increase of 1 standard deviation variation in E-WOM could result in 0.286 standard deviation increase in CON. The P-value of E-WOM --&gt; CON was 0.004, which was less than the 0.05 Sig, showing a significant relationship between E-WOM and CON.</w:t>
      </w:r>
    </w:p>
    <w:p w14:paraId="45EAF81E" w14:textId="77777777" w:rsidR="000B1CEE" w:rsidRDefault="000B1CEE" w:rsidP="000B1CEE">
      <w:pPr>
        <w:pStyle w:val="NormalWeb"/>
        <w:snapToGrid w:val="0"/>
        <w:spacing w:line="276" w:lineRule="auto"/>
        <w:jc w:val="both"/>
        <w:textAlignment w:val="top"/>
        <w:rPr>
          <w:rFonts w:ascii="Times New Roman" w:eastAsia="Times New Roman" w:hAnsi="Times New Roman" w:cs="Times New Roman"/>
          <w:color w:val="000000"/>
          <w:szCs w:val="22"/>
          <w:lang w:eastAsia="en-US"/>
        </w:rPr>
      </w:pPr>
      <w:r>
        <w:rPr>
          <w:rFonts w:ascii="Times New Roman" w:eastAsia="Times New Roman" w:hAnsi="Times New Roman" w:cs="Times New Roman"/>
          <w:color w:val="000000"/>
          <w:szCs w:val="22"/>
          <w:lang w:eastAsia="en-US"/>
        </w:rPr>
        <w:t xml:space="preserve">The Path Coefficient of SMU --&gt; PI was 0.076. Calculations were based on standardized variables. A path coefficient value of 0.076 showed that, in linear analysis, an increase of 1 standard deviation variation in SMU could result in 0.076 standard deviation increase in PI. The P-value of SMU --&gt; PI </w:t>
      </w:r>
      <w:r>
        <w:rPr>
          <w:rFonts w:ascii="Times New Roman" w:eastAsia="Times New Roman" w:hAnsi="Times New Roman" w:cs="Times New Roman"/>
          <w:color w:val="000000"/>
          <w:szCs w:val="22"/>
          <w:lang w:eastAsia="en-US"/>
        </w:rPr>
        <w:lastRenderedPageBreak/>
        <w:t>was 0.240, which was greater than the Sig. 0.05, showing no significant relationship between SMU and PI.</w:t>
      </w:r>
    </w:p>
    <w:p w14:paraId="623D77A1" w14:textId="77777777" w:rsidR="000B1CEE" w:rsidRDefault="000B1CEE" w:rsidP="000B1CEE">
      <w:pPr>
        <w:pStyle w:val="NormalWeb"/>
        <w:snapToGrid w:val="0"/>
        <w:spacing w:line="276" w:lineRule="auto"/>
        <w:jc w:val="both"/>
        <w:textAlignment w:val="top"/>
        <w:rPr>
          <w:rFonts w:ascii="Times New Roman" w:eastAsia="Times New Roman" w:hAnsi="Times New Roman" w:cs="Times New Roman"/>
          <w:color w:val="000000"/>
          <w:szCs w:val="22"/>
          <w:lang w:eastAsia="en-US"/>
        </w:rPr>
      </w:pPr>
      <w:r>
        <w:rPr>
          <w:rFonts w:ascii="Times New Roman" w:eastAsia="Times New Roman" w:hAnsi="Times New Roman" w:cs="Times New Roman"/>
          <w:color w:val="000000"/>
          <w:szCs w:val="22"/>
          <w:lang w:eastAsia="en-US"/>
        </w:rPr>
        <w:t>The Path Coefficient of E-WOM --&gt; PI was 0.207. Calculations were based on standardized variables. A path coefficient value of 0.207 showed that, in linear analysis, an increase of 1 standard deviation variation in E-WOM could result in 0.207 standard deviation increase in PI. The P-value of ES --&gt; RI was 0.002, which was less than the Sig. 0.05, showing a significant relationship between E-WOM and PI.</w:t>
      </w:r>
    </w:p>
    <w:p w14:paraId="6B23486F" w14:textId="77777777" w:rsidR="000B1CEE" w:rsidRDefault="000B1CEE" w:rsidP="000B1CEE">
      <w:pPr>
        <w:pStyle w:val="NormalWeb"/>
        <w:snapToGrid w:val="0"/>
        <w:spacing w:line="276" w:lineRule="auto"/>
        <w:jc w:val="both"/>
        <w:textAlignment w:val="top"/>
        <w:rPr>
          <w:rFonts w:ascii="Times New Roman" w:eastAsia="Times New Roman" w:hAnsi="Times New Roman" w:cs="Times New Roman"/>
          <w:color w:val="000000"/>
          <w:szCs w:val="22"/>
          <w:lang w:eastAsia="en-US"/>
        </w:rPr>
      </w:pPr>
      <w:r>
        <w:rPr>
          <w:rFonts w:ascii="Times New Roman" w:eastAsia="Times New Roman" w:hAnsi="Times New Roman" w:cs="Times New Roman"/>
          <w:color w:val="000000"/>
          <w:szCs w:val="22"/>
          <w:lang w:eastAsia="en-US"/>
        </w:rPr>
        <w:t xml:space="preserve">The Path Coefficient for CON --&gt; PI was 0.361. Calculations were based on standardized variables. A path coefficient value of 0.361 showed that, in linear analysis, an increase of 1 standard deviation variation in CON could result in 0.361 standard deviation increase in PI. The P-value of CON --&gt; PI was 0.000, which was less than the Sig. 0.05, showing a significant relationship between CON and PI. </w:t>
      </w:r>
    </w:p>
    <w:p w14:paraId="439EA836" w14:textId="77777777" w:rsidR="000B1CEE" w:rsidRDefault="000B1CEE" w:rsidP="000B1CEE">
      <w:pPr>
        <w:pStyle w:val="NormalWeb"/>
        <w:snapToGrid w:val="0"/>
        <w:spacing w:line="276" w:lineRule="auto"/>
        <w:jc w:val="both"/>
        <w:textAlignment w:val="top"/>
        <w:rPr>
          <w:rFonts w:ascii="Times New Roman" w:eastAsia="Times New Roman" w:hAnsi="Times New Roman" w:cs="Times New Roman"/>
          <w:color w:val="000000"/>
          <w:szCs w:val="22"/>
          <w:lang w:eastAsia="en-US"/>
        </w:rPr>
      </w:pPr>
      <w:r>
        <w:rPr>
          <w:rFonts w:ascii="Times New Roman" w:eastAsia="Times New Roman" w:hAnsi="Times New Roman" w:cs="Times New Roman"/>
          <w:color w:val="000000"/>
          <w:szCs w:val="22"/>
          <w:lang w:eastAsia="en-US"/>
        </w:rPr>
        <w:t xml:space="preserve">The Path Coefficient for CON --&gt; CL was 0.259. Calculations were based on standardized variables. A path coefficient value of 0.259 showed that, in linear analysis, an increase of 1 standard deviation variation in CON could result in 0.259 standard deviation increase in CL. The P-value of CON --&gt; CL was 0.008, which was less than the Sig. 0.05, showing a significant relationship between CON and CL. </w:t>
      </w:r>
    </w:p>
    <w:p w14:paraId="38A7EA06" w14:textId="77777777" w:rsidR="000B1CEE" w:rsidRDefault="000B1CEE" w:rsidP="000B1CEE">
      <w:pPr>
        <w:pStyle w:val="NormalWeb"/>
        <w:snapToGrid w:val="0"/>
        <w:spacing w:line="276" w:lineRule="auto"/>
        <w:jc w:val="both"/>
        <w:textAlignment w:val="top"/>
        <w:rPr>
          <w:rFonts w:ascii="Times New Roman" w:eastAsia="Times New Roman" w:hAnsi="Times New Roman" w:cs="Times New Roman"/>
          <w:color w:val="000000"/>
          <w:szCs w:val="22"/>
          <w:lang w:eastAsia="en-US"/>
        </w:rPr>
      </w:pPr>
      <w:r>
        <w:rPr>
          <w:rFonts w:ascii="Times New Roman" w:eastAsia="Times New Roman" w:hAnsi="Times New Roman" w:cs="Times New Roman"/>
          <w:color w:val="000000"/>
          <w:szCs w:val="22"/>
          <w:lang w:eastAsia="en-US"/>
        </w:rPr>
        <w:t xml:space="preserve">The Path Coefficient for PI --&gt; CL was 0.485. Calculations were based on standardized variables. A path coefficient value of 0.485 showed that, in linear analysis, an increase of 1 standard deviation variation in PI could result in 0.485 standard deviation increase in CL. The P-value of PI --&gt; CL was 0.000, which was less than the Sig. 0.05, showing a significant relationship between PI and CL. </w:t>
      </w:r>
    </w:p>
    <w:p w14:paraId="6BC99F02" w14:textId="1CC9A9D2" w:rsidR="00457889" w:rsidRDefault="000B1CEE" w:rsidP="000B1CEE">
      <w:pPr>
        <w:pStyle w:val="NormalWeb"/>
        <w:snapToGrid w:val="0"/>
        <w:spacing w:before="0" w:beforeAutospacing="0" w:after="0" w:afterAutospacing="0" w:line="276" w:lineRule="auto"/>
        <w:jc w:val="both"/>
        <w:textAlignment w:val="top"/>
        <w:rPr>
          <w:rFonts w:ascii="Times New Roman" w:eastAsia="Times New Roman" w:hAnsi="Times New Roman" w:cs="Times New Roman"/>
          <w:color w:val="000000"/>
          <w:szCs w:val="22"/>
          <w:lang w:eastAsia="en-US"/>
        </w:rPr>
      </w:pPr>
      <w:r>
        <w:rPr>
          <w:rFonts w:ascii="Times New Roman" w:eastAsia="Times New Roman" w:hAnsi="Times New Roman" w:cs="Times New Roman"/>
          <w:color w:val="000000"/>
          <w:szCs w:val="22"/>
          <w:lang w:eastAsia="en-US"/>
        </w:rPr>
        <w:t>The Path Coefficient for BR --&gt; PI was 0.344. Calculations were based on standardized variables. A path coefficient value of 0.344 showed that, in linear analysis, an increase of 1 standard deviation variation in BR could result in 0.344 standard deviation increase in PI. The P-value of BR --&gt; PI was 0.000, which was less than the Sig. 0.05, showing a significant relationship between BR and PI.</w:t>
      </w:r>
    </w:p>
    <w:p w14:paraId="30E6066A" w14:textId="77777777" w:rsidR="00457889" w:rsidRDefault="00457889" w:rsidP="00457889">
      <w:pPr>
        <w:pStyle w:val="NormalWeb"/>
        <w:snapToGrid w:val="0"/>
        <w:spacing w:before="0" w:beforeAutospacing="0" w:after="0" w:afterAutospacing="0" w:line="276" w:lineRule="auto"/>
        <w:jc w:val="both"/>
        <w:textAlignment w:val="top"/>
        <w:rPr>
          <w:rFonts w:ascii="Times New Roman" w:eastAsia="Times New Roman" w:hAnsi="Times New Roman" w:cs="Times New Roman"/>
          <w:color w:val="000000"/>
          <w:szCs w:val="22"/>
          <w:lang w:eastAsia="en-US"/>
        </w:rPr>
      </w:pPr>
    </w:p>
    <w:p w14:paraId="0390DF90" w14:textId="77777777" w:rsidR="00457889" w:rsidRPr="00457889" w:rsidRDefault="00457889" w:rsidP="00457889">
      <w:pPr>
        <w:widowControl/>
        <w:spacing w:after="120"/>
        <w:jc w:val="center"/>
        <w:rPr>
          <w:rFonts w:eastAsia="Times New Roman"/>
          <w:bCs/>
          <w:color w:val="000000"/>
          <w:kern w:val="0"/>
          <w:lang w:eastAsia="en-US"/>
        </w:rPr>
      </w:pPr>
      <w:r w:rsidRPr="00457889">
        <w:rPr>
          <w:rFonts w:eastAsia="Times New Roman"/>
          <w:b/>
          <w:bCs/>
          <w:color w:val="000000"/>
          <w:kern w:val="0"/>
          <w:lang w:eastAsia="en-US"/>
        </w:rPr>
        <w:lastRenderedPageBreak/>
        <w:t>Table 5.</w:t>
      </w:r>
      <w:r w:rsidRPr="00457889">
        <w:rPr>
          <w:rFonts w:eastAsia="Times New Roman"/>
          <w:bCs/>
          <w:color w:val="000000"/>
          <w:kern w:val="0"/>
          <w:lang w:eastAsia="en-US"/>
        </w:rPr>
        <w:t xml:space="preserve"> Hypothesis Tests &amp; F Square Tests</w:t>
      </w:r>
    </w:p>
    <w:tbl>
      <w:tblPr>
        <w:tblW w:w="5022" w:type="pct"/>
        <w:jc w:val="center"/>
        <w:tblLayout w:type="fixed"/>
        <w:tblLook w:val="04A0" w:firstRow="1" w:lastRow="0" w:firstColumn="1" w:lastColumn="0" w:noHBand="0" w:noVBand="1"/>
      </w:tblPr>
      <w:tblGrid>
        <w:gridCol w:w="35"/>
        <w:gridCol w:w="658"/>
        <w:gridCol w:w="1417"/>
        <w:gridCol w:w="1276"/>
        <w:gridCol w:w="866"/>
        <w:gridCol w:w="1277"/>
        <w:gridCol w:w="892"/>
        <w:gridCol w:w="1199"/>
      </w:tblGrid>
      <w:tr w:rsidR="000C5894" w:rsidRPr="00357EE3" w14:paraId="5A25CF4A" w14:textId="77777777" w:rsidTr="00357EE3">
        <w:trPr>
          <w:trHeight w:val="840"/>
          <w:jc w:val="center"/>
        </w:trPr>
        <w:tc>
          <w:tcPr>
            <w:tcW w:w="455" w:type="pct"/>
            <w:gridSpan w:val="2"/>
            <w:tcBorders>
              <w:top w:val="single" w:sz="4" w:space="0" w:color="auto"/>
              <w:left w:val="nil"/>
              <w:bottom w:val="single" w:sz="4" w:space="0" w:color="auto"/>
              <w:right w:val="nil"/>
            </w:tcBorders>
            <w:shd w:val="clear" w:color="auto" w:fill="auto"/>
            <w:noWrap/>
            <w:hideMark/>
          </w:tcPr>
          <w:p w14:paraId="67DD3CA0" w14:textId="0EC5CD98" w:rsidR="00457889" w:rsidRPr="00357EE3" w:rsidRDefault="001B2857" w:rsidP="00A53C29">
            <w:pPr>
              <w:widowControl/>
              <w:rPr>
                <w:rFonts w:eastAsia="Times New Roman"/>
                <w:color w:val="000000"/>
                <w:kern w:val="0"/>
                <w:sz w:val="21"/>
                <w:szCs w:val="21"/>
                <w:lang w:val="en-ID" w:eastAsia="en-US"/>
              </w:rPr>
            </w:pPr>
            <w:r w:rsidRPr="00357EE3">
              <w:rPr>
                <w:rFonts w:eastAsia="Times New Roman"/>
                <w:color w:val="000000"/>
                <w:kern w:val="0"/>
                <w:sz w:val="21"/>
                <w:szCs w:val="21"/>
                <w:lang w:val="en-ID" w:eastAsia="en-US"/>
              </w:rPr>
              <w:t>Path</w:t>
            </w:r>
          </w:p>
        </w:tc>
        <w:tc>
          <w:tcPr>
            <w:tcW w:w="930" w:type="pct"/>
            <w:tcBorders>
              <w:top w:val="single" w:sz="4" w:space="0" w:color="auto"/>
              <w:left w:val="nil"/>
              <w:bottom w:val="single" w:sz="4" w:space="0" w:color="auto"/>
              <w:right w:val="nil"/>
            </w:tcBorders>
            <w:shd w:val="clear" w:color="auto" w:fill="auto"/>
            <w:hideMark/>
          </w:tcPr>
          <w:p w14:paraId="2D6BB180" w14:textId="77777777" w:rsidR="00457889" w:rsidRPr="00357EE3" w:rsidRDefault="00457889" w:rsidP="00A53C29">
            <w:pPr>
              <w:widowControl/>
              <w:rPr>
                <w:rFonts w:eastAsia="Times New Roman"/>
                <w:color w:val="000000"/>
                <w:kern w:val="0"/>
                <w:sz w:val="21"/>
                <w:szCs w:val="21"/>
                <w:lang w:val="en-ID" w:eastAsia="en-US"/>
              </w:rPr>
            </w:pPr>
            <w:r w:rsidRPr="00357EE3">
              <w:rPr>
                <w:rFonts w:eastAsia="Times New Roman"/>
                <w:color w:val="000000"/>
                <w:kern w:val="0"/>
                <w:sz w:val="21"/>
                <w:szCs w:val="21"/>
                <w:lang w:val="en-ID" w:eastAsia="en-US"/>
              </w:rPr>
              <w:t>Path</w:t>
            </w:r>
          </w:p>
        </w:tc>
        <w:tc>
          <w:tcPr>
            <w:tcW w:w="837" w:type="pct"/>
            <w:tcBorders>
              <w:top w:val="single" w:sz="4" w:space="0" w:color="auto"/>
              <w:left w:val="nil"/>
              <w:bottom w:val="single" w:sz="4" w:space="0" w:color="auto"/>
              <w:right w:val="nil"/>
            </w:tcBorders>
            <w:shd w:val="clear" w:color="auto" w:fill="auto"/>
            <w:hideMark/>
          </w:tcPr>
          <w:p w14:paraId="17853A25" w14:textId="2C22A9F1" w:rsidR="00457889" w:rsidRPr="00357EE3" w:rsidRDefault="00457889" w:rsidP="00A53C29">
            <w:pPr>
              <w:widowControl/>
              <w:rPr>
                <w:rFonts w:eastAsia="Times New Roman"/>
                <w:color w:val="000000"/>
                <w:kern w:val="0"/>
                <w:sz w:val="21"/>
                <w:szCs w:val="21"/>
                <w:lang w:val="en-ID" w:eastAsia="en-US"/>
              </w:rPr>
            </w:pPr>
            <w:r w:rsidRPr="00357EE3">
              <w:rPr>
                <w:rFonts w:eastAsia="Times New Roman"/>
                <w:color w:val="000000"/>
                <w:kern w:val="0"/>
                <w:sz w:val="21"/>
                <w:szCs w:val="21"/>
                <w:lang w:val="en-ID" w:eastAsia="en-US"/>
              </w:rPr>
              <w:t>Coefficient (Standardized)</w:t>
            </w:r>
          </w:p>
        </w:tc>
        <w:tc>
          <w:tcPr>
            <w:tcW w:w="568" w:type="pct"/>
            <w:tcBorders>
              <w:top w:val="single" w:sz="4" w:space="0" w:color="auto"/>
              <w:left w:val="nil"/>
              <w:bottom w:val="single" w:sz="4" w:space="0" w:color="auto"/>
              <w:right w:val="nil"/>
            </w:tcBorders>
            <w:shd w:val="clear" w:color="auto" w:fill="auto"/>
            <w:hideMark/>
          </w:tcPr>
          <w:p w14:paraId="495B4F7E" w14:textId="77777777" w:rsidR="00A53C29" w:rsidRPr="00357EE3" w:rsidRDefault="00457889" w:rsidP="00A53C29">
            <w:pPr>
              <w:widowControl/>
              <w:rPr>
                <w:rFonts w:eastAsia="Times New Roman"/>
                <w:color w:val="000000"/>
                <w:kern w:val="0"/>
                <w:sz w:val="21"/>
                <w:szCs w:val="21"/>
                <w:lang w:val="en-ID" w:eastAsia="en-US"/>
              </w:rPr>
            </w:pPr>
            <w:r w:rsidRPr="00357EE3">
              <w:rPr>
                <w:rFonts w:eastAsia="Times New Roman"/>
                <w:color w:val="000000"/>
                <w:kern w:val="0"/>
                <w:sz w:val="21"/>
                <w:szCs w:val="21"/>
                <w:lang w:val="en-ID" w:eastAsia="en-US"/>
              </w:rPr>
              <w:t>t-</w:t>
            </w:r>
          </w:p>
          <w:p w14:paraId="6D144B38" w14:textId="628FFFF5" w:rsidR="00457889" w:rsidRPr="00357EE3" w:rsidRDefault="00457889" w:rsidP="00A53C29">
            <w:pPr>
              <w:widowControl/>
              <w:rPr>
                <w:rFonts w:eastAsia="Times New Roman"/>
                <w:color w:val="000000"/>
                <w:kern w:val="0"/>
                <w:sz w:val="21"/>
                <w:szCs w:val="21"/>
                <w:lang w:val="en-ID" w:eastAsia="en-US"/>
              </w:rPr>
            </w:pPr>
            <w:r w:rsidRPr="00357EE3">
              <w:rPr>
                <w:rFonts w:eastAsia="Times New Roman"/>
                <w:color w:val="000000"/>
                <w:kern w:val="0"/>
                <w:sz w:val="21"/>
                <w:szCs w:val="21"/>
                <w:lang w:val="en-ID" w:eastAsia="en-US"/>
              </w:rPr>
              <w:t>Value</w:t>
            </w:r>
          </w:p>
        </w:tc>
        <w:tc>
          <w:tcPr>
            <w:tcW w:w="838" w:type="pct"/>
            <w:tcBorders>
              <w:top w:val="single" w:sz="4" w:space="0" w:color="auto"/>
              <w:left w:val="nil"/>
              <w:bottom w:val="single" w:sz="4" w:space="0" w:color="auto"/>
              <w:right w:val="nil"/>
            </w:tcBorders>
            <w:shd w:val="clear" w:color="auto" w:fill="auto"/>
            <w:hideMark/>
          </w:tcPr>
          <w:p w14:paraId="3E96A2DF" w14:textId="77777777" w:rsidR="00457889" w:rsidRPr="00357EE3" w:rsidRDefault="00457889" w:rsidP="00A53C29">
            <w:pPr>
              <w:widowControl/>
              <w:rPr>
                <w:rFonts w:eastAsia="Times New Roman"/>
                <w:color w:val="000000"/>
                <w:kern w:val="0"/>
                <w:sz w:val="21"/>
                <w:szCs w:val="21"/>
                <w:lang w:val="en-ID" w:eastAsia="en-US"/>
              </w:rPr>
            </w:pPr>
            <w:r w:rsidRPr="00357EE3">
              <w:rPr>
                <w:rFonts w:eastAsia="Times New Roman"/>
                <w:color w:val="000000"/>
                <w:kern w:val="0"/>
                <w:sz w:val="21"/>
                <w:szCs w:val="21"/>
                <w:lang w:val="en-ID" w:eastAsia="en-US"/>
              </w:rPr>
              <w:t>Conclusion</w:t>
            </w:r>
          </w:p>
        </w:tc>
        <w:tc>
          <w:tcPr>
            <w:tcW w:w="585" w:type="pct"/>
            <w:tcBorders>
              <w:top w:val="single" w:sz="4" w:space="0" w:color="auto"/>
              <w:left w:val="nil"/>
              <w:bottom w:val="single" w:sz="4" w:space="0" w:color="auto"/>
              <w:right w:val="nil"/>
            </w:tcBorders>
            <w:shd w:val="clear" w:color="auto" w:fill="auto"/>
            <w:hideMark/>
          </w:tcPr>
          <w:p w14:paraId="33F324D9" w14:textId="77777777" w:rsidR="00457889" w:rsidRPr="00357EE3" w:rsidRDefault="00457889" w:rsidP="00A53C29">
            <w:pPr>
              <w:widowControl/>
              <w:rPr>
                <w:rFonts w:eastAsia="Times New Roman"/>
                <w:color w:val="000000"/>
                <w:kern w:val="0"/>
                <w:sz w:val="21"/>
                <w:szCs w:val="21"/>
                <w:lang w:val="en-ID" w:eastAsia="en-US"/>
              </w:rPr>
            </w:pPr>
            <w:r w:rsidRPr="00357EE3">
              <w:rPr>
                <w:rFonts w:eastAsia="Times New Roman"/>
                <w:color w:val="000000"/>
                <w:kern w:val="0"/>
                <w:sz w:val="21"/>
                <w:szCs w:val="21"/>
                <w:lang w:val="en-ID" w:eastAsia="en-US"/>
              </w:rPr>
              <w:t>F Square (F</w:t>
            </w:r>
            <w:r w:rsidRPr="00357EE3">
              <w:rPr>
                <w:rFonts w:eastAsia="Times New Roman"/>
                <w:color w:val="000000"/>
                <w:kern w:val="0"/>
                <w:sz w:val="21"/>
                <w:szCs w:val="21"/>
                <w:vertAlign w:val="superscript"/>
                <w:lang w:val="en-ID" w:eastAsia="en-US"/>
              </w:rPr>
              <w:t>2</w:t>
            </w:r>
            <w:r w:rsidRPr="00357EE3">
              <w:rPr>
                <w:rFonts w:eastAsia="Times New Roman"/>
                <w:color w:val="000000"/>
                <w:kern w:val="0"/>
                <w:sz w:val="21"/>
                <w:szCs w:val="21"/>
                <w:lang w:val="en-ID" w:eastAsia="en-US"/>
              </w:rPr>
              <w:t>)</w:t>
            </w:r>
          </w:p>
        </w:tc>
        <w:tc>
          <w:tcPr>
            <w:tcW w:w="787" w:type="pct"/>
            <w:tcBorders>
              <w:top w:val="single" w:sz="4" w:space="0" w:color="auto"/>
              <w:left w:val="nil"/>
              <w:bottom w:val="single" w:sz="4" w:space="0" w:color="auto"/>
              <w:right w:val="nil"/>
            </w:tcBorders>
            <w:shd w:val="clear" w:color="auto" w:fill="auto"/>
            <w:hideMark/>
          </w:tcPr>
          <w:p w14:paraId="11D95886" w14:textId="77777777" w:rsidR="00457889" w:rsidRPr="00357EE3" w:rsidRDefault="00457889" w:rsidP="00A53C29">
            <w:pPr>
              <w:widowControl/>
              <w:rPr>
                <w:rFonts w:eastAsia="Times New Roman"/>
                <w:color w:val="000000"/>
                <w:kern w:val="0"/>
                <w:sz w:val="21"/>
                <w:szCs w:val="21"/>
                <w:lang w:val="en-ID" w:eastAsia="en-US"/>
              </w:rPr>
            </w:pPr>
            <w:r w:rsidRPr="00357EE3">
              <w:rPr>
                <w:rFonts w:eastAsia="Times New Roman"/>
                <w:color w:val="000000"/>
                <w:kern w:val="0"/>
                <w:sz w:val="21"/>
                <w:szCs w:val="21"/>
                <w:lang w:val="en-ID" w:eastAsia="en-US"/>
              </w:rPr>
              <w:t>F Square Result</w:t>
            </w:r>
          </w:p>
        </w:tc>
      </w:tr>
      <w:tr w:rsidR="000C5894" w:rsidRPr="00A53C29" w14:paraId="1664FE19" w14:textId="77777777" w:rsidTr="00357EE3">
        <w:trPr>
          <w:gridBefore w:val="1"/>
          <w:wBefore w:w="23" w:type="pct"/>
          <w:trHeight w:val="320"/>
          <w:jc w:val="center"/>
        </w:trPr>
        <w:tc>
          <w:tcPr>
            <w:tcW w:w="432" w:type="pct"/>
            <w:tcBorders>
              <w:top w:val="nil"/>
              <w:left w:val="nil"/>
              <w:bottom w:val="nil"/>
              <w:right w:val="nil"/>
            </w:tcBorders>
            <w:shd w:val="clear" w:color="auto" w:fill="auto"/>
            <w:noWrap/>
            <w:hideMark/>
          </w:tcPr>
          <w:p w14:paraId="778E3614"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1</w:t>
            </w:r>
          </w:p>
        </w:tc>
        <w:tc>
          <w:tcPr>
            <w:tcW w:w="930" w:type="pct"/>
            <w:tcBorders>
              <w:top w:val="nil"/>
              <w:left w:val="nil"/>
              <w:bottom w:val="nil"/>
              <w:right w:val="nil"/>
            </w:tcBorders>
            <w:shd w:val="clear" w:color="auto" w:fill="auto"/>
            <w:noWrap/>
            <w:hideMark/>
          </w:tcPr>
          <w:p w14:paraId="25BD8232"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SMU -&gt; CON</w:t>
            </w:r>
          </w:p>
        </w:tc>
        <w:tc>
          <w:tcPr>
            <w:tcW w:w="837" w:type="pct"/>
            <w:tcBorders>
              <w:top w:val="nil"/>
              <w:left w:val="nil"/>
              <w:bottom w:val="nil"/>
              <w:right w:val="nil"/>
            </w:tcBorders>
            <w:shd w:val="clear" w:color="auto" w:fill="auto"/>
            <w:noWrap/>
          </w:tcPr>
          <w:p w14:paraId="7238856A"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0.397</w:t>
            </w:r>
          </w:p>
        </w:tc>
        <w:tc>
          <w:tcPr>
            <w:tcW w:w="568" w:type="pct"/>
            <w:tcBorders>
              <w:top w:val="nil"/>
              <w:left w:val="nil"/>
              <w:bottom w:val="nil"/>
              <w:right w:val="nil"/>
            </w:tcBorders>
            <w:shd w:val="clear" w:color="auto" w:fill="auto"/>
            <w:noWrap/>
          </w:tcPr>
          <w:p w14:paraId="7D6317C2"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4.424</w:t>
            </w:r>
          </w:p>
        </w:tc>
        <w:tc>
          <w:tcPr>
            <w:tcW w:w="838" w:type="pct"/>
            <w:tcBorders>
              <w:top w:val="nil"/>
              <w:left w:val="nil"/>
              <w:bottom w:val="nil"/>
              <w:right w:val="nil"/>
            </w:tcBorders>
            <w:shd w:val="clear" w:color="auto" w:fill="auto"/>
            <w:noWrap/>
            <w:hideMark/>
          </w:tcPr>
          <w:p w14:paraId="5D936F2D"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Significant</w:t>
            </w:r>
          </w:p>
        </w:tc>
        <w:tc>
          <w:tcPr>
            <w:tcW w:w="585" w:type="pct"/>
            <w:tcBorders>
              <w:top w:val="nil"/>
              <w:left w:val="nil"/>
              <w:bottom w:val="nil"/>
              <w:right w:val="nil"/>
            </w:tcBorders>
            <w:shd w:val="clear" w:color="auto" w:fill="auto"/>
            <w:noWrap/>
          </w:tcPr>
          <w:p w14:paraId="7C1CFB5E"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0.151</w:t>
            </w:r>
          </w:p>
        </w:tc>
        <w:tc>
          <w:tcPr>
            <w:tcW w:w="787" w:type="pct"/>
            <w:tcBorders>
              <w:top w:val="nil"/>
              <w:left w:val="nil"/>
              <w:bottom w:val="nil"/>
              <w:right w:val="nil"/>
            </w:tcBorders>
            <w:shd w:val="clear" w:color="auto" w:fill="auto"/>
            <w:noWrap/>
            <w:hideMark/>
          </w:tcPr>
          <w:p w14:paraId="7EE4462C"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Strong Effect</w:t>
            </w:r>
          </w:p>
        </w:tc>
      </w:tr>
      <w:tr w:rsidR="000C5894" w:rsidRPr="00A53C29" w14:paraId="3B5AE35F" w14:textId="77777777" w:rsidTr="00357EE3">
        <w:trPr>
          <w:gridBefore w:val="1"/>
          <w:wBefore w:w="23" w:type="pct"/>
          <w:trHeight w:val="320"/>
          <w:jc w:val="center"/>
        </w:trPr>
        <w:tc>
          <w:tcPr>
            <w:tcW w:w="432" w:type="pct"/>
            <w:tcBorders>
              <w:top w:val="nil"/>
              <w:left w:val="nil"/>
              <w:bottom w:val="nil"/>
              <w:right w:val="nil"/>
            </w:tcBorders>
            <w:shd w:val="clear" w:color="auto" w:fill="auto"/>
            <w:noWrap/>
            <w:hideMark/>
          </w:tcPr>
          <w:p w14:paraId="3B74BF27"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2</w:t>
            </w:r>
          </w:p>
        </w:tc>
        <w:tc>
          <w:tcPr>
            <w:tcW w:w="930" w:type="pct"/>
            <w:tcBorders>
              <w:top w:val="nil"/>
              <w:left w:val="nil"/>
              <w:bottom w:val="nil"/>
              <w:right w:val="nil"/>
            </w:tcBorders>
            <w:shd w:val="clear" w:color="auto" w:fill="auto"/>
            <w:noWrap/>
            <w:hideMark/>
          </w:tcPr>
          <w:p w14:paraId="08D60C3E"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EWOM -&gt; CON</w:t>
            </w:r>
          </w:p>
        </w:tc>
        <w:tc>
          <w:tcPr>
            <w:tcW w:w="837" w:type="pct"/>
            <w:tcBorders>
              <w:top w:val="nil"/>
              <w:left w:val="nil"/>
              <w:bottom w:val="nil"/>
              <w:right w:val="nil"/>
            </w:tcBorders>
            <w:shd w:val="clear" w:color="auto" w:fill="auto"/>
            <w:noWrap/>
          </w:tcPr>
          <w:p w14:paraId="16A06E88"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0.286</w:t>
            </w:r>
          </w:p>
        </w:tc>
        <w:tc>
          <w:tcPr>
            <w:tcW w:w="568" w:type="pct"/>
            <w:tcBorders>
              <w:top w:val="nil"/>
              <w:left w:val="nil"/>
              <w:bottom w:val="nil"/>
              <w:right w:val="nil"/>
            </w:tcBorders>
            <w:shd w:val="clear" w:color="auto" w:fill="auto"/>
            <w:noWrap/>
          </w:tcPr>
          <w:p w14:paraId="23BD203D"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2.866</w:t>
            </w:r>
          </w:p>
        </w:tc>
        <w:tc>
          <w:tcPr>
            <w:tcW w:w="838" w:type="pct"/>
            <w:tcBorders>
              <w:top w:val="nil"/>
              <w:left w:val="nil"/>
              <w:bottom w:val="nil"/>
              <w:right w:val="nil"/>
            </w:tcBorders>
            <w:shd w:val="clear" w:color="auto" w:fill="auto"/>
            <w:noWrap/>
            <w:hideMark/>
          </w:tcPr>
          <w:p w14:paraId="298A8CEB"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Significant</w:t>
            </w:r>
          </w:p>
        </w:tc>
        <w:tc>
          <w:tcPr>
            <w:tcW w:w="585" w:type="pct"/>
            <w:tcBorders>
              <w:top w:val="nil"/>
              <w:left w:val="nil"/>
              <w:bottom w:val="nil"/>
              <w:right w:val="nil"/>
            </w:tcBorders>
            <w:shd w:val="clear" w:color="auto" w:fill="auto"/>
            <w:noWrap/>
          </w:tcPr>
          <w:p w14:paraId="434CD529"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0.078</w:t>
            </w:r>
          </w:p>
        </w:tc>
        <w:tc>
          <w:tcPr>
            <w:tcW w:w="787" w:type="pct"/>
            <w:tcBorders>
              <w:top w:val="nil"/>
              <w:left w:val="nil"/>
              <w:bottom w:val="nil"/>
              <w:right w:val="nil"/>
            </w:tcBorders>
            <w:shd w:val="clear" w:color="auto" w:fill="auto"/>
            <w:noWrap/>
            <w:hideMark/>
          </w:tcPr>
          <w:p w14:paraId="759A4BCD"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Medium Effect</w:t>
            </w:r>
          </w:p>
        </w:tc>
      </w:tr>
      <w:tr w:rsidR="000C5894" w:rsidRPr="00A53C29" w14:paraId="47083D03" w14:textId="77777777" w:rsidTr="00357EE3">
        <w:trPr>
          <w:gridBefore w:val="1"/>
          <w:wBefore w:w="23" w:type="pct"/>
          <w:trHeight w:val="320"/>
          <w:jc w:val="center"/>
        </w:trPr>
        <w:tc>
          <w:tcPr>
            <w:tcW w:w="432" w:type="pct"/>
            <w:tcBorders>
              <w:top w:val="nil"/>
              <w:left w:val="nil"/>
              <w:bottom w:val="nil"/>
              <w:right w:val="nil"/>
            </w:tcBorders>
            <w:shd w:val="clear" w:color="auto" w:fill="auto"/>
            <w:noWrap/>
            <w:hideMark/>
          </w:tcPr>
          <w:p w14:paraId="28D17C92"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3</w:t>
            </w:r>
          </w:p>
        </w:tc>
        <w:tc>
          <w:tcPr>
            <w:tcW w:w="930" w:type="pct"/>
            <w:tcBorders>
              <w:top w:val="nil"/>
              <w:left w:val="nil"/>
              <w:bottom w:val="nil"/>
              <w:right w:val="nil"/>
            </w:tcBorders>
            <w:shd w:val="clear" w:color="auto" w:fill="auto"/>
            <w:noWrap/>
            <w:hideMark/>
          </w:tcPr>
          <w:p w14:paraId="07A4A457"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SMU -&gt; PI</w:t>
            </w:r>
          </w:p>
        </w:tc>
        <w:tc>
          <w:tcPr>
            <w:tcW w:w="837" w:type="pct"/>
            <w:tcBorders>
              <w:top w:val="nil"/>
              <w:left w:val="nil"/>
              <w:bottom w:val="nil"/>
              <w:right w:val="nil"/>
            </w:tcBorders>
            <w:shd w:val="clear" w:color="auto" w:fill="auto"/>
            <w:noWrap/>
          </w:tcPr>
          <w:p w14:paraId="52415307"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0.076</w:t>
            </w:r>
          </w:p>
        </w:tc>
        <w:tc>
          <w:tcPr>
            <w:tcW w:w="568" w:type="pct"/>
            <w:tcBorders>
              <w:top w:val="nil"/>
              <w:left w:val="nil"/>
              <w:bottom w:val="nil"/>
              <w:right w:val="nil"/>
            </w:tcBorders>
            <w:shd w:val="clear" w:color="auto" w:fill="auto"/>
            <w:noWrap/>
          </w:tcPr>
          <w:p w14:paraId="2F1B20F1"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1.176</w:t>
            </w:r>
          </w:p>
        </w:tc>
        <w:tc>
          <w:tcPr>
            <w:tcW w:w="838" w:type="pct"/>
            <w:tcBorders>
              <w:top w:val="nil"/>
              <w:left w:val="nil"/>
              <w:bottom w:val="nil"/>
              <w:right w:val="nil"/>
            </w:tcBorders>
            <w:shd w:val="clear" w:color="auto" w:fill="auto"/>
            <w:noWrap/>
            <w:hideMark/>
          </w:tcPr>
          <w:p w14:paraId="3ECB7885"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Not Significant</w:t>
            </w:r>
          </w:p>
        </w:tc>
        <w:tc>
          <w:tcPr>
            <w:tcW w:w="585" w:type="pct"/>
            <w:tcBorders>
              <w:top w:val="nil"/>
              <w:left w:val="nil"/>
              <w:bottom w:val="nil"/>
              <w:right w:val="nil"/>
            </w:tcBorders>
            <w:shd w:val="clear" w:color="auto" w:fill="auto"/>
            <w:noWrap/>
          </w:tcPr>
          <w:p w14:paraId="1EDB5E49"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0.009</w:t>
            </w:r>
          </w:p>
        </w:tc>
        <w:tc>
          <w:tcPr>
            <w:tcW w:w="787" w:type="pct"/>
            <w:tcBorders>
              <w:top w:val="nil"/>
              <w:left w:val="nil"/>
              <w:bottom w:val="nil"/>
              <w:right w:val="nil"/>
            </w:tcBorders>
            <w:shd w:val="clear" w:color="auto" w:fill="auto"/>
            <w:noWrap/>
            <w:hideMark/>
          </w:tcPr>
          <w:p w14:paraId="60BCD36F"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Weak Effect</w:t>
            </w:r>
          </w:p>
        </w:tc>
      </w:tr>
      <w:tr w:rsidR="000C5894" w:rsidRPr="00A53C29" w14:paraId="1CA00217" w14:textId="77777777" w:rsidTr="00357EE3">
        <w:trPr>
          <w:gridBefore w:val="1"/>
          <w:wBefore w:w="23" w:type="pct"/>
          <w:trHeight w:val="320"/>
          <w:jc w:val="center"/>
        </w:trPr>
        <w:tc>
          <w:tcPr>
            <w:tcW w:w="432" w:type="pct"/>
            <w:tcBorders>
              <w:top w:val="nil"/>
              <w:left w:val="nil"/>
              <w:bottom w:val="nil"/>
              <w:right w:val="nil"/>
            </w:tcBorders>
            <w:shd w:val="clear" w:color="auto" w:fill="auto"/>
            <w:noWrap/>
            <w:hideMark/>
          </w:tcPr>
          <w:p w14:paraId="22198750"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4</w:t>
            </w:r>
          </w:p>
        </w:tc>
        <w:tc>
          <w:tcPr>
            <w:tcW w:w="930" w:type="pct"/>
            <w:tcBorders>
              <w:top w:val="nil"/>
              <w:left w:val="nil"/>
              <w:bottom w:val="nil"/>
              <w:right w:val="nil"/>
            </w:tcBorders>
            <w:shd w:val="clear" w:color="auto" w:fill="auto"/>
            <w:noWrap/>
          </w:tcPr>
          <w:p w14:paraId="4868DF21"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EWOM -&gt; PI</w:t>
            </w:r>
          </w:p>
        </w:tc>
        <w:tc>
          <w:tcPr>
            <w:tcW w:w="837" w:type="pct"/>
            <w:tcBorders>
              <w:top w:val="nil"/>
              <w:left w:val="nil"/>
              <w:bottom w:val="nil"/>
              <w:right w:val="nil"/>
            </w:tcBorders>
            <w:shd w:val="clear" w:color="auto" w:fill="auto"/>
            <w:noWrap/>
          </w:tcPr>
          <w:p w14:paraId="7A44D15F"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0.207</w:t>
            </w:r>
          </w:p>
        </w:tc>
        <w:tc>
          <w:tcPr>
            <w:tcW w:w="568" w:type="pct"/>
            <w:tcBorders>
              <w:top w:val="nil"/>
              <w:left w:val="nil"/>
              <w:bottom w:val="nil"/>
              <w:right w:val="nil"/>
            </w:tcBorders>
            <w:shd w:val="clear" w:color="auto" w:fill="auto"/>
            <w:noWrap/>
          </w:tcPr>
          <w:p w14:paraId="3D21284A"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3.080</w:t>
            </w:r>
          </w:p>
        </w:tc>
        <w:tc>
          <w:tcPr>
            <w:tcW w:w="838" w:type="pct"/>
            <w:tcBorders>
              <w:top w:val="nil"/>
              <w:left w:val="nil"/>
              <w:bottom w:val="nil"/>
              <w:right w:val="nil"/>
            </w:tcBorders>
            <w:shd w:val="clear" w:color="auto" w:fill="auto"/>
            <w:noWrap/>
            <w:hideMark/>
          </w:tcPr>
          <w:p w14:paraId="3C13859C"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Significant</w:t>
            </w:r>
          </w:p>
        </w:tc>
        <w:tc>
          <w:tcPr>
            <w:tcW w:w="585" w:type="pct"/>
            <w:tcBorders>
              <w:top w:val="nil"/>
              <w:left w:val="nil"/>
              <w:bottom w:val="nil"/>
              <w:right w:val="nil"/>
            </w:tcBorders>
            <w:shd w:val="clear" w:color="auto" w:fill="auto"/>
            <w:noWrap/>
          </w:tcPr>
          <w:p w14:paraId="53F98CA2"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0.073</w:t>
            </w:r>
          </w:p>
        </w:tc>
        <w:tc>
          <w:tcPr>
            <w:tcW w:w="787" w:type="pct"/>
            <w:tcBorders>
              <w:top w:val="nil"/>
              <w:left w:val="nil"/>
              <w:bottom w:val="nil"/>
              <w:right w:val="nil"/>
            </w:tcBorders>
            <w:shd w:val="clear" w:color="auto" w:fill="auto"/>
            <w:noWrap/>
            <w:hideMark/>
          </w:tcPr>
          <w:p w14:paraId="27951053"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Medium Effect</w:t>
            </w:r>
          </w:p>
        </w:tc>
      </w:tr>
      <w:tr w:rsidR="000C5894" w:rsidRPr="00A53C29" w14:paraId="7AD5EB06" w14:textId="77777777" w:rsidTr="00357EE3">
        <w:trPr>
          <w:gridBefore w:val="1"/>
          <w:wBefore w:w="23" w:type="pct"/>
          <w:trHeight w:val="320"/>
          <w:jc w:val="center"/>
        </w:trPr>
        <w:tc>
          <w:tcPr>
            <w:tcW w:w="432" w:type="pct"/>
            <w:tcBorders>
              <w:top w:val="nil"/>
              <w:left w:val="nil"/>
              <w:bottom w:val="nil"/>
              <w:right w:val="nil"/>
            </w:tcBorders>
            <w:shd w:val="clear" w:color="auto" w:fill="auto"/>
            <w:noWrap/>
            <w:hideMark/>
          </w:tcPr>
          <w:p w14:paraId="417D0033"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5</w:t>
            </w:r>
          </w:p>
        </w:tc>
        <w:tc>
          <w:tcPr>
            <w:tcW w:w="930" w:type="pct"/>
            <w:tcBorders>
              <w:top w:val="nil"/>
              <w:left w:val="nil"/>
              <w:bottom w:val="nil"/>
              <w:right w:val="nil"/>
            </w:tcBorders>
            <w:shd w:val="clear" w:color="auto" w:fill="auto"/>
            <w:noWrap/>
          </w:tcPr>
          <w:p w14:paraId="737D882E"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CON -&gt; PI</w:t>
            </w:r>
          </w:p>
        </w:tc>
        <w:tc>
          <w:tcPr>
            <w:tcW w:w="837" w:type="pct"/>
            <w:tcBorders>
              <w:top w:val="nil"/>
              <w:left w:val="nil"/>
              <w:bottom w:val="nil"/>
              <w:right w:val="nil"/>
            </w:tcBorders>
            <w:shd w:val="clear" w:color="auto" w:fill="auto"/>
            <w:noWrap/>
          </w:tcPr>
          <w:p w14:paraId="31DE3CE1"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0.361</w:t>
            </w:r>
          </w:p>
        </w:tc>
        <w:tc>
          <w:tcPr>
            <w:tcW w:w="568" w:type="pct"/>
            <w:tcBorders>
              <w:top w:val="nil"/>
              <w:left w:val="nil"/>
              <w:bottom w:val="nil"/>
              <w:right w:val="nil"/>
            </w:tcBorders>
            <w:shd w:val="clear" w:color="auto" w:fill="auto"/>
            <w:noWrap/>
          </w:tcPr>
          <w:p w14:paraId="35D25A6E"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4.483</w:t>
            </w:r>
          </w:p>
        </w:tc>
        <w:tc>
          <w:tcPr>
            <w:tcW w:w="838" w:type="pct"/>
            <w:tcBorders>
              <w:top w:val="nil"/>
              <w:left w:val="nil"/>
              <w:bottom w:val="nil"/>
              <w:right w:val="nil"/>
            </w:tcBorders>
            <w:shd w:val="clear" w:color="auto" w:fill="auto"/>
            <w:noWrap/>
            <w:hideMark/>
          </w:tcPr>
          <w:p w14:paraId="61E40DDE"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Significant</w:t>
            </w:r>
          </w:p>
        </w:tc>
        <w:tc>
          <w:tcPr>
            <w:tcW w:w="585" w:type="pct"/>
            <w:tcBorders>
              <w:top w:val="nil"/>
              <w:left w:val="nil"/>
              <w:bottom w:val="nil"/>
              <w:right w:val="nil"/>
            </w:tcBorders>
            <w:shd w:val="clear" w:color="auto" w:fill="auto"/>
            <w:noWrap/>
          </w:tcPr>
          <w:p w14:paraId="04F4EAAC"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0.188</w:t>
            </w:r>
          </w:p>
        </w:tc>
        <w:tc>
          <w:tcPr>
            <w:tcW w:w="787" w:type="pct"/>
            <w:tcBorders>
              <w:top w:val="nil"/>
              <w:left w:val="nil"/>
              <w:bottom w:val="nil"/>
              <w:right w:val="nil"/>
            </w:tcBorders>
            <w:shd w:val="clear" w:color="auto" w:fill="auto"/>
            <w:noWrap/>
            <w:hideMark/>
          </w:tcPr>
          <w:p w14:paraId="42DB86FA"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Strong Effect</w:t>
            </w:r>
          </w:p>
        </w:tc>
      </w:tr>
      <w:tr w:rsidR="000C5894" w:rsidRPr="00A53C29" w14:paraId="16929896" w14:textId="77777777" w:rsidTr="00357EE3">
        <w:trPr>
          <w:gridBefore w:val="1"/>
          <w:wBefore w:w="23" w:type="pct"/>
          <w:trHeight w:val="320"/>
          <w:jc w:val="center"/>
        </w:trPr>
        <w:tc>
          <w:tcPr>
            <w:tcW w:w="432" w:type="pct"/>
            <w:tcBorders>
              <w:top w:val="nil"/>
              <w:left w:val="nil"/>
              <w:right w:val="nil"/>
            </w:tcBorders>
            <w:shd w:val="clear" w:color="auto" w:fill="auto"/>
            <w:noWrap/>
            <w:hideMark/>
          </w:tcPr>
          <w:p w14:paraId="7BA64CF2"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6</w:t>
            </w:r>
          </w:p>
        </w:tc>
        <w:tc>
          <w:tcPr>
            <w:tcW w:w="930" w:type="pct"/>
            <w:tcBorders>
              <w:top w:val="nil"/>
              <w:left w:val="nil"/>
              <w:right w:val="nil"/>
            </w:tcBorders>
            <w:shd w:val="clear" w:color="auto" w:fill="auto"/>
            <w:noWrap/>
          </w:tcPr>
          <w:p w14:paraId="35E2E536"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CON -&gt; CL</w:t>
            </w:r>
          </w:p>
        </w:tc>
        <w:tc>
          <w:tcPr>
            <w:tcW w:w="837" w:type="pct"/>
            <w:tcBorders>
              <w:top w:val="nil"/>
              <w:left w:val="nil"/>
              <w:right w:val="nil"/>
            </w:tcBorders>
            <w:shd w:val="clear" w:color="auto" w:fill="auto"/>
            <w:noWrap/>
          </w:tcPr>
          <w:p w14:paraId="5C8027DA"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0.259</w:t>
            </w:r>
          </w:p>
        </w:tc>
        <w:tc>
          <w:tcPr>
            <w:tcW w:w="568" w:type="pct"/>
            <w:tcBorders>
              <w:top w:val="nil"/>
              <w:left w:val="nil"/>
              <w:right w:val="nil"/>
            </w:tcBorders>
            <w:shd w:val="clear" w:color="auto" w:fill="auto"/>
            <w:noWrap/>
          </w:tcPr>
          <w:p w14:paraId="3B85AADD"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2.684</w:t>
            </w:r>
          </w:p>
        </w:tc>
        <w:tc>
          <w:tcPr>
            <w:tcW w:w="838" w:type="pct"/>
            <w:tcBorders>
              <w:top w:val="nil"/>
              <w:left w:val="nil"/>
              <w:right w:val="nil"/>
            </w:tcBorders>
            <w:shd w:val="clear" w:color="auto" w:fill="auto"/>
            <w:noWrap/>
            <w:hideMark/>
          </w:tcPr>
          <w:p w14:paraId="11F8C3DE"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Significant</w:t>
            </w:r>
          </w:p>
        </w:tc>
        <w:tc>
          <w:tcPr>
            <w:tcW w:w="585" w:type="pct"/>
            <w:tcBorders>
              <w:top w:val="nil"/>
              <w:left w:val="nil"/>
              <w:right w:val="nil"/>
            </w:tcBorders>
            <w:shd w:val="clear" w:color="auto" w:fill="auto"/>
            <w:noWrap/>
          </w:tcPr>
          <w:p w14:paraId="0F7EDE7D"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0.058</w:t>
            </w:r>
          </w:p>
        </w:tc>
        <w:tc>
          <w:tcPr>
            <w:tcW w:w="787" w:type="pct"/>
            <w:tcBorders>
              <w:top w:val="nil"/>
              <w:left w:val="nil"/>
              <w:right w:val="nil"/>
            </w:tcBorders>
            <w:shd w:val="clear" w:color="auto" w:fill="auto"/>
            <w:noWrap/>
            <w:hideMark/>
          </w:tcPr>
          <w:p w14:paraId="112A15CA"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Medium Effect</w:t>
            </w:r>
          </w:p>
        </w:tc>
      </w:tr>
      <w:tr w:rsidR="000C5894" w:rsidRPr="00A53C29" w14:paraId="555FE538" w14:textId="77777777" w:rsidTr="00357EE3">
        <w:trPr>
          <w:gridBefore w:val="1"/>
          <w:wBefore w:w="23" w:type="pct"/>
          <w:trHeight w:val="320"/>
          <w:jc w:val="center"/>
        </w:trPr>
        <w:tc>
          <w:tcPr>
            <w:tcW w:w="432" w:type="pct"/>
            <w:tcBorders>
              <w:top w:val="nil"/>
              <w:left w:val="nil"/>
              <w:bottom w:val="single" w:sz="4" w:space="0" w:color="auto"/>
              <w:right w:val="nil"/>
            </w:tcBorders>
            <w:shd w:val="clear" w:color="auto" w:fill="auto"/>
            <w:noWrap/>
            <w:hideMark/>
          </w:tcPr>
          <w:p w14:paraId="10F480CC"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7</w:t>
            </w:r>
          </w:p>
        </w:tc>
        <w:tc>
          <w:tcPr>
            <w:tcW w:w="930" w:type="pct"/>
            <w:tcBorders>
              <w:top w:val="nil"/>
              <w:left w:val="nil"/>
              <w:bottom w:val="single" w:sz="4" w:space="0" w:color="auto"/>
              <w:right w:val="nil"/>
            </w:tcBorders>
            <w:shd w:val="clear" w:color="auto" w:fill="auto"/>
            <w:noWrap/>
          </w:tcPr>
          <w:p w14:paraId="0EFDBE78"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BR -&gt; PI</w:t>
            </w:r>
          </w:p>
        </w:tc>
        <w:tc>
          <w:tcPr>
            <w:tcW w:w="837" w:type="pct"/>
            <w:tcBorders>
              <w:top w:val="nil"/>
              <w:left w:val="nil"/>
              <w:bottom w:val="single" w:sz="4" w:space="0" w:color="auto"/>
              <w:right w:val="nil"/>
            </w:tcBorders>
            <w:shd w:val="clear" w:color="auto" w:fill="auto"/>
            <w:noWrap/>
          </w:tcPr>
          <w:p w14:paraId="3780C973"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0.344</w:t>
            </w:r>
          </w:p>
        </w:tc>
        <w:tc>
          <w:tcPr>
            <w:tcW w:w="568" w:type="pct"/>
            <w:tcBorders>
              <w:top w:val="nil"/>
              <w:left w:val="nil"/>
              <w:bottom w:val="single" w:sz="4" w:space="0" w:color="auto"/>
              <w:right w:val="nil"/>
            </w:tcBorders>
            <w:shd w:val="clear" w:color="auto" w:fill="auto"/>
            <w:noWrap/>
          </w:tcPr>
          <w:p w14:paraId="62BD2208"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4.945</w:t>
            </w:r>
          </w:p>
        </w:tc>
        <w:tc>
          <w:tcPr>
            <w:tcW w:w="838" w:type="pct"/>
            <w:tcBorders>
              <w:top w:val="nil"/>
              <w:left w:val="nil"/>
              <w:bottom w:val="single" w:sz="4" w:space="0" w:color="auto"/>
              <w:right w:val="nil"/>
            </w:tcBorders>
            <w:shd w:val="clear" w:color="auto" w:fill="auto"/>
            <w:noWrap/>
            <w:hideMark/>
          </w:tcPr>
          <w:p w14:paraId="0CCF8445"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Significant</w:t>
            </w:r>
          </w:p>
        </w:tc>
        <w:tc>
          <w:tcPr>
            <w:tcW w:w="585" w:type="pct"/>
            <w:tcBorders>
              <w:top w:val="nil"/>
              <w:left w:val="nil"/>
              <w:bottom w:val="single" w:sz="4" w:space="0" w:color="auto"/>
              <w:right w:val="nil"/>
            </w:tcBorders>
            <w:shd w:val="clear" w:color="auto" w:fill="auto"/>
            <w:noWrap/>
          </w:tcPr>
          <w:p w14:paraId="10120C1B"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0.165</w:t>
            </w:r>
          </w:p>
        </w:tc>
        <w:tc>
          <w:tcPr>
            <w:tcW w:w="787" w:type="pct"/>
            <w:tcBorders>
              <w:top w:val="nil"/>
              <w:left w:val="nil"/>
              <w:bottom w:val="single" w:sz="4" w:space="0" w:color="auto"/>
              <w:right w:val="nil"/>
            </w:tcBorders>
            <w:shd w:val="clear" w:color="auto" w:fill="auto"/>
            <w:noWrap/>
            <w:hideMark/>
          </w:tcPr>
          <w:p w14:paraId="1F6734C3" w14:textId="77777777" w:rsidR="00457889" w:rsidRPr="00A53C29" w:rsidRDefault="00457889" w:rsidP="00A53C29">
            <w:pPr>
              <w:widowControl/>
              <w:rPr>
                <w:rFonts w:eastAsia="Times New Roman"/>
                <w:kern w:val="0"/>
                <w:lang w:val="en-ID" w:eastAsia="en-US"/>
              </w:rPr>
            </w:pPr>
            <w:r w:rsidRPr="00A53C29">
              <w:rPr>
                <w:rFonts w:eastAsia="Times New Roman"/>
                <w:kern w:val="0"/>
                <w:lang w:val="en-ID" w:eastAsia="en-US"/>
              </w:rPr>
              <w:t>Strong Effect</w:t>
            </w:r>
          </w:p>
        </w:tc>
      </w:tr>
    </w:tbl>
    <w:p w14:paraId="5AE98104" w14:textId="77777777" w:rsidR="00457889" w:rsidRDefault="00457889" w:rsidP="00457889">
      <w:pPr>
        <w:pStyle w:val="NormalWeb"/>
        <w:snapToGrid w:val="0"/>
        <w:spacing w:before="0" w:beforeAutospacing="0" w:after="0" w:afterAutospacing="0" w:line="276" w:lineRule="auto"/>
        <w:jc w:val="both"/>
        <w:textAlignment w:val="top"/>
        <w:rPr>
          <w:rFonts w:ascii="Times New Roman" w:eastAsia="Times New Roman" w:hAnsi="Times New Roman" w:cs="Times New Roman"/>
          <w:color w:val="000000"/>
          <w:szCs w:val="22"/>
          <w:lang w:eastAsia="en-US"/>
        </w:rPr>
      </w:pPr>
    </w:p>
    <w:p w14:paraId="4B0750F7" w14:textId="0B9A8423" w:rsidR="00457889" w:rsidRDefault="000B1CEE" w:rsidP="00A53C29">
      <w:pPr>
        <w:pStyle w:val="NormalWeb"/>
        <w:snapToGrid w:val="0"/>
        <w:spacing w:before="0" w:beforeAutospacing="0" w:after="0" w:afterAutospacing="0" w:line="276" w:lineRule="auto"/>
        <w:jc w:val="both"/>
        <w:textAlignment w:val="top"/>
        <w:rPr>
          <w:rFonts w:ascii="Times New Roman" w:eastAsia="Times New Roman" w:hAnsi="Times New Roman" w:cs="Times New Roman"/>
          <w:color w:val="000000"/>
          <w:szCs w:val="22"/>
          <w:lang w:eastAsia="en-US"/>
        </w:rPr>
      </w:pPr>
      <w:r>
        <w:rPr>
          <w:rFonts w:ascii="Times New Roman" w:eastAsia="Times New Roman" w:hAnsi="Times New Roman" w:cs="Times New Roman"/>
          <w:color w:val="000000"/>
          <w:szCs w:val="22"/>
          <w:lang w:eastAsia="en-US"/>
        </w:rPr>
        <w:t xml:space="preserve">Table 5 also shows the effect sizes (F2), investigating whether the effect on the path coefficients was small, medium, or large, as </w:t>
      </w:r>
      <w:proofErr w:type="spellStart"/>
      <w:r>
        <w:rPr>
          <w:rFonts w:ascii="Times New Roman" w:eastAsia="Times New Roman" w:hAnsi="Times New Roman" w:cs="Times New Roman"/>
          <w:color w:val="000000"/>
          <w:szCs w:val="22"/>
          <w:lang w:val="id-ID" w:eastAsia="en-US"/>
        </w:rPr>
        <w:t>showed</w:t>
      </w:r>
      <w:proofErr w:type="spellEnd"/>
      <w:r>
        <w:rPr>
          <w:rFonts w:ascii="Times New Roman" w:eastAsia="Times New Roman" w:hAnsi="Times New Roman" w:cs="Times New Roman"/>
          <w:color w:val="000000"/>
          <w:szCs w:val="22"/>
          <w:lang w:eastAsia="en-US"/>
        </w:rPr>
        <w:t xml:space="preserve"> by bootstrapping procedure. For the initial assessment, a small number of bootstrap subsamples (500) were selected, while for the </w:t>
      </w:r>
      <w:proofErr w:type="gramStart"/>
      <w:r>
        <w:rPr>
          <w:rFonts w:ascii="Times New Roman" w:eastAsia="Times New Roman" w:hAnsi="Times New Roman" w:cs="Times New Roman"/>
          <w:color w:val="000000"/>
          <w:szCs w:val="22"/>
          <w:lang w:eastAsia="en-US"/>
        </w:rPr>
        <w:t>final results</w:t>
      </w:r>
      <w:proofErr w:type="gramEnd"/>
      <w:r>
        <w:rPr>
          <w:rFonts w:ascii="Times New Roman" w:eastAsia="Times New Roman" w:hAnsi="Times New Roman" w:cs="Times New Roman"/>
          <w:color w:val="000000"/>
          <w:szCs w:val="22"/>
          <w:lang w:eastAsia="en-US"/>
        </w:rPr>
        <w:t>, a larger number of bootstrap subsamples (5,000) were used. The recommended F2 values were 0.02, 0.15, and 0.35</w:t>
      </w:r>
      <w:r w:rsidR="00D16DE0">
        <w:rPr>
          <w:rFonts w:ascii="Times New Roman" w:eastAsia="Times New Roman" w:hAnsi="Times New Roman" w:cs="Times New Roman"/>
          <w:color w:val="000000"/>
          <w:szCs w:val="22"/>
          <w:lang w:val="id-ID" w:eastAsia="en-US"/>
        </w:rPr>
        <w:t xml:space="preserve"> </w:t>
      </w:r>
      <w:r w:rsidR="00596D1C">
        <w:rPr>
          <w:rFonts w:ascii="Times New Roman" w:hAnsi="Times New Roman" w:cs="Times New Roman"/>
          <w:szCs w:val="20"/>
        </w:rPr>
        <w:fldChar w:fldCharType="begin" w:fldLock="1"/>
      </w:r>
      <w:r w:rsidR="00A836D4">
        <w:rPr>
          <w:rFonts w:ascii="Times New Roman" w:hAnsi="Times New Roman" w:cs="Times New Roman"/>
          <w:szCs w:val="20"/>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E","non-dropping-particle":"","parse-names":false,"suffix":""}],"container-title":"Hampshire, United Kingdom","id":"ITEM-1","issued":{"date-parts":[["2019"]]},"title":"Multivariate Data Analysis","type":"article-journal"},"uris":["http://www.mendeley.com/documents/?uuid=cd59492b-1461-4286-9ab4-4f3972de7afd"]}],"mendeley":{"formattedCitation":"[35]","plainTextFormattedCitation":"[35]","previouslyFormattedCitation":"[35]"},"properties":{"noteIndex":0},"schema":"https://github.com/citation-style-language/schema/raw/master/csl-citation.json"}</w:instrText>
      </w:r>
      <w:r w:rsidR="00596D1C">
        <w:rPr>
          <w:rFonts w:ascii="Times New Roman" w:hAnsi="Times New Roman" w:cs="Times New Roman"/>
          <w:szCs w:val="20"/>
        </w:rPr>
        <w:fldChar w:fldCharType="separate"/>
      </w:r>
      <w:r w:rsidR="00A836D4" w:rsidRPr="00A836D4">
        <w:rPr>
          <w:rFonts w:ascii="Times New Roman" w:hAnsi="Times New Roman" w:cs="Times New Roman"/>
          <w:noProof/>
          <w:szCs w:val="20"/>
        </w:rPr>
        <w:t>[35]</w:t>
      </w:r>
      <w:r w:rsidR="00596D1C">
        <w:rPr>
          <w:rFonts w:ascii="Times New Roman" w:hAnsi="Times New Roman" w:cs="Times New Roman"/>
          <w:szCs w:val="20"/>
        </w:rPr>
        <w:fldChar w:fldCharType="end"/>
      </w:r>
      <w:r w:rsidR="00A4233A">
        <w:rPr>
          <w:rFonts w:ascii="Times New Roman" w:eastAsia="Times New Roman" w:hAnsi="Times New Roman" w:cs="Times New Roman"/>
          <w:color w:val="000000"/>
          <w:szCs w:val="22"/>
          <w:lang w:val="id-ID" w:eastAsia="en-US"/>
        </w:rPr>
        <w:t xml:space="preserve">. </w:t>
      </w:r>
      <w:r>
        <w:rPr>
          <w:rFonts w:ascii="Times New Roman" w:eastAsia="Times New Roman" w:hAnsi="Times New Roman" w:cs="Times New Roman"/>
          <w:color w:val="000000"/>
          <w:szCs w:val="22"/>
          <w:lang w:eastAsia="en-US"/>
        </w:rPr>
        <w:t>The values showed the influence of weak or strong latent predictor variables (exogenous latent variables) at the structural level, with the following criteria: Effect Sizes for Path Coefficients &lt; 0.02 = weak; 0.02 – 0.15 = medium; 0.15 – 0.35 = strong; &gt; 0.35 = very strong.</w:t>
      </w:r>
    </w:p>
    <w:p w14:paraId="72B9FDC0" w14:textId="77777777" w:rsidR="00580E32" w:rsidRPr="00B27AFC" w:rsidRDefault="00580E32" w:rsidP="00580E32">
      <w:pPr>
        <w:pStyle w:val="NormalWeb"/>
        <w:snapToGrid w:val="0"/>
        <w:spacing w:before="0" w:beforeAutospacing="0" w:after="0" w:afterAutospacing="0" w:line="276" w:lineRule="auto"/>
        <w:ind w:firstLine="476"/>
        <w:jc w:val="both"/>
        <w:textAlignment w:val="top"/>
        <w:rPr>
          <w:rFonts w:ascii="Times New Roman" w:hAnsi="Times New Roman" w:cs="Times New Roman"/>
          <w:szCs w:val="20"/>
        </w:rPr>
      </w:pPr>
    </w:p>
    <w:p w14:paraId="6448AFC6" w14:textId="21CC6762" w:rsidR="00AE09A9" w:rsidRPr="00FA7B98" w:rsidRDefault="00AE09A9" w:rsidP="00A53C29">
      <w:pPr>
        <w:pStyle w:val="Heading4"/>
        <w:rPr>
          <w:b/>
          <w:bCs w:val="0"/>
        </w:rPr>
      </w:pPr>
      <w:r w:rsidRPr="00FA7B98">
        <w:rPr>
          <w:b/>
          <w:bCs w:val="0"/>
        </w:rPr>
        <w:t>4.</w:t>
      </w:r>
      <w:r w:rsidR="00A53C29" w:rsidRPr="00FA7B98">
        <w:rPr>
          <w:b/>
          <w:bCs w:val="0"/>
        </w:rPr>
        <w:t>3</w:t>
      </w:r>
      <w:r w:rsidRPr="00FA7B98">
        <w:rPr>
          <w:b/>
          <w:bCs w:val="0"/>
        </w:rPr>
        <w:t xml:space="preserve"> Inner Model Test Results</w:t>
      </w:r>
    </w:p>
    <w:p w14:paraId="538C370A" w14:textId="1F0E3BC4" w:rsidR="00AE09A9" w:rsidRDefault="000B1CEE" w:rsidP="00A53C29">
      <w:pPr>
        <w:pStyle w:val="NormalWeb"/>
        <w:snapToGrid w:val="0"/>
        <w:spacing w:before="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Figure 2 describes the full SEM model of the </w:t>
      </w:r>
      <w:r>
        <w:rPr>
          <w:rFonts w:ascii="Times New Roman" w:eastAsia="Times New Roman" w:hAnsi="Times New Roman" w:cs="Times New Roman"/>
          <w:szCs w:val="22"/>
          <w:lang w:val="id-ID" w:eastAsia="en-US"/>
        </w:rPr>
        <w:t>study</w:t>
      </w:r>
      <w:r>
        <w:rPr>
          <w:rFonts w:ascii="Times New Roman" w:eastAsia="Times New Roman" w:hAnsi="Times New Roman" w:cs="Times New Roman"/>
          <w:szCs w:val="22"/>
          <w:lang w:eastAsia="en-US"/>
        </w:rPr>
        <w:t xml:space="preserve"> </w:t>
      </w:r>
      <w:r>
        <w:rPr>
          <w:rFonts w:ascii="Times New Roman" w:hAnsi="Times New Roman" w:cs="Times New Roman"/>
          <w:szCs w:val="20"/>
        </w:rPr>
        <w:t xml:space="preserve">results, showing the parameter values for observed variable (indicator), exogenous latent variable, and endogenous variable. The effects of each dimension on the </w:t>
      </w:r>
      <w:r>
        <w:rPr>
          <w:rFonts w:ascii="Times New Roman" w:hAnsi="Times New Roman" w:cs="Times New Roman"/>
          <w:szCs w:val="20"/>
        </w:rPr>
        <w:lastRenderedPageBreak/>
        <w:t>variables were shown in detail, as evidenced by path coefficients and p-values. Variables in the columns served as predictor latent variables, while those in the rows represented criteria.</w:t>
      </w:r>
    </w:p>
    <w:p w14:paraId="45285AFE" w14:textId="078686A8" w:rsidR="00762F44" w:rsidRPr="00AE09A9" w:rsidRDefault="00C84962" w:rsidP="00596D1C">
      <w:pPr>
        <w:pStyle w:val="NormalWeb"/>
        <w:snapToGrid w:val="0"/>
        <w:spacing w:before="0" w:beforeAutospacing="0" w:after="0" w:afterAutospacing="0" w:line="276" w:lineRule="auto"/>
        <w:jc w:val="center"/>
        <w:textAlignment w:val="top"/>
        <w:rPr>
          <w:rFonts w:ascii="Times New Roman" w:hAnsi="Times New Roman" w:cs="Times New Roman"/>
          <w:szCs w:val="20"/>
        </w:rPr>
      </w:pPr>
      <w:r>
        <w:rPr>
          <w:noProof/>
          <w:szCs w:val="20"/>
        </w:rPr>
        <w:drawing>
          <wp:inline distT="0" distB="0" distL="0" distR="0" wp14:anchorId="5FF1D73C" wp14:editId="6C02AAE7">
            <wp:extent cx="5274310" cy="3324860"/>
            <wp:effectExtent l="0" t="0" r="2540" b="8890"/>
            <wp:docPr id="2072406038" name="Picture 1" descr="A black and white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06038" name="Picture 1" descr="A black and white screen shot of a comput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3324860"/>
                    </a:xfrm>
                    <a:prstGeom prst="rect">
                      <a:avLst/>
                    </a:prstGeom>
                    <a:noFill/>
                    <a:ln>
                      <a:noFill/>
                    </a:ln>
                  </pic:spPr>
                </pic:pic>
              </a:graphicData>
            </a:graphic>
          </wp:inline>
        </w:drawing>
      </w:r>
    </w:p>
    <w:p w14:paraId="25DDE4BD" w14:textId="77777777" w:rsidR="00762F44" w:rsidRDefault="00762F44" w:rsidP="00762F44">
      <w:pPr>
        <w:pStyle w:val="NormalWeb"/>
        <w:snapToGrid w:val="0"/>
        <w:spacing w:before="0" w:beforeAutospacing="0" w:after="0" w:afterAutospacing="0" w:line="276" w:lineRule="auto"/>
        <w:ind w:firstLine="476"/>
        <w:jc w:val="center"/>
        <w:textAlignment w:val="top"/>
        <w:rPr>
          <w:rFonts w:ascii="Times New Roman" w:hAnsi="Times New Roman" w:cs="Times New Roman"/>
          <w:szCs w:val="20"/>
        </w:rPr>
      </w:pPr>
      <w:r w:rsidRPr="00762F44">
        <w:rPr>
          <w:rFonts w:ascii="Times New Roman" w:hAnsi="Times New Roman" w:cs="Times New Roman"/>
          <w:b/>
          <w:szCs w:val="20"/>
        </w:rPr>
        <w:t>Figure 2.</w:t>
      </w:r>
      <w:r>
        <w:rPr>
          <w:rFonts w:ascii="Times New Roman" w:hAnsi="Times New Roman" w:cs="Times New Roman"/>
          <w:szCs w:val="20"/>
        </w:rPr>
        <w:t xml:space="preserve"> </w:t>
      </w:r>
      <w:r w:rsidRPr="00762F44">
        <w:rPr>
          <w:rFonts w:ascii="Times New Roman" w:hAnsi="Times New Roman" w:cs="Times New Roman"/>
          <w:szCs w:val="20"/>
        </w:rPr>
        <w:t>SEM Model Path Coefficient and Inner Model P-Value</w:t>
      </w:r>
    </w:p>
    <w:p w14:paraId="4C9CF170" w14:textId="77777777" w:rsidR="00762F44" w:rsidRDefault="00762F44" w:rsidP="00762F44">
      <w:pPr>
        <w:pStyle w:val="NormalWeb"/>
        <w:snapToGrid w:val="0"/>
        <w:spacing w:before="0" w:beforeAutospacing="0" w:after="0" w:afterAutospacing="0" w:line="276" w:lineRule="auto"/>
        <w:ind w:firstLine="476"/>
        <w:jc w:val="center"/>
        <w:textAlignment w:val="top"/>
        <w:rPr>
          <w:rFonts w:ascii="Times New Roman" w:hAnsi="Times New Roman" w:cs="Times New Roman"/>
          <w:szCs w:val="20"/>
        </w:rPr>
      </w:pPr>
    </w:p>
    <w:p w14:paraId="3BE73A2B" w14:textId="7C813BAD" w:rsidR="00762F44" w:rsidRDefault="000B1CEE" w:rsidP="00A53C29">
      <w:pPr>
        <w:pStyle w:val="NormalWeb"/>
        <w:snapToGrid w:val="0"/>
        <w:spacing w:before="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The coefficient of determination (R²) is used to assess the extent independent variable construct can explain the dependent variable construct. Table 6 shows that R² values ranged between 0 and 1, with values between 0.25 – 0.49 considered weak, 0.50 – 0.74 moderate, and greater than 0.75 strong</w:t>
      </w:r>
      <w:r w:rsidR="00596D1C">
        <w:rPr>
          <w:rFonts w:ascii="Times New Roman" w:eastAsia="Times New Roman" w:hAnsi="Times New Roman" w:cs="Times New Roman"/>
          <w:szCs w:val="22"/>
          <w:lang w:eastAsia="en-US"/>
        </w:rPr>
        <w:t xml:space="preserve"> </w:t>
      </w:r>
      <w:r w:rsidR="00596D1C">
        <w:rPr>
          <w:rFonts w:ascii="Times New Roman" w:hAnsi="Times New Roman" w:cs="Times New Roman"/>
          <w:szCs w:val="20"/>
        </w:rPr>
        <w:fldChar w:fldCharType="begin" w:fldLock="1"/>
      </w:r>
      <w:r w:rsidR="00A836D4">
        <w:rPr>
          <w:rFonts w:ascii="Times New Roman" w:hAnsi="Times New Roman" w:cs="Times New Roman"/>
          <w:szCs w:val="20"/>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E","non-dropping-particle":"","parse-names":false,"suffix":""}],"container-title":"Hampshire, United Kingdom","id":"ITEM-1","issued":{"date-parts":[["2019"]]},"title":"Multivariate Data Analysis","type":"article-journal"},"uris":["http://www.mendeley.com/documents/?uuid=cd59492b-1461-4286-9ab4-4f3972de7afd"]}],"mendeley":{"formattedCitation":"[35]","plainTextFormattedCitation":"[35]","previouslyFormattedCitation":"[35]"},"properties":{"noteIndex":0},"schema":"https://github.com/citation-style-language/schema/raw/master/csl-citation.json"}</w:instrText>
      </w:r>
      <w:r w:rsidR="00596D1C">
        <w:rPr>
          <w:rFonts w:ascii="Times New Roman" w:hAnsi="Times New Roman" w:cs="Times New Roman"/>
          <w:szCs w:val="20"/>
        </w:rPr>
        <w:fldChar w:fldCharType="separate"/>
      </w:r>
      <w:r w:rsidR="00A836D4" w:rsidRPr="00A836D4">
        <w:rPr>
          <w:rFonts w:ascii="Times New Roman" w:hAnsi="Times New Roman" w:cs="Times New Roman"/>
          <w:noProof/>
          <w:szCs w:val="20"/>
        </w:rPr>
        <w:t>[35]</w:t>
      </w:r>
      <w:r w:rsidR="00596D1C">
        <w:rPr>
          <w:rFonts w:ascii="Times New Roman" w:hAnsi="Times New Roman" w:cs="Times New Roman"/>
          <w:szCs w:val="20"/>
        </w:rPr>
        <w:fldChar w:fldCharType="end"/>
      </w:r>
      <w:r w:rsidR="00762F44">
        <w:rPr>
          <w:rFonts w:ascii="Times New Roman" w:hAnsi="Times New Roman" w:cs="Times New Roman"/>
          <w:szCs w:val="20"/>
        </w:rPr>
        <w:t xml:space="preserve"> (see Table 6)</w:t>
      </w:r>
      <w:r>
        <w:rPr>
          <w:rFonts w:ascii="Times New Roman" w:hAnsi="Times New Roman" w:cs="Times New Roman"/>
          <w:szCs w:val="20"/>
        </w:rPr>
        <w:t>.</w:t>
      </w:r>
    </w:p>
    <w:p w14:paraId="30AF4D5A" w14:textId="77777777" w:rsidR="00762F44" w:rsidRPr="00762F44" w:rsidRDefault="00762F44" w:rsidP="00762F44">
      <w:pPr>
        <w:widowControl/>
        <w:spacing w:after="120"/>
        <w:jc w:val="center"/>
        <w:rPr>
          <w:rFonts w:eastAsia="Times New Roman"/>
          <w:bCs/>
          <w:color w:val="000000"/>
          <w:kern w:val="0"/>
          <w:lang w:eastAsia="en-US"/>
        </w:rPr>
      </w:pPr>
      <w:r w:rsidRPr="00762F44">
        <w:rPr>
          <w:rFonts w:eastAsia="Times New Roman"/>
          <w:b/>
          <w:bCs/>
          <w:color w:val="000000"/>
          <w:kern w:val="0"/>
          <w:lang w:eastAsia="en-US"/>
        </w:rPr>
        <w:t>Table 6.</w:t>
      </w:r>
      <w:r w:rsidRPr="00762F44">
        <w:rPr>
          <w:rFonts w:eastAsia="Times New Roman"/>
          <w:bCs/>
          <w:color w:val="000000"/>
          <w:kern w:val="0"/>
          <w:lang w:eastAsia="en-US"/>
        </w:rPr>
        <w:t xml:space="preserve"> R Square Tests</w:t>
      </w:r>
    </w:p>
    <w:tbl>
      <w:tblPr>
        <w:tblW w:w="5077" w:type="dxa"/>
        <w:jc w:val="center"/>
        <w:tblLook w:val="04A0" w:firstRow="1" w:lastRow="0" w:firstColumn="1" w:lastColumn="0" w:noHBand="0" w:noVBand="1"/>
      </w:tblPr>
      <w:tblGrid>
        <w:gridCol w:w="1300"/>
        <w:gridCol w:w="1480"/>
        <w:gridCol w:w="2297"/>
      </w:tblGrid>
      <w:tr w:rsidR="00762F44" w:rsidRPr="00A53C29" w14:paraId="56C535C6" w14:textId="77777777" w:rsidTr="00A53C29">
        <w:trPr>
          <w:trHeight w:val="320"/>
          <w:jc w:val="center"/>
        </w:trPr>
        <w:tc>
          <w:tcPr>
            <w:tcW w:w="1300" w:type="dxa"/>
            <w:tcBorders>
              <w:top w:val="single" w:sz="4" w:space="0" w:color="auto"/>
              <w:left w:val="nil"/>
              <w:bottom w:val="single" w:sz="4" w:space="0" w:color="auto"/>
              <w:right w:val="nil"/>
            </w:tcBorders>
            <w:shd w:val="clear" w:color="auto" w:fill="auto"/>
            <w:noWrap/>
            <w:vAlign w:val="center"/>
            <w:hideMark/>
          </w:tcPr>
          <w:p w14:paraId="50374558" w14:textId="77777777" w:rsidR="00762F44" w:rsidRPr="00A53C29" w:rsidRDefault="00762F44" w:rsidP="00762F44">
            <w:pPr>
              <w:widowControl/>
              <w:jc w:val="center"/>
              <w:rPr>
                <w:rFonts w:eastAsia="Times New Roman"/>
                <w:b/>
                <w:bCs/>
                <w:color w:val="000000"/>
                <w:kern w:val="0"/>
                <w:lang w:val="en-ID" w:eastAsia="en-US"/>
              </w:rPr>
            </w:pPr>
            <w:r w:rsidRPr="00A53C29">
              <w:rPr>
                <w:rFonts w:eastAsia="Times New Roman"/>
                <w:b/>
                <w:bCs/>
                <w:color w:val="000000"/>
                <w:kern w:val="0"/>
                <w:lang w:val="en-ID" w:eastAsia="en-US"/>
              </w:rPr>
              <w:t> </w:t>
            </w:r>
          </w:p>
        </w:tc>
        <w:tc>
          <w:tcPr>
            <w:tcW w:w="1480" w:type="dxa"/>
            <w:tcBorders>
              <w:top w:val="single" w:sz="4" w:space="0" w:color="auto"/>
              <w:left w:val="nil"/>
              <w:bottom w:val="single" w:sz="4" w:space="0" w:color="auto"/>
              <w:right w:val="nil"/>
            </w:tcBorders>
            <w:shd w:val="clear" w:color="auto" w:fill="auto"/>
            <w:noWrap/>
            <w:vAlign w:val="center"/>
            <w:hideMark/>
          </w:tcPr>
          <w:p w14:paraId="736C1E07" w14:textId="77777777" w:rsidR="00762F44" w:rsidRPr="00A53C29" w:rsidRDefault="00762F44" w:rsidP="00762F44">
            <w:pPr>
              <w:widowControl/>
              <w:jc w:val="center"/>
              <w:rPr>
                <w:rFonts w:eastAsia="Times New Roman"/>
                <w:b/>
                <w:bCs/>
                <w:color w:val="000000"/>
                <w:kern w:val="0"/>
                <w:lang w:val="en-ID" w:eastAsia="en-US"/>
              </w:rPr>
            </w:pPr>
            <w:r w:rsidRPr="00A53C29">
              <w:rPr>
                <w:rFonts w:eastAsia="Times New Roman"/>
                <w:b/>
                <w:bCs/>
                <w:color w:val="000000"/>
                <w:kern w:val="0"/>
                <w:lang w:val="en-ID" w:eastAsia="en-US"/>
              </w:rPr>
              <w:t>R Square</w:t>
            </w:r>
          </w:p>
        </w:tc>
        <w:tc>
          <w:tcPr>
            <w:tcW w:w="2297" w:type="dxa"/>
            <w:tcBorders>
              <w:top w:val="single" w:sz="4" w:space="0" w:color="auto"/>
              <w:left w:val="nil"/>
              <w:bottom w:val="single" w:sz="4" w:space="0" w:color="auto"/>
              <w:right w:val="nil"/>
            </w:tcBorders>
            <w:shd w:val="clear" w:color="auto" w:fill="auto"/>
            <w:noWrap/>
            <w:vAlign w:val="center"/>
            <w:hideMark/>
          </w:tcPr>
          <w:p w14:paraId="15C8E350" w14:textId="77777777" w:rsidR="00762F44" w:rsidRPr="00A53C29" w:rsidRDefault="00762F44" w:rsidP="00762F44">
            <w:pPr>
              <w:widowControl/>
              <w:jc w:val="center"/>
              <w:rPr>
                <w:rFonts w:eastAsia="Times New Roman"/>
                <w:b/>
                <w:bCs/>
                <w:color w:val="000000"/>
                <w:kern w:val="0"/>
                <w:lang w:val="en-ID" w:eastAsia="en-US"/>
              </w:rPr>
            </w:pPr>
            <w:r w:rsidRPr="00A53C29">
              <w:rPr>
                <w:rFonts w:eastAsia="Times New Roman"/>
                <w:b/>
                <w:bCs/>
                <w:color w:val="000000"/>
                <w:kern w:val="0"/>
                <w:lang w:val="en-ID" w:eastAsia="en-US"/>
              </w:rPr>
              <w:t>R Square Adjusted</w:t>
            </w:r>
          </w:p>
        </w:tc>
      </w:tr>
      <w:tr w:rsidR="00762F44" w:rsidRPr="00A53C29" w14:paraId="5BD1F478" w14:textId="77777777" w:rsidTr="00A53C29">
        <w:trPr>
          <w:trHeight w:val="320"/>
          <w:jc w:val="center"/>
        </w:trPr>
        <w:tc>
          <w:tcPr>
            <w:tcW w:w="1300" w:type="dxa"/>
            <w:tcBorders>
              <w:top w:val="nil"/>
              <w:left w:val="nil"/>
              <w:bottom w:val="nil"/>
              <w:right w:val="nil"/>
            </w:tcBorders>
            <w:shd w:val="clear" w:color="auto" w:fill="auto"/>
            <w:noWrap/>
            <w:vAlign w:val="center"/>
            <w:hideMark/>
          </w:tcPr>
          <w:p w14:paraId="66ACD23B" w14:textId="77777777" w:rsidR="00762F44" w:rsidRPr="00A53C29" w:rsidRDefault="00762F44" w:rsidP="00762F44">
            <w:pPr>
              <w:widowControl/>
              <w:jc w:val="center"/>
              <w:rPr>
                <w:rFonts w:eastAsia="Times New Roman"/>
                <w:b/>
                <w:bCs/>
                <w:color w:val="000000"/>
                <w:kern w:val="0"/>
                <w:lang w:val="en-ID" w:eastAsia="en-US"/>
              </w:rPr>
            </w:pPr>
            <w:r w:rsidRPr="00A53C29">
              <w:rPr>
                <w:rFonts w:eastAsia="Times New Roman"/>
                <w:b/>
                <w:bCs/>
                <w:color w:val="000000"/>
                <w:kern w:val="0"/>
                <w:lang w:val="en-ID" w:eastAsia="en-US"/>
              </w:rPr>
              <w:t>CL</w:t>
            </w:r>
          </w:p>
        </w:tc>
        <w:tc>
          <w:tcPr>
            <w:tcW w:w="1480" w:type="dxa"/>
            <w:tcBorders>
              <w:top w:val="nil"/>
              <w:left w:val="nil"/>
              <w:bottom w:val="nil"/>
              <w:right w:val="nil"/>
            </w:tcBorders>
            <w:shd w:val="clear" w:color="auto" w:fill="auto"/>
            <w:noWrap/>
            <w:vAlign w:val="center"/>
          </w:tcPr>
          <w:p w14:paraId="0F0A1174" w14:textId="77777777" w:rsidR="00762F44" w:rsidRPr="00A53C29" w:rsidRDefault="00762F44" w:rsidP="00762F44">
            <w:pPr>
              <w:widowControl/>
              <w:jc w:val="center"/>
              <w:rPr>
                <w:rFonts w:eastAsia="Times New Roman"/>
                <w:color w:val="000000"/>
                <w:kern w:val="0"/>
                <w:lang w:val="en-ID" w:eastAsia="en-US"/>
              </w:rPr>
            </w:pPr>
            <w:r w:rsidRPr="00A53C29">
              <w:rPr>
                <w:rFonts w:eastAsia="Times New Roman"/>
                <w:color w:val="000000"/>
                <w:kern w:val="0"/>
                <w:lang w:val="en-ID" w:eastAsia="en-US"/>
              </w:rPr>
              <w:t>0.491</w:t>
            </w:r>
          </w:p>
        </w:tc>
        <w:tc>
          <w:tcPr>
            <w:tcW w:w="2297" w:type="dxa"/>
            <w:tcBorders>
              <w:top w:val="nil"/>
              <w:left w:val="nil"/>
              <w:bottom w:val="nil"/>
              <w:right w:val="nil"/>
            </w:tcBorders>
            <w:shd w:val="clear" w:color="auto" w:fill="auto"/>
            <w:noWrap/>
            <w:vAlign w:val="center"/>
          </w:tcPr>
          <w:p w14:paraId="104C57D3" w14:textId="77777777" w:rsidR="00762F44" w:rsidRPr="00A53C29" w:rsidRDefault="00762F44" w:rsidP="00762F44">
            <w:pPr>
              <w:widowControl/>
              <w:jc w:val="center"/>
              <w:rPr>
                <w:rFonts w:eastAsia="Times New Roman"/>
                <w:color w:val="000000"/>
                <w:kern w:val="0"/>
                <w:lang w:val="en-ID" w:eastAsia="en-US"/>
              </w:rPr>
            </w:pPr>
            <w:r w:rsidRPr="00A53C29">
              <w:rPr>
                <w:rFonts w:eastAsia="Times New Roman"/>
                <w:color w:val="000000"/>
                <w:kern w:val="0"/>
                <w:lang w:val="en-ID" w:eastAsia="en-US"/>
              </w:rPr>
              <w:t>0.485</w:t>
            </w:r>
          </w:p>
        </w:tc>
      </w:tr>
      <w:tr w:rsidR="00762F44" w:rsidRPr="00A53C29" w14:paraId="63519FCD" w14:textId="77777777" w:rsidTr="00A53C29">
        <w:trPr>
          <w:trHeight w:val="320"/>
          <w:jc w:val="center"/>
        </w:trPr>
        <w:tc>
          <w:tcPr>
            <w:tcW w:w="1300" w:type="dxa"/>
            <w:tcBorders>
              <w:top w:val="nil"/>
              <w:left w:val="nil"/>
              <w:bottom w:val="nil"/>
              <w:right w:val="nil"/>
            </w:tcBorders>
            <w:shd w:val="clear" w:color="auto" w:fill="auto"/>
            <w:noWrap/>
            <w:vAlign w:val="center"/>
            <w:hideMark/>
          </w:tcPr>
          <w:p w14:paraId="209C8FFD" w14:textId="77777777" w:rsidR="00762F44" w:rsidRPr="00A53C29" w:rsidRDefault="00762F44" w:rsidP="00762F44">
            <w:pPr>
              <w:widowControl/>
              <w:jc w:val="center"/>
              <w:rPr>
                <w:rFonts w:eastAsia="Times New Roman"/>
                <w:b/>
                <w:bCs/>
                <w:color w:val="000000"/>
                <w:kern w:val="0"/>
                <w:lang w:val="en-ID" w:eastAsia="en-US"/>
              </w:rPr>
            </w:pPr>
            <w:r w:rsidRPr="00A53C29">
              <w:rPr>
                <w:rFonts w:eastAsia="Times New Roman"/>
                <w:b/>
                <w:bCs/>
                <w:color w:val="000000"/>
                <w:kern w:val="0"/>
                <w:lang w:val="en-ID" w:eastAsia="en-US"/>
              </w:rPr>
              <w:t>CON</w:t>
            </w:r>
          </w:p>
        </w:tc>
        <w:tc>
          <w:tcPr>
            <w:tcW w:w="1480" w:type="dxa"/>
            <w:tcBorders>
              <w:top w:val="nil"/>
              <w:left w:val="nil"/>
              <w:bottom w:val="nil"/>
              <w:right w:val="nil"/>
            </w:tcBorders>
            <w:shd w:val="clear" w:color="auto" w:fill="auto"/>
            <w:noWrap/>
            <w:vAlign w:val="center"/>
          </w:tcPr>
          <w:p w14:paraId="314CA212" w14:textId="77777777" w:rsidR="00762F44" w:rsidRPr="00A53C29" w:rsidRDefault="00762F44" w:rsidP="00762F44">
            <w:pPr>
              <w:widowControl/>
              <w:jc w:val="center"/>
              <w:rPr>
                <w:rFonts w:eastAsia="Times New Roman"/>
                <w:color w:val="000000"/>
                <w:kern w:val="0"/>
                <w:lang w:val="en-ID" w:eastAsia="en-US"/>
              </w:rPr>
            </w:pPr>
            <w:r w:rsidRPr="00A53C29">
              <w:rPr>
                <w:rFonts w:eastAsia="Times New Roman"/>
                <w:color w:val="000000"/>
                <w:kern w:val="0"/>
                <w:lang w:val="en-ID" w:eastAsia="en-US"/>
              </w:rPr>
              <w:t>0.385</w:t>
            </w:r>
          </w:p>
        </w:tc>
        <w:tc>
          <w:tcPr>
            <w:tcW w:w="2297" w:type="dxa"/>
            <w:tcBorders>
              <w:top w:val="nil"/>
              <w:left w:val="nil"/>
              <w:bottom w:val="nil"/>
              <w:right w:val="nil"/>
            </w:tcBorders>
            <w:shd w:val="clear" w:color="auto" w:fill="auto"/>
            <w:noWrap/>
            <w:vAlign w:val="center"/>
          </w:tcPr>
          <w:p w14:paraId="63F2591D" w14:textId="77777777" w:rsidR="00762F44" w:rsidRPr="00A53C29" w:rsidRDefault="00762F44" w:rsidP="00762F44">
            <w:pPr>
              <w:widowControl/>
              <w:jc w:val="center"/>
              <w:rPr>
                <w:rFonts w:eastAsia="Times New Roman"/>
                <w:color w:val="000000"/>
                <w:kern w:val="0"/>
                <w:lang w:val="en-ID" w:eastAsia="en-US"/>
              </w:rPr>
            </w:pPr>
            <w:r w:rsidRPr="00A53C29">
              <w:rPr>
                <w:rFonts w:eastAsia="Times New Roman"/>
                <w:color w:val="000000"/>
                <w:kern w:val="0"/>
                <w:lang w:val="en-ID" w:eastAsia="en-US"/>
              </w:rPr>
              <w:t>0.378</w:t>
            </w:r>
          </w:p>
        </w:tc>
      </w:tr>
      <w:tr w:rsidR="00762F44" w:rsidRPr="00A53C29" w14:paraId="102DB65E" w14:textId="77777777" w:rsidTr="00A53C29">
        <w:trPr>
          <w:trHeight w:val="320"/>
          <w:jc w:val="center"/>
        </w:trPr>
        <w:tc>
          <w:tcPr>
            <w:tcW w:w="1300" w:type="dxa"/>
            <w:tcBorders>
              <w:top w:val="nil"/>
              <w:left w:val="nil"/>
              <w:bottom w:val="single" w:sz="4" w:space="0" w:color="auto"/>
              <w:right w:val="nil"/>
            </w:tcBorders>
            <w:shd w:val="clear" w:color="auto" w:fill="auto"/>
            <w:noWrap/>
            <w:vAlign w:val="center"/>
            <w:hideMark/>
          </w:tcPr>
          <w:p w14:paraId="4D6C5563" w14:textId="77777777" w:rsidR="00762F44" w:rsidRPr="00A53C29" w:rsidRDefault="00762F44" w:rsidP="00762F44">
            <w:pPr>
              <w:widowControl/>
              <w:jc w:val="center"/>
              <w:rPr>
                <w:rFonts w:eastAsia="Times New Roman"/>
                <w:b/>
                <w:bCs/>
                <w:color w:val="000000"/>
                <w:kern w:val="0"/>
                <w:lang w:val="en-ID" w:eastAsia="en-US"/>
              </w:rPr>
            </w:pPr>
            <w:r w:rsidRPr="00A53C29">
              <w:rPr>
                <w:rFonts w:eastAsia="Times New Roman"/>
                <w:b/>
                <w:bCs/>
                <w:color w:val="000000"/>
                <w:kern w:val="0"/>
                <w:lang w:val="en-ID" w:eastAsia="en-US"/>
              </w:rPr>
              <w:t>PI</w:t>
            </w:r>
          </w:p>
        </w:tc>
        <w:tc>
          <w:tcPr>
            <w:tcW w:w="1480" w:type="dxa"/>
            <w:tcBorders>
              <w:top w:val="nil"/>
              <w:left w:val="nil"/>
              <w:bottom w:val="single" w:sz="4" w:space="0" w:color="auto"/>
              <w:right w:val="nil"/>
            </w:tcBorders>
            <w:shd w:val="clear" w:color="auto" w:fill="auto"/>
            <w:noWrap/>
            <w:vAlign w:val="center"/>
          </w:tcPr>
          <w:p w14:paraId="50148F9B" w14:textId="77777777" w:rsidR="00762F44" w:rsidRPr="00A53C29" w:rsidRDefault="00762F44" w:rsidP="00762F44">
            <w:pPr>
              <w:widowControl/>
              <w:jc w:val="center"/>
              <w:rPr>
                <w:rFonts w:eastAsia="Times New Roman"/>
                <w:color w:val="000000"/>
                <w:kern w:val="0"/>
                <w:lang w:val="en-ID" w:eastAsia="en-US"/>
              </w:rPr>
            </w:pPr>
            <w:r w:rsidRPr="00A53C29">
              <w:rPr>
                <w:rFonts w:eastAsia="Times New Roman"/>
                <w:color w:val="000000"/>
                <w:kern w:val="0"/>
                <w:lang w:val="en-ID" w:eastAsia="en-US"/>
              </w:rPr>
              <w:t>0.689</w:t>
            </w:r>
          </w:p>
        </w:tc>
        <w:tc>
          <w:tcPr>
            <w:tcW w:w="2297" w:type="dxa"/>
            <w:tcBorders>
              <w:top w:val="nil"/>
              <w:left w:val="nil"/>
              <w:bottom w:val="single" w:sz="4" w:space="0" w:color="auto"/>
              <w:right w:val="nil"/>
            </w:tcBorders>
            <w:shd w:val="clear" w:color="auto" w:fill="auto"/>
            <w:noWrap/>
            <w:vAlign w:val="center"/>
          </w:tcPr>
          <w:p w14:paraId="3FD60294" w14:textId="77777777" w:rsidR="00762F44" w:rsidRPr="00A53C29" w:rsidRDefault="00762F44" w:rsidP="00762F44">
            <w:pPr>
              <w:widowControl/>
              <w:jc w:val="center"/>
              <w:rPr>
                <w:rFonts w:eastAsia="Times New Roman"/>
                <w:color w:val="000000"/>
                <w:kern w:val="0"/>
                <w:lang w:val="en-ID" w:eastAsia="en-US"/>
              </w:rPr>
            </w:pPr>
            <w:r w:rsidRPr="00A53C29">
              <w:rPr>
                <w:rFonts w:eastAsia="Times New Roman"/>
                <w:color w:val="000000"/>
                <w:kern w:val="0"/>
                <w:lang w:val="en-ID" w:eastAsia="en-US"/>
              </w:rPr>
              <w:t>0.678</w:t>
            </w:r>
          </w:p>
        </w:tc>
      </w:tr>
    </w:tbl>
    <w:p w14:paraId="44B9FC61" w14:textId="77777777" w:rsidR="00762F44" w:rsidRDefault="00762F44" w:rsidP="00762F44">
      <w:pPr>
        <w:widowControl/>
        <w:jc w:val="both"/>
        <w:rPr>
          <w:rFonts w:eastAsia="Times New Roman"/>
          <w:kern w:val="0"/>
          <w:lang w:eastAsia="en-US"/>
        </w:rPr>
      </w:pPr>
    </w:p>
    <w:p w14:paraId="2B041F22" w14:textId="77777777" w:rsidR="000B1CEE" w:rsidRDefault="000B1CEE" w:rsidP="000B1CEE">
      <w:pPr>
        <w:widowControl/>
        <w:jc w:val="both"/>
        <w:rPr>
          <w:rFonts w:eastAsia="Times New Roman"/>
          <w:kern w:val="0"/>
          <w:lang w:eastAsia="en-US"/>
        </w:rPr>
      </w:pPr>
      <w:r>
        <w:rPr>
          <w:rFonts w:eastAsia="Times New Roman"/>
          <w:kern w:val="0"/>
          <w:lang w:eastAsia="en-US"/>
        </w:rPr>
        <w:t>Predictive relevance can also be determined using a formula with a value above 0. Predictive relevance value was obtained using the formula:</w:t>
      </w:r>
    </w:p>
    <w:p w14:paraId="582B200F" w14:textId="77777777" w:rsidR="000B1CEE" w:rsidRDefault="000B1CEE" w:rsidP="000B1CEE">
      <w:pPr>
        <w:widowControl/>
        <w:jc w:val="both"/>
        <w:rPr>
          <w:rFonts w:eastAsia="Times New Roman"/>
          <w:kern w:val="0"/>
          <w:lang w:eastAsia="en-US"/>
        </w:rPr>
      </w:pPr>
      <w:r>
        <w:rPr>
          <w:rFonts w:eastAsia="Times New Roman"/>
          <w:kern w:val="0"/>
          <w:lang w:eastAsia="en-US"/>
        </w:rPr>
        <w:t>Q2 = 1 – (1 – R1) (1 – R2) (1 – R3)</w:t>
      </w:r>
    </w:p>
    <w:p w14:paraId="0979CEF2" w14:textId="77777777" w:rsidR="000B1CEE" w:rsidRDefault="000B1CEE" w:rsidP="000B1CEE">
      <w:pPr>
        <w:widowControl/>
        <w:jc w:val="both"/>
        <w:rPr>
          <w:rFonts w:eastAsia="Times New Roman"/>
          <w:kern w:val="0"/>
          <w:lang w:eastAsia="en-US"/>
        </w:rPr>
      </w:pPr>
      <w:r>
        <w:rPr>
          <w:rFonts w:eastAsia="Times New Roman"/>
          <w:kern w:val="0"/>
          <w:lang w:eastAsia="en-US"/>
        </w:rPr>
        <w:lastRenderedPageBreak/>
        <w:t>Q2 = 1 – (1 – 0.485) (1 – 0.378) (1 – 0.678)</w:t>
      </w:r>
    </w:p>
    <w:p w14:paraId="2104D82F" w14:textId="77777777" w:rsidR="000B1CEE" w:rsidRDefault="000B1CEE" w:rsidP="000B1CEE">
      <w:pPr>
        <w:widowControl/>
        <w:jc w:val="both"/>
        <w:rPr>
          <w:rFonts w:eastAsia="Times New Roman"/>
          <w:kern w:val="0"/>
          <w:lang w:eastAsia="en-US"/>
        </w:rPr>
      </w:pPr>
      <w:r>
        <w:rPr>
          <w:rFonts w:eastAsia="Times New Roman"/>
          <w:kern w:val="0"/>
          <w:lang w:eastAsia="en-US"/>
        </w:rPr>
        <w:t>Q2 = 1 – (0.515) (0.622) (0.322)</w:t>
      </w:r>
    </w:p>
    <w:p w14:paraId="51E63460" w14:textId="77777777" w:rsidR="000B1CEE" w:rsidRDefault="000B1CEE" w:rsidP="000B1CEE">
      <w:pPr>
        <w:widowControl/>
        <w:jc w:val="both"/>
        <w:rPr>
          <w:rFonts w:eastAsia="Times New Roman"/>
          <w:kern w:val="0"/>
          <w:lang w:eastAsia="en-US"/>
        </w:rPr>
      </w:pPr>
      <w:r>
        <w:rPr>
          <w:rFonts w:eastAsia="Times New Roman"/>
          <w:kern w:val="0"/>
          <w:lang w:eastAsia="en-US"/>
        </w:rPr>
        <w:t>Q2 = 1 – 0.103</w:t>
      </w:r>
    </w:p>
    <w:p w14:paraId="077434A6" w14:textId="77777777" w:rsidR="000B1CEE" w:rsidRDefault="000B1CEE" w:rsidP="000B1CEE">
      <w:pPr>
        <w:widowControl/>
        <w:jc w:val="both"/>
        <w:rPr>
          <w:rFonts w:eastAsia="Times New Roman"/>
          <w:kern w:val="0"/>
          <w:lang w:eastAsia="en-US"/>
        </w:rPr>
      </w:pPr>
      <w:r>
        <w:rPr>
          <w:rFonts w:eastAsia="Times New Roman"/>
          <w:kern w:val="0"/>
          <w:lang w:eastAsia="en-US"/>
        </w:rPr>
        <w:t>Q2 = 0.897</w:t>
      </w:r>
    </w:p>
    <w:p w14:paraId="10147BC1" w14:textId="77777777" w:rsidR="000B1CEE" w:rsidRDefault="000B1CEE" w:rsidP="000B1CEE">
      <w:pPr>
        <w:widowControl/>
        <w:jc w:val="both"/>
        <w:rPr>
          <w:rFonts w:eastAsia="Times New Roman"/>
          <w:kern w:val="0"/>
          <w:lang w:eastAsia="en-US"/>
        </w:rPr>
      </w:pPr>
    </w:p>
    <w:p w14:paraId="3A71BD6F" w14:textId="7CDC5E78" w:rsidR="00762F44" w:rsidRDefault="000B1CEE" w:rsidP="000B1CEE">
      <w:pPr>
        <w:widowControl/>
        <w:jc w:val="both"/>
        <w:rPr>
          <w:rFonts w:eastAsia="Times New Roman"/>
          <w:kern w:val="0"/>
          <w:lang w:eastAsia="en-US"/>
        </w:rPr>
      </w:pPr>
      <w:r>
        <w:rPr>
          <w:rFonts w:eastAsia="Times New Roman"/>
          <w:kern w:val="0"/>
          <w:lang w:eastAsia="en-US"/>
        </w:rPr>
        <w:t>The resulting Q2 values of 0.897 exceeded 0, showing that the model had predictive relevance.</w:t>
      </w:r>
    </w:p>
    <w:p w14:paraId="387D2550" w14:textId="77777777" w:rsidR="00762F44" w:rsidRPr="00762F44" w:rsidRDefault="00762F44" w:rsidP="00762F44">
      <w:pPr>
        <w:widowControl/>
        <w:jc w:val="both"/>
        <w:rPr>
          <w:rFonts w:eastAsia="Times New Roman"/>
          <w:kern w:val="0"/>
          <w:lang w:eastAsia="en-US"/>
        </w:rPr>
      </w:pPr>
    </w:p>
    <w:p w14:paraId="340D4DAC" w14:textId="02AA26D1" w:rsidR="00C96760" w:rsidRPr="00357EE3" w:rsidRDefault="00C96760" w:rsidP="00A53C29">
      <w:pPr>
        <w:pStyle w:val="Heading4"/>
        <w:rPr>
          <w:b/>
          <w:bCs w:val="0"/>
        </w:rPr>
      </w:pPr>
      <w:r w:rsidRPr="00357EE3">
        <w:rPr>
          <w:b/>
          <w:bCs w:val="0"/>
        </w:rPr>
        <w:t>4.</w:t>
      </w:r>
      <w:r w:rsidR="00A53C29" w:rsidRPr="00357EE3">
        <w:rPr>
          <w:b/>
          <w:bCs w:val="0"/>
        </w:rPr>
        <w:t>4</w:t>
      </w:r>
      <w:r w:rsidRPr="00357EE3">
        <w:rPr>
          <w:b/>
          <w:bCs w:val="0"/>
        </w:rPr>
        <w:t xml:space="preserve"> Moderation Tests</w:t>
      </w:r>
    </w:p>
    <w:p w14:paraId="7D6990A1" w14:textId="1C0EDE5A" w:rsidR="00762F44" w:rsidRDefault="000B1CEE" w:rsidP="00A53C29">
      <w:pPr>
        <w:pStyle w:val="NormalWeb"/>
        <w:snapToGrid w:val="0"/>
        <w:spacing w:before="0" w:beforeAutospacing="0" w:after="0" w:afterAutospacing="0" w:line="276" w:lineRule="auto"/>
        <w:jc w:val="both"/>
        <w:textAlignment w:val="top"/>
        <w:rPr>
          <w:rFonts w:ascii="Times New Roman" w:hAnsi="Times New Roman" w:cs="Times New Roman"/>
          <w:szCs w:val="20"/>
        </w:rPr>
      </w:pPr>
      <w:r>
        <w:rPr>
          <w:rFonts w:ascii="Times New Roman" w:hAnsi="Times New Roman" w:cs="Times New Roman"/>
          <w:szCs w:val="20"/>
        </w:rPr>
        <w:t>Table 6 shows variables influencing (either strengthening or weakening) the relationship between independent and dependent variables, leading to moderation.</w:t>
      </w:r>
    </w:p>
    <w:p w14:paraId="55DE65D3" w14:textId="77777777" w:rsidR="00C96760" w:rsidRDefault="00C96760" w:rsidP="00C96760">
      <w:pPr>
        <w:pStyle w:val="NormalWeb"/>
        <w:snapToGrid w:val="0"/>
        <w:spacing w:before="0" w:beforeAutospacing="0" w:after="0" w:afterAutospacing="0" w:line="276" w:lineRule="auto"/>
        <w:jc w:val="both"/>
        <w:textAlignment w:val="top"/>
        <w:rPr>
          <w:rFonts w:ascii="Times New Roman" w:hAnsi="Times New Roman" w:cs="Times New Roman"/>
          <w:szCs w:val="20"/>
        </w:rPr>
      </w:pPr>
    </w:p>
    <w:p w14:paraId="4FF53AE0" w14:textId="77777777" w:rsidR="00C96760" w:rsidRPr="00C96760" w:rsidRDefault="00C96760" w:rsidP="00C96760">
      <w:pPr>
        <w:widowControl/>
        <w:autoSpaceDE w:val="0"/>
        <w:autoSpaceDN w:val="0"/>
        <w:adjustRightInd w:val="0"/>
        <w:spacing w:after="240"/>
        <w:ind w:left="360"/>
        <w:jc w:val="center"/>
        <w:rPr>
          <w:rFonts w:eastAsia="Calibri"/>
          <w:color w:val="000000"/>
          <w:kern w:val="0"/>
          <w:lang w:val="id" w:eastAsia="en-US"/>
        </w:rPr>
      </w:pPr>
      <w:proofErr w:type="spellStart"/>
      <w:r w:rsidRPr="00C96760">
        <w:rPr>
          <w:rFonts w:eastAsia="Calibri"/>
          <w:b/>
          <w:color w:val="000000"/>
          <w:kern w:val="0"/>
          <w:lang w:val="id" w:eastAsia="en-US"/>
        </w:rPr>
        <w:t>Table</w:t>
      </w:r>
      <w:proofErr w:type="spellEnd"/>
      <w:r w:rsidRPr="00C96760">
        <w:rPr>
          <w:rFonts w:eastAsia="Calibri"/>
          <w:b/>
          <w:color w:val="000000"/>
          <w:kern w:val="0"/>
          <w:lang w:val="id" w:eastAsia="en-US"/>
        </w:rPr>
        <w:t xml:space="preserve"> </w:t>
      </w:r>
      <w:r w:rsidRPr="00C96760">
        <w:rPr>
          <w:rFonts w:eastAsia="Calibri"/>
          <w:b/>
          <w:color w:val="000000"/>
          <w:kern w:val="0"/>
          <w:lang w:val="id-ID" w:eastAsia="en-US"/>
        </w:rPr>
        <w:t>6</w:t>
      </w:r>
      <w:r w:rsidRPr="00C96760">
        <w:rPr>
          <w:rFonts w:eastAsia="Calibri"/>
          <w:b/>
          <w:color w:val="000000"/>
          <w:kern w:val="0"/>
          <w:lang w:eastAsia="en-US"/>
        </w:rPr>
        <w:t>.</w:t>
      </w:r>
      <w:r w:rsidRPr="00C96760">
        <w:rPr>
          <w:rFonts w:eastAsia="Calibri"/>
          <w:color w:val="000000"/>
          <w:kern w:val="0"/>
          <w:lang w:val="id" w:eastAsia="en-US"/>
        </w:rPr>
        <w:t xml:space="preserve"> </w:t>
      </w:r>
      <w:proofErr w:type="spellStart"/>
      <w:r w:rsidRPr="00C96760">
        <w:rPr>
          <w:rFonts w:eastAsia="Calibri"/>
          <w:color w:val="000000"/>
          <w:kern w:val="0"/>
          <w:lang w:val="id" w:eastAsia="en-US"/>
        </w:rPr>
        <w:t>Moderation</w:t>
      </w:r>
      <w:proofErr w:type="spellEnd"/>
      <w:r w:rsidRPr="00C96760">
        <w:rPr>
          <w:rFonts w:eastAsia="Calibri"/>
          <w:color w:val="000000"/>
          <w:kern w:val="0"/>
          <w:lang w:val="id" w:eastAsia="en-US"/>
        </w:rPr>
        <w:t xml:space="preserve"> Testing</w:t>
      </w:r>
    </w:p>
    <w:tbl>
      <w:tblPr>
        <w:tblW w:w="5000" w:type="pct"/>
        <w:jc w:val="center"/>
        <w:tblLook w:val="0000" w:firstRow="0" w:lastRow="0" w:firstColumn="0" w:lastColumn="0" w:noHBand="0" w:noVBand="0"/>
      </w:tblPr>
      <w:tblGrid>
        <w:gridCol w:w="1877"/>
        <w:gridCol w:w="1016"/>
        <w:gridCol w:w="1042"/>
        <w:gridCol w:w="1163"/>
        <w:gridCol w:w="1486"/>
        <w:gridCol w:w="1003"/>
      </w:tblGrid>
      <w:tr w:rsidR="00C96760" w:rsidRPr="00A53C29" w14:paraId="19EC92F2" w14:textId="77777777" w:rsidTr="00FA7B98">
        <w:trPr>
          <w:trHeight w:val="684"/>
          <w:jc w:val="center"/>
        </w:trPr>
        <w:tc>
          <w:tcPr>
            <w:tcW w:w="1250" w:type="pct"/>
            <w:tcBorders>
              <w:top w:val="single" w:sz="3" w:space="0" w:color="000000"/>
              <w:left w:val="nil"/>
              <w:bottom w:val="single" w:sz="3" w:space="0" w:color="000000"/>
              <w:right w:val="nil"/>
            </w:tcBorders>
            <w:vAlign w:val="center"/>
          </w:tcPr>
          <w:p w14:paraId="0DE07A72" w14:textId="77777777" w:rsidR="00C96760" w:rsidRPr="00A53C29" w:rsidRDefault="00C96760" w:rsidP="00FA7B98">
            <w:pPr>
              <w:widowControl/>
              <w:autoSpaceDE w:val="0"/>
              <w:autoSpaceDN w:val="0"/>
              <w:adjustRightInd w:val="0"/>
              <w:jc w:val="center"/>
              <w:rPr>
                <w:rFonts w:eastAsia="Calibri"/>
                <w:kern w:val="0"/>
                <w:lang w:val="id" w:eastAsia="en-US"/>
              </w:rPr>
            </w:pPr>
          </w:p>
        </w:tc>
        <w:tc>
          <w:tcPr>
            <w:tcW w:w="605" w:type="pct"/>
            <w:tcBorders>
              <w:top w:val="single" w:sz="3" w:space="0" w:color="000000"/>
              <w:left w:val="nil"/>
              <w:bottom w:val="single" w:sz="3" w:space="0" w:color="000000"/>
              <w:right w:val="nil"/>
            </w:tcBorders>
            <w:vAlign w:val="center"/>
          </w:tcPr>
          <w:p w14:paraId="77C61D6F" w14:textId="77777777" w:rsidR="00C96760" w:rsidRPr="00A53C29" w:rsidRDefault="00C96760" w:rsidP="00FA7B98">
            <w:pPr>
              <w:widowControl/>
              <w:autoSpaceDE w:val="0"/>
              <w:autoSpaceDN w:val="0"/>
              <w:adjustRightInd w:val="0"/>
              <w:jc w:val="center"/>
              <w:rPr>
                <w:rFonts w:eastAsia="Calibri"/>
                <w:kern w:val="0"/>
                <w:lang w:val="id" w:eastAsia="en-US"/>
              </w:rPr>
            </w:pPr>
            <w:proofErr w:type="spellStart"/>
            <w:r w:rsidRPr="00A53C29">
              <w:rPr>
                <w:rFonts w:eastAsia="Calibri"/>
                <w:color w:val="000000"/>
                <w:kern w:val="0"/>
                <w:lang w:val="id" w:eastAsia="en-US"/>
              </w:rPr>
              <w:t>Original</w:t>
            </w:r>
            <w:proofErr w:type="spellEnd"/>
            <w:r w:rsidRPr="00A53C29">
              <w:rPr>
                <w:rFonts w:eastAsia="Calibri"/>
                <w:color w:val="000000"/>
                <w:kern w:val="0"/>
                <w:lang w:val="id" w:eastAsia="en-US"/>
              </w:rPr>
              <w:t xml:space="preserve"> </w:t>
            </w:r>
            <w:proofErr w:type="spellStart"/>
            <w:r w:rsidRPr="00A53C29">
              <w:rPr>
                <w:rFonts w:eastAsia="Calibri"/>
                <w:color w:val="000000"/>
                <w:kern w:val="0"/>
                <w:lang w:val="id" w:eastAsia="en-US"/>
              </w:rPr>
              <w:t>Sample</w:t>
            </w:r>
            <w:proofErr w:type="spellEnd"/>
            <w:r w:rsidRPr="00A53C29">
              <w:rPr>
                <w:rFonts w:eastAsia="Calibri"/>
                <w:color w:val="000000"/>
                <w:kern w:val="0"/>
                <w:lang w:val="id" w:eastAsia="en-US"/>
              </w:rPr>
              <w:t xml:space="preserve"> (O)</w:t>
            </w:r>
          </w:p>
        </w:tc>
        <w:tc>
          <w:tcPr>
            <w:tcW w:w="700" w:type="pct"/>
            <w:tcBorders>
              <w:top w:val="single" w:sz="3" w:space="0" w:color="000000"/>
              <w:left w:val="nil"/>
              <w:bottom w:val="single" w:sz="3" w:space="0" w:color="000000"/>
              <w:right w:val="nil"/>
            </w:tcBorders>
            <w:vAlign w:val="center"/>
          </w:tcPr>
          <w:p w14:paraId="06642A1B" w14:textId="77777777" w:rsidR="00C96760" w:rsidRPr="00A53C29" w:rsidRDefault="00C96760" w:rsidP="00FA7B98">
            <w:pPr>
              <w:widowControl/>
              <w:autoSpaceDE w:val="0"/>
              <w:autoSpaceDN w:val="0"/>
              <w:adjustRightInd w:val="0"/>
              <w:jc w:val="center"/>
              <w:rPr>
                <w:rFonts w:eastAsia="Calibri"/>
                <w:color w:val="000000"/>
                <w:kern w:val="0"/>
                <w:lang w:val="id" w:eastAsia="en-US"/>
              </w:rPr>
            </w:pPr>
            <w:proofErr w:type="spellStart"/>
            <w:r w:rsidRPr="00A53C29">
              <w:rPr>
                <w:rFonts w:eastAsia="Calibri"/>
                <w:color w:val="000000"/>
                <w:kern w:val="0"/>
                <w:lang w:val="id" w:eastAsia="en-US"/>
              </w:rPr>
              <w:t>Sample</w:t>
            </w:r>
            <w:proofErr w:type="spellEnd"/>
            <w:r w:rsidRPr="00A53C29">
              <w:rPr>
                <w:rFonts w:eastAsia="Calibri"/>
                <w:color w:val="000000"/>
                <w:kern w:val="0"/>
                <w:lang w:val="id" w:eastAsia="en-US"/>
              </w:rPr>
              <w:t xml:space="preserve"> </w:t>
            </w:r>
            <w:proofErr w:type="spellStart"/>
            <w:r w:rsidRPr="00A53C29">
              <w:rPr>
                <w:rFonts w:eastAsia="Calibri"/>
                <w:color w:val="000000"/>
                <w:kern w:val="0"/>
                <w:lang w:val="id" w:eastAsia="en-US"/>
              </w:rPr>
              <w:t>Mean</w:t>
            </w:r>
            <w:proofErr w:type="spellEnd"/>
            <w:r w:rsidRPr="00A53C29">
              <w:rPr>
                <w:rFonts w:eastAsia="Calibri"/>
                <w:color w:val="000000"/>
                <w:kern w:val="0"/>
                <w:lang w:val="id" w:eastAsia="en-US"/>
              </w:rPr>
              <w:t xml:space="preserve"> (M)</w:t>
            </w:r>
          </w:p>
          <w:p w14:paraId="4BB00E2C" w14:textId="77777777" w:rsidR="00C96760" w:rsidRPr="00A53C29" w:rsidRDefault="00C96760" w:rsidP="00FA7B98">
            <w:pPr>
              <w:widowControl/>
              <w:autoSpaceDE w:val="0"/>
              <w:autoSpaceDN w:val="0"/>
              <w:adjustRightInd w:val="0"/>
              <w:jc w:val="center"/>
              <w:rPr>
                <w:rFonts w:eastAsia="Calibri"/>
                <w:kern w:val="0"/>
                <w:lang w:val="id" w:eastAsia="en-US"/>
              </w:rPr>
            </w:pPr>
          </w:p>
        </w:tc>
        <w:tc>
          <w:tcPr>
            <w:tcW w:w="779" w:type="pct"/>
            <w:tcBorders>
              <w:top w:val="single" w:sz="3" w:space="0" w:color="000000"/>
              <w:left w:val="nil"/>
              <w:bottom w:val="single" w:sz="3" w:space="0" w:color="000000"/>
              <w:right w:val="nil"/>
            </w:tcBorders>
            <w:vAlign w:val="center"/>
          </w:tcPr>
          <w:p w14:paraId="3C1C88F3" w14:textId="77777777" w:rsidR="00C96760" w:rsidRPr="00A53C29" w:rsidRDefault="00C96760" w:rsidP="00FA7B98">
            <w:pPr>
              <w:widowControl/>
              <w:autoSpaceDE w:val="0"/>
              <w:autoSpaceDN w:val="0"/>
              <w:adjustRightInd w:val="0"/>
              <w:jc w:val="center"/>
              <w:rPr>
                <w:rFonts w:eastAsia="Calibri"/>
                <w:kern w:val="0"/>
                <w:lang w:val="id" w:eastAsia="en-US"/>
              </w:rPr>
            </w:pPr>
            <w:r w:rsidRPr="00A53C29">
              <w:rPr>
                <w:rFonts w:eastAsia="Calibri"/>
                <w:color w:val="000000"/>
                <w:kern w:val="0"/>
                <w:lang w:val="id" w:eastAsia="en-US"/>
              </w:rPr>
              <w:t xml:space="preserve">Standard </w:t>
            </w:r>
            <w:proofErr w:type="spellStart"/>
            <w:r w:rsidRPr="00A53C29">
              <w:rPr>
                <w:rFonts w:eastAsia="Calibri"/>
                <w:color w:val="000000"/>
                <w:kern w:val="0"/>
                <w:lang w:val="id" w:eastAsia="en-US"/>
              </w:rPr>
              <w:t>Deviation</w:t>
            </w:r>
            <w:proofErr w:type="spellEnd"/>
            <w:r w:rsidRPr="00A53C29">
              <w:rPr>
                <w:rFonts w:eastAsia="Calibri"/>
                <w:color w:val="000000"/>
                <w:kern w:val="0"/>
                <w:lang w:val="id" w:eastAsia="en-US"/>
              </w:rPr>
              <w:t xml:space="preserve"> (STDEV)</w:t>
            </w:r>
          </w:p>
        </w:tc>
        <w:tc>
          <w:tcPr>
            <w:tcW w:w="988" w:type="pct"/>
            <w:tcBorders>
              <w:top w:val="single" w:sz="3" w:space="0" w:color="000000"/>
              <w:left w:val="nil"/>
              <w:bottom w:val="single" w:sz="3" w:space="0" w:color="000000"/>
              <w:right w:val="nil"/>
            </w:tcBorders>
            <w:vAlign w:val="center"/>
          </w:tcPr>
          <w:p w14:paraId="2DBE9963" w14:textId="77777777" w:rsidR="00C96760" w:rsidRPr="00A53C29" w:rsidRDefault="00C96760" w:rsidP="00FA7B98">
            <w:pPr>
              <w:widowControl/>
              <w:autoSpaceDE w:val="0"/>
              <w:autoSpaceDN w:val="0"/>
              <w:adjustRightInd w:val="0"/>
              <w:jc w:val="center"/>
              <w:rPr>
                <w:rFonts w:eastAsia="Calibri"/>
                <w:color w:val="000000"/>
                <w:kern w:val="0"/>
                <w:lang w:val="id" w:eastAsia="en-US"/>
              </w:rPr>
            </w:pPr>
            <w:r w:rsidRPr="00A53C29">
              <w:rPr>
                <w:rFonts w:eastAsia="Calibri"/>
                <w:color w:val="000000"/>
                <w:kern w:val="0"/>
                <w:lang w:val="id" w:eastAsia="en-US"/>
              </w:rPr>
              <w:t xml:space="preserve">T </w:t>
            </w:r>
            <w:proofErr w:type="spellStart"/>
            <w:r w:rsidRPr="00A53C29">
              <w:rPr>
                <w:rFonts w:eastAsia="Calibri"/>
                <w:color w:val="000000"/>
                <w:kern w:val="0"/>
                <w:lang w:val="id" w:eastAsia="en-US"/>
              </w:rPr>
              <w:t>Statistics</w:t>
            </w:r>
            <w:proofErr w:type="spellEnd"/>
            <w:r w:rsidRPr="00A53C29">
              <w:rPr>
                <w:rFonts w:eastAsia="Calibri"/>
                <w:color w:val="000000"/>
                <w:kern w:val="0"/>
                <w:lang w:val="id" w:eastAsia="en-US"/>
              </w:rPr>
              <w:t xml:space="preserve"> (|O/STDEV|)</w:t>
            </w:r>
          </w:p>
          <w:p w14:paraId="040F2CE8" w14:textId="77777777" w:rsidR="00C96760" w:rsidRPr="00A53C29" w:rsidRDefault="00C96760" w:rsidP="00FA7B98">
            <w:pPr>
              <w:widowControl/>
              <w:autoSpaceDE w:val="0"/>
              <w:autoSpaceDN w:val="0"/>
              <w:adjustRightInd w:val="0"/>
              <w:jc w:val="center"/>
              <w:rPr>
                <w:rFonts w:eastAsia="Calibri"/>
                <w:color w:val="000000"/>
                <w:kern w:val="0"/>
                <w:lang w:val="id" w:eastAsia="en-US"/>
              </w:rPr>
            </w:pPr>
          </w:p>
        </w:tc>
        <w:tc>
          <w:tcPr>
            <w:tcW w:w="678" w:type="pct"/>
            <w:tcBorders>
              <w:top w:val="single" w:sz="3" w:space="0" w:color="000000"/>
              <w:left w:val="nil"/>
              <w:bottom w:val="single" w:sz="3" w:space="0" w:color="000000"/>
              <w:right w:val="nil"/>
            </w:tcBorders>
            <w:vAlign w:val="center"/>
          </w:tcPr>
          <w:p w14:paraId="553A6DC3" w14:textId="77777777" w:rsidR="00C96760" w:rsidRPr="00A53C29" w:rsidRDefault="00C96760" w:rsidP="00FA7B98">
            <w:pPr>
              <w:widowControl/>
              <w:autoSpaceDE w:val="0"/>
              <w:autoSpaceDN w:val="0"/>
              <w:adjustRightInd w:val="0"/>
              <w:jc w:val="center"/>
              <w:rPr>
                <w:rFonts w:eastAsia="Calibri"/>
                <w:color w:val="000000"/>
                <w:kern w:val="0"/>
                <w:lang w:val="id" w:eastAsia="en-US"/>
              </w:rPr>
            </w:pPr>
            <w:r w:rsidRPr="00A53C29">
              <w:rPr>
                <w:rFonts w:eastAsia="Calibri"/>
                <w:color w:val="000000"/>
                <w:kern w:val="0"/>
                <w:lang w:val="id" w:eastAsia="en-US"/>
              </w:rPr>
              <w:t xml:space="preserve">P </w:t>
            </w:r>
            <w:proofErr w:type="spellStart"/>
            <w:r w:rsidRPr="00A53C29">
              <w:rPr>
                <w:rFonts w:eastAsia="Calibri"/>
                <w:color w:val="000000"/>
                <w:kern w:val="0"/>
                <w:lang w:val="id" w:eastAsia="en-US"/>
              </w:rPr>
              <w:t>Values</w:t>
            </w:r>
            <w:proofErr w:type="spellEnd"/>
          </w:p>
          <w:p w14:paraId="3D91B57F" w14:textId="77777777" w:rsidR="00C96760" w:rsidRPr="00A53C29" w:rsidRDefault="00C96760" w:rsidP="00FA7B98">
            <w:pPr>
              <w:widowControl/>
              <w:autoSpaceDE w:val="0"/>
              <w:autoSpaceDN w:val="0"/>
              <w:adjustRightInd w:val="0"/>
              <w:jc w:val="center"/>
              <w:rPr>
                <w:rFonts w:eastAsia="Calibri"/>
                <w:kern w:val="0"/>
                <w:lang w:val="id" w:eastAsia="en-US"/>
              </w:rPr>
            </w:pPr>
          </w:p>
        </w:tc>
      </w:tr>
      <w:tr w:rsidR="00C96760" w:rsidRPr="00A53C29" w14:paraId="4A41F095" w14:textId="77777777" w:rsidTr="00A53C29">
        <w:trPr>
          <w:trHeight w:val="228"/>
          <w:jc w:val="center"/>
        </w:trPr>
        <w:tc>
          <w:tcPr>
            <w:tcW w:w="1250" w:type="pct"/>
            <w:tcBorders>
              <w:top w:val="single" w:sz="3" w:space="0" w:color="000000"/>
              <w:left w:val="nil"/>
              <w:bottom w:val="single" w:sz="3" w:space="0" w:color="000000"/>
              <w:right w:val="nil"/>
            </w:tcBorders>
            <w:vAlign w:val="bottom"/>
          </w:tcPr>
          <w:p w14:paraId="23CDFE2C" w14:textId="77777777" w:rsidR="00C96760" w:rsidRPr="00A53C29" w:rsidRDefault="00C96760" w:rsidP="00C96760">
            <w:pPr>
              <w:widowControl/>
              <w:autoSpaceDE w:val="0"/>
              <w:autoSpaceDN w:val="0"/>
              <w:adjustRightInd w:val="0"/>
              <w:rPr>
                <w:rFonts w:eastAsia="Calibri"/>
                <w:kern w:val="0"/>
                <w:lang w:val="id" w:eastAsia="en-US"/>
              </w:rPr>
            </w:pPr>
            <w:r w:rsidRPr="00A53C29">
              <w:rPr>
                <w:rFonts w:eastAsia="Times New Roman"/>
                <w:color w:val="000000"/>
                <w:kern w:val="0"/>
                <w:lang w:val="en-ID" w:eastAsia="en-ID"/>
              </w:rPr>
              <w:t>BR*SMU -&gt; PI</w:t>
            </w:r>
          </w:p>
        </w:tc>
        <w:tc>
          <w:tcPr>
            <w:tcW w:w="605" w:type="pct"/>
            <w:tcBorders>
              <w:top w:val="single" w:sz="3" w:space="0" w:color="000000"/>
              <w:left w:val="nil"/>
              <w:bottom w:val="single" w:sz="3" w:space="0" w:color="000000"/>
              <w:right w:val="nil"/>
            </w:tcBorders>
            <w:vAlign w:val="bottom"/>
          </w:tcPr>
          <w:p w14:paraId="309C9090" w14:textId="77777777" w:rsidR="00C96760" w:rsidRPr="00A53C29" w:rsidRDefault="00C96760" w:rsidP="00C96760">
            <w:pPr>
              <w:widowControl/>
              <w:autoSpaceDE w:val="0"/>
              <w:autoSpaceDN w:val="0"/>
              <w:adjustRightInd w:val="0"/>
              <w:jc w:val="right"/>
              <w:rPr>
                <w:rFonts w:eastAsia="Calibri"/>
                <w:kern w:val="0"/>
                <w:lang w:val="id" w:eastAsia="en-US"/>
              </w:rPr>
            </w:pPr>
            <w:r w:rsidRPr="00A53C29">
              <w:rPr>
                <w:rFonts w:eastAsia="Calibri"/>
                <w:kern w:val="0"/>
                <w:lang w:val="id" w:eastAsia="en-US"/>
              </w:rPr>
              <w:t>0,146</w:t>
            </w:r>
          </w:p>
        </w:tc>
        <w:tc>
          <w:tcPr>
            <w:tcW w:w="700" w:type="pct"/>
            <w:tcBorders>
              <w:top w:val="single" w:sz="3" w:space="0" w:color="000000"/>
              <w:left w:val="nil"/>
              <w:bottom w:val="single" w:sz="3" w:space="0" w:color="000000"/>
              <w:right w:val="nil"/>
            </w:tcBorders>
            <w:vAlign w:val="bottom"/>
          </w:tcPr>
          <w:p w14:paraId="0162AF18" w14:textId="77777777" w:rsidR="00C96760" w:rsidRPr="00A53C29" w:rsidRDefault="00C96760" w:rsidP="00C96760">
            <w:pPr>
              <w:widowControl/>
              <w:autoSpaceDE w:val="0"/>
              <w:autoSpaceDN w:val="0"/>
              <w:adjustRightInd w:val="0"/>
              <w:jc w:val="right"/>
              <w:rPr>
                <w:rFonts w:eastAsia="Calibri"/>
                <w:kern w:val="0"/>
                <w:lang w:eastAsia="en-US"/>
              </w:rPr>
            </w:pPr>
            <w:r w:rsidRPr="00A53C29">
              <w:rPr>
                <w:rFonts w:eastAsia="Calibri"/>
                <w:kern w:val="0"/>
                <w:lang w:eastAsia="en-US"/>
              </w:rPr>
              <w:t>0,141</w:t>
            </w:r>
          </w:p>
        </w:tc>
        <w:tc>
          <w:tcPr>
            <w:tcW w:w="779" w:type="pct"/>
            <w:tcBorders>
              <w:top w:val="single" w:sz="3" w:space="0" w:color="000000"/>
              <w:left w:val="nil"/>
              <w:bottom w:val="single" w:sz="3" w:space="0" w:color="000000"/>
              <w:right w:val="nil"/>
            </w:tcBorders>
            <w:vAlign w:val="bottom"/>
          </w:tcPr>
          <w:p w14:paraId="41E3E9D6" w14:textId="77777777" w:rsidR="00C96760" w:rsidRPr="00A53C29" w:rsidRDefault="00C96760" w:rsidP="00C96760">
            <w:pPr>
              <w:widowControl/>
              <w:autoSpaceDE w:val="0"/>
              <w:autoSpaceDN w:val="0"/>
              <w:adjustRightInd w:val="0"/>
              <w:jc w:val="right"/>
              <w:rPr>
                <w:rFonts w:eastAsia="Calibri"/>
                <w:kern w:val="0"/>
                <w:lang w:eastAsia="en-US"/>
              </w:rPr>
            </w:pPr>
            <w:r w:rsidRPr="00A53C29">
              <w:rPr>
                <w:rFonts w:eastAsia="Calibri"/>
                <w:kern w:val="0"/>
                <w:lang w:eastAsia="en-US"/>
              </w:rPr>
              <w:t>0,062</w:t>
            </w:r>
          </w:p>
        </w:tc>
        <w:tc>
          <w:tcPr>
            <w:tcW w:w="988" w:type="pct"/>
            <w:tcBorders>
              <w:top w:val="single" w:sz="3" w:space="0" w:color="000000"/>
              <w:left w:val="nil"/>
              <w:bottom w:val="single" w:sz="3" w:space="0" w:color="000000"/>
              <w:right w:val="nil"/>
            </w:tcBorders>
            <w:vAlign w:val="bottom"/>
          </w:tcPr>
          <w:p w14:paraId="5F8E8079" w14:textId="77777777" w:rsidR="00C96760" w:rsidRPr="00A53C29" w:rsidRDefault="00C96760" w:rsidP="00C96760">
            <w:pPr>
              <w:widowControl/>
              <w:autoSpaceDE w:val="0"/>
              <w:autoSpaceDN w:val="0"/>
              <w:adjustRightInd w:val="0"/>
              <w:jc w:val="right"/>
              <w:rPr>
                <w:rFonts w:eastAsia="Calibri"/>
                <w:kern w:val="0"/>
                <w:lang w:eastAsia="en-US"/>
              </w:rPr>
            </w:pPr>
            <w:r w:rsidRPr="00A53C29">
              <w:rPr>
                <w:rFonts w:eastAsia="Calibri"/>
                <w:kern w:val="0"/>
                <w:lang w:eastAsia="en-US"/>
              </w:rPr>
              <w:t>2,.345</w:t>
            </w:r>
          </w:p>
        </w:tc>
        <w:tc>
          <w:tcPr>
            <w:tcW w:w="678" w:type="pct"/>
            <w:tcBorders>
              <w:top w:val="single" w:sz="3" w:space="0" w:color="000000"/>
              <w:left w:val="nil"/>
              <w:bottom w:val="single" w:sz="3" w:space="0" w:color="000000"/>
              <w:right w:val="nil"/>
            </w:tcBorders>
            <w:vAlign w:val="bottom"/>
          </w:tcPr>
          <w:p w14:paraId="78E37D11" w14:textId="77777777" w:rsidR="00C96760" w:rsidRPr="00A53C29" w:rsidRDefault="00C96760" w:rsidP="00C96760">
            <w:pPr>
              <w:widowControl/>
              <w:autoSpaceDE w:val="0"/>
              <w:autoSpaceDN w:val="0"/>
              <w:adjustRightInd w:val="0"/>
              <w:jc w:val="right"/>
              <w:rPr>
                <w:rFonts w:eastAsia="Calibri"/>
                <w:kern w:val="0"/>
                <w:lang w:eastAsia="en-US"/>
              </w:rPr>
            </w:pPr>
            <w:r w:rsidRPr="00A53C29">
              <w:rPr>
                <w:rFonts w:eastAsia="Calibri"/>
                <w:kern w:val="0"/>
                <w:lang w:eastAsia="en-US"/>
              </w:rPr>
              <w:t>0,019</w:t>
            </w:r>
          </w:p>
        </w:tc>
      </w:tr>
      <w:tr w:rsidR="00C96760" w:rsidRPr="00A53C29" w14:paraId="3CBBC270" w14:textId="77777777" w:rsidTr="00A53C29">
        <w:trPr>
          <w:trHeight w:val="228"/>
          <w:jc w:val="center"/>
        </w:trPr>
        <w:tc>
          <w:tcPr>
            <w:tcW w:w="1250" w:type="pct"/>
            <w:tcBorders>
              <w:top w:val="single" w:sz="3" w:space="0" w:color="000000"/>
              <w:left w:val="nil"/>
              <w:bottom w:val="single" w:sz="3" w:space="0" w:color="000000"/>
              <w:right w:val="nil"/>
            </w:tcBorders>
            <w:vAlign w:val="bottom"/>
          </w:tcPr>
          <w:p w14:paraId="5EB76443" w14:textId="77777777" w:rsidR="00C96760" w:rsidRPr="00A53C29" w:rsidRDefault="00C96760" w:rsidP="00C96760">
            <w:pPr>
              <w:widowControl/>
              <w:autoSpaceDE w:val="0"/>
              <w:autoSpaceDN w:val="0"/>
              <w:adjustRightInd w:val="0"/>
              <w:rPr>
                <w:rFonts w:eastAsia="Calibri"/>
                <w:kern w:val="0"/>
                <w:lang w:val="id" w:eastAsia="en-US"/>
              </w:rPr>
            </w:pPr>
            <w:r w:rsidRPr="00A53C29">
              <w:rPr>
                <w:rFonts w:eastAsia="Times New Roman"/>
                <w:color w:val="000000"/>
                <w:kern w:val="0"/>
                <w:lang w:val="en-ID" w:eastAsia="en-ID"/>
              </w:rPr>
              <w:t>BR*EWOM -&gt; PI</w:t>
            </w:r>
          </w:p>
        </w:tc>
        <w:tc>
          <w:tcPr>
            <w:tcW w:w="605" w:type="pct"/>
            <w:tcBorders>
              <w:top w:val="single" w:sz="3" w:space="0" w:color="000000"/>
              <w:left w:val="nil"/>
              <w:bottom w:val="single" w:sz="3" w:space="0" w:color="000000"/>
              <w:right w:val="nil"/>
            </w:tcBorders>
            <w:vAlign w:val="bottom"/>
          </w:tcPr>
          <w:p w14:paraId="3C8E39E7" w14:textId="77777777" w:rsidR="00C96760" w:rsidRPr="00A53C29" w:rsidRDefault="00C96760" w:rsidP="00C96760">
            <w:pPr>
              <w:widowControl/>
              <w:autoSpaceDE w:val="0"/>
              <w:autoSpaceDN w:val="0"/>
              <w:adjustRightInd w:val="0"/>
              <w:jc w:val="right"/>
              <w:rPr>
                <w:rFonts w:eastAsia="Calibri"/>
                <w:kern w:val="0"/>
                <w:lang w:eastAsia="en-US"/>
              </w:rPr>
            </w:pPr>
            <w:r w:rsidRPr="00A53C29">
              <w:rPr>
                <w:rFonts w:eastAsia="Calibri"/>
                <w:kern w:val="0"/>
                <w:lang w:eastAsia="en-US"/>
              </w:rPr>
              <w:t>-0,154</w:t>
            </w:r>
          </w:p>
        </w:tc>
        <w:tc>
          <w:tcPr>
            <w:tcW w:w="700" w:type="pct"/>
            <w:tcBorders>
              <w:top w:val="single" w:sz="3" w:space="0" w:color="000000"/>
              <w:left w:val="nil"/>
              <w:bottom w:val="single" w:sz="3" w:space="0" w:color="000000"/>
              <w:right w:val="nil"/>
            </w:tcBorders>
            <w:vAlign w:val="bottom"/>
          </w:tcPr>
          <w:p w14:paraId="37502B69" w14:textId="77777777" w:rsidR="00C96760" w:rsidRPr="00A53C29" w:rsidRDefault="00C96760" w:rsidP="00C96760">
            <w:pPr>
              <w:widowControl/>
              <w:autoSpaceDE w:val="0"/>
              <w:autoSpaceDN w:val="0"/>
              <w:adjustRightInd w:val="0"/>
              <w:jc w:val="right"/>
              <w:rPr>
                <w:rFonts w:eastAsia="Calibri"/>
                <w:kern w:val="0"/>
                <w:lang w:eastAsia="en-US"/>
              </w:rPr>
            </w:pPr>
            <w:r w:rsidRPr="00A53C29">
              <w:rPr>
                <w:rFonts w:eastAsia="Calibri"/>
                <w:kern w:val="0"/>
                <w:lang w:eastAsia="en-US"/>
              </w:rPr>
              <w:t>-0,140</w:t>
            </w:r>
          </w:p>
        </w:tc>
        <w:tc>
          <w:tcPr>
            <w:tcW w:w="779" w:type="pct"/>
            <w:tcBorders>
              <w:top w:val="single" w:sz="3" w:space="0" w:color="000000"/>
              <w:left w:val="nil"/>
              <w:bottom w:val="single" w:sz="3" w:space="0" w:color="000000"/>
              <w:right w:val="nil"/>
            </w:tcBorders>
            <w:vAlign w:val="bottom"/>
          </w:tcPr>
          <w:p w14:paraId="199E227B" w14:textId="77777777" w:rsidR="00C96760" w:rsidRPr="00A53C29" w:rsidRDefault="00C96760" w:rsidP="00C96760">
            <w:pPr>
              <w:widowControl/>
              <w:autoSpaceDE w:val="0"/>
              <w:autoSpaceDN w:val="0"/>
              <w:adjustRightInd w:val="0"/>
              <w:jc w:val="right"/>
              <w:rPr>
                <w:rFonts w:eastAsia="Calibri"/>
                <w:kern w:val="0"/>
                <w:lang w:eastAsia="en-US"/>
              </w:rPr>
            </w:pPr>
            <w:r w:rsidRPr="00A53C29">
              <w:rPr>
                <w:rFonts w:eastAsia="Calibri"/>
                <w:kern w:val="0"/>
                <w:lang w:eastAsia="en-US"/>
              </w:rPr>
              <w:t>0,066</w:t>
            </w:r>
          </w:p>
        </w:tc>
        <w:tc>
          <w:tcPr>
            <w:tcW w:w="988" w:type="pct"/>
            <w:tcBorders>
              <w:top w:val="single" w:sz="3" w:space="0" w:color="000000"/>
              <w:left w:val="nil"/>
              <w:bottom w:val="single" w:sz="3" w:space="0" w:color="000000"/>
              <w:right w:val="nil"/>
            </w:tcBorders>
            <w:vAlign w:val="bottom"/>
          </w:tcPr>
          <w:p w14:paraId="629D7929" w14:textId="77777777" w:rsidR="00C96760" w:rsidRPr="00A53C29" w:rsidRDefault="00C96760" w:rsidP="00C96760">
            <w:pPr>
              <w:widowControl/>
              <w:autoSpaceDE w:val="0"/>
              <w:autoSpaceDN w:val="0"/>
              <w:adjustRightInd w:val="0"/>
              <w:jc w:val="right"/>
              <w:rPr>
                <w:rFonts w:eastAsia="Calibri"/>
                <w:kern w:val="0"/>
                <w:lang w:eastAsia="en-US"/>
              </w:rPr>
            </w:pPr>
            <w:r w:rsidRPr="00A53C29">
              <w:rPr>
                <w:rFonts w:eastAsia="Calibri"/>
                <w:kern w:val="0"/>
                <w:lang w:eastAsia="en-US"/>
              </w:rPr>
              <w:t>2,336</w:t>
            </w:r>
          </w:p>
        </w:tc>
        <w:tc>
          <w:tcPr>
            <w:tcW w:w="678" w:type="pct"/>
            <w:tcBorders>
              <w:top w:val="single" w:sz="3" w:space="0" w:color="000000"/>
              <w:left w:val="nil"/>
              <w:bottom w:val="single" w:sz="3" w:space="0" w:color="000000"/>
              <w:right w:val="nil"/>
            </w:tcBorders>
            <w:vAlign w:val="bottom"/>
          </w:tcPr>
          <w:p w14:paraId="4E3E07BD" w14:textId="77777777" w:rsidR="00C96760" w:rsidRPr="00A53C29" w:rsidRDefault="00C96760" w:rsidP="00C96760">
            <w:pPr>
              <w:widowControl/>
              <w:autoSpaceDE w:val="0"/>
              <w:autoSpaceDN w:val="0"/>
              <w:adjustRightInd w:val="0"/>
              <w:jc w:val="right"/>
              <w:rPr>
                <w:rFonts w:eastAsia="Calibri"/>
                <w:kern w:val="0"/>
                <w:lang w:eastAsia="en-US"/>
              </w:rPr>
            </w:pPr>
            <w:r w:rsidRPr="00A53C29">
              <w:rPr>
                <w:rFonts w:eastAsia="Calibri"/>
                <w:kern w:val="0"/>
                <w:lang w:eastAsia="en-US"/>
              </w:rPr>
              <w:t>0,020</w:t>
            </w:r>
          </w:p>
        </w:tc>
      </w:tr>
    </w:tbl>
    <w:p w14:paraId="0A1F284B" w14:textId="77777777" w:rsidR="00C96760" w:rsidRDefault="00C96760" w:rsidP="00C96760">
      <w:pPr>
        <w:pStyle w:val="NormalWeb"/>
        <w:snapToGrid w:val="0"/>
        <w:spacing w:before="0" w:beforeAutospacing="0" w:after="0" w:afterAutospacing="0" w:line="276" w:lineRule="auto"/>
        <w:jc w:val="both"/>
        <w:textAlignment w:val="top"/>
        <w:rPr>
          <w:rFonts w:ascii="Times New Roman" w:hAnsi="Times New Roman" w:cs="Times New Roman"/>
          <w:szCs w:val="20"/>
        </w:rPr>
      </w:pPr>
    </w:p>
    <w:p w14:paraId="5ECBBB65" w14:textId="20B143D1" w:rsidR="00FA7B98" w:rsidRDefault="00405892" w:rsidP="00405892">
      <w:pPr>
        <w:pStyle w:val="NormalWeb"/>
        <w:snapToGrid w:val="0"/>
        <w:spacing w:before="0" w:beforeAutospacing="0" w:after="0" w:afterAutospacing="0" w:line="276" w:lineRule="auto"/>
        <w:jc w:val="both"/>
        <w:textAlignment w:val="top"/>
        <w:rPr>
          <w:rFonts w:ascii="Times New Roman" w:hAnsi="Times New Roman" w:cs="Times New Roman"/>
          <w:szCs w:val="20"/>
        </w:rPr>
      </w:pPr>
      <w:bookmarkStart w:id="2" w:name="_Hlk163468693"/>
      <w:r>
        <w:rPr>
          <w:rFonts w:ascii="Times New Roman" w:hAnsi="Times New Roman" w:cs="Times New Roman"/>
          <w:szCs w:val="20"/>
        </w:rPr>
        <w:t>Figure 3 shows that brand reputation strengthened and significantly moderated the effect of social media usage on purchase intention. A brand with a strong reputation tends to have several benefits, specifically loyalty. Customers who consistently prioritize brand offerings tend to remain loyal, find it challenging to switch to alternatives, and easily recommend brand to friends and family.</w:t>
      </w:r>
      <w:bookmarkEnd w:id="2"/>
    </w:p>
    <w:p w14:paraId="543828AF" w14:textId="57048B7E" w:rsidR="00E20C88" w:rsidRPr="000B1CEE" w:rsidRDefault="00C96760" w:rsidP="000B1CEE">
      <w:pPr>
        <w:pStyle w:val="NormalWeb"/>
        <w:snapToGrid w:val="0"/>
        <w:spacing w:before="0" w:beforeAutospacing="0" w:after="0" w:afterAutospacing="0" w:line="276" w:lineRule="auto"/>
        <w:jc w:val="center"/>
        <w:textAlignment w:val="top"/>
        <w:rPr>
          <w:rFonts w:ascii="Times New Roman" w:hAnsi="Times New Roman" w:cs="Times New Roman"/>
          <w:szCs w:val="20"/>
        </w:rPr>
      </w:pPr>
      <w:r w:rsidRPr="00C96760">
        <w:rPr>
          <w:rFonts w:ascii="Times New Roman" w:eastAsia="Calibri" w:hAnsi="Times New Roman" w:cs="Times New Roman"/>
          <w:b/>
          <w:bCs/>
          <w:noProof/>
          <w:lang w:val="id-ID" w:eastAsia="id-ID"/>
        </w:rPr>
        <w:lastRenderedPageBreak/>
        <w:drawing>
          <wp:inline distT="0" distB="0" distL="0" distR="0" wp14:anchorId="1DBA253A" wp14:editId="7966E4E3">
            <wp:extent cx="3671570" cy="2438230"/>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Effect>
                                <a14:colorTemperature colorTemp="72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71570" cy="2438230"/>
                    </a:xfrm>
                    <a:prstGeom prst="rect">
                      <a:avLst/>
                    </a:prstGeom>
                    <a:noFill/>
                  </pic:spPr>
                </pic:pic>
              </a:graphicData>
            </a:graphic>
          </wp:inline>
        </w:drawing>
      </w:r>
    </w:p>
    <w:p w14:paraId="097D9B1E" w14:textId="77777777" w:rsidR="00C96760" w:rsidRDefault="00C96760" w:rsidP="00C96760">
      <w:pPr>
        <w:tabs>
          <w:tab w:val="left" w:pos="7215"/>
        </w:tabs>
        <w:jc w:val="center"/>
      </w:pPr>
      <w:r w:rsidRPr="00C96760">
        <w:rPr>
          <w:b/>
        </w:rPr>
        <w:t>Figure 3.</w:t>
      </w:r>
      <w:r w:rsidRPr="00C96760">
        <w:t xml:space="preserve"> The role of BR moderates the effect of SMU on PI</w:t>
      </w:r>
    </w:p>
    <w:p w14:paraId="32B483B3" w14:textId="77777777" w:rsidR="00C96760" w:rsidRDefault="00C96760" w:rsidP="00C96760">
      <w:pPr>
        <w:tabs>
          <w:tab w:val="left" w:pos="7215"/>
        </w:tabs>
        <w:jc w:val="center"/>
      </w:pPr>
    </w:p>
    <w:p w14:paraId="5B120143" w14:textId="77777777" w:rsidR="00405892" w:rsidRDefault="00405892" w:rsidP="00405892">
      <w:pPr>
        <w:tabs>
          <w:tab w:val="left" w:pos="7215"/>
        </w:tabs>
        <w:jc w:val="both"/>
      </w:pPr>
      <w:r>
        <w:t xml:space="preserve">Figure 4 shows that brand reputation weakened and significantly moderated the impact of </w:t>
      </w:r>
      <w:r>
        <w:rPr>
          <w:lang w:val="id-ID"/>
        </w:rPr>
        <w:t>E-WOM</w:t>
      </w:r>
      <w:r>
        <w:t xml:space="preserve"> on purchase intention. With the ease of accessing and disseminating both positive and negative information through social media, customer's consumption habits had evolved. </w:t>
      </w:r>
      <w:r>
        <w:rPr>
          <w:lang w:val="id-ID"/>
        </w:rPr>
        <w:t>C</w:t>
      </w:r>
      <w:proofErr w:type="spellStart"/>
      <w:r>
        <w:t>ustomers</w:t>
      </w:r>
      <w:proofErr w:type="spellEnd"/>
      <w:r>
        <w:t xml:space="preserve"> inclination to read unfavorable news related to products or companies increased the probability of the news spreading rapidly and shaping public opinion. Once the information influences public perception, its reversal could be challenging. Managing brand reputation was crucial to prevent unwanted events. Events, such as lost sales and lack of loyalty allowed individuals to freely express different perspectives on the homepage or in the public space on social media, which was still a dynamic platform. Therefore, it was not uncommon to find issues that could tarnish brand's reputation. This necessitated the implementation of a robust reputation management strategy.</w:t>
      </w:r>
    </w:p>
    <w:p w14:paraId="522D2D89" w14:textId="34C740E9" w:rsidR="00C96760" w:rsidRDefault="00C96760" w:rsidP="00C96760">
      <w:pPr>
        <w:tabs>
          <w:tab w:val="left" w:pos="7215"/>
        </w:tabs>
        <w:jc w:val="both"/>
      </w:pPr>
    </w:p>
    <w:p w14:paraId="724213E3" w14:textId="77777777" w:rsidR="002D7179" w:rsidRDefault="002D7179" w:rsidP="002D7179">
      <w:pPr>
        <w:tabs>
          <w:tab w:val="left" w:pos="7215"/>
        </w:tabs>
        <w:jc w:val="center"/>
        <w:rPr>
          <w:b/>
        </w:rPr>
      </w:pPr>
      <w:r w:rsidRPr="002D7179">
        <w:rPr>
          <w:rFonts w:eastAsia="Calibri"/>
          <w:noProof/>
          <w:kern w:val="0"/>
          <w:lang w:val="id-ID" w:eastAsia="id-ID"/>
        </w:rPr>
        <w:lastRenderedPageBreak/>
        <w:drawing>
          <wp:inline distT="0" distB="0" distL="0" distR="0" wp14:anchorId="7EA4689D" wp14:editId="10E85337">
            <wp:extent cx="3671644" cy="244792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Effect>
                                <a14:colorTemperature colorTemp="72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71644" cy="2447925"/>
                    </a:xfrm>
                    <a:prstGeom prst="rect">
                      <a:avLst/>
                    </a:prstGeom>
                    <a:noFill/>
                  </pic:spPr>
                </pic:pic>
              </a:graphicData>
            </a:graphic>
          </wp:inline>
        </w:drawing>
      </w:r>
    </w:p>
    <w:p w14:paraId="2BD6038D" w14:textId="7FF8A6FA" w:rsidR="002D7179" w:rsidRDefault="002D7179" w:rsidP="00A53C29">
      <w:pPr>
        <w:tabs>
          <w:tab w:val="left" w:pos="7215"/>
        </w:tabs>
        <w:jc w:val="center"/>
      </w:pPr>
      <w:r w:rsidRPr="002D7179">
        <w:rPr>
          <w:b/>
        </w:rPr>
        <w:t>Figure 4.</w:t>
      </w:r>
      <w:r w:rsidRPr="002D7179">
        <w:t xml:space="preserve"> The rol</w:t>
      </w:r>
      <w:r w:rsidR="0003375B">
        <w:t xml:space="preserve">e of BR moderates the effect of </w:t>
      </w:r>
      <w:r w:rsidRPr="002D7179">
        <w:t>EWOM on PI</w:t>
      </w:r>
    </w:p>
    <w:p w14:paraId="4C531057" w14:textId="3E5259F7" w:rsidR="002D7179" w:rsidRDefault="00A53C29" w:rsidP="00A53C29">
      <w:pPr>
        <w:pStyle w:val="Heading1"/>
      </w:pPr>
      <w:r>
        <w:t xml:space="preserve">5. </w:t>
      </w:r>
      <w:r w:rsidR="00B01365" w:rsidRPr="00B01365">
        <w:t>CONCLUSIONS</w:t>
      </w:r>
    </w:p>
    <w:p w14:paraId="790007F3" w14:textId="77777777" w:rsidR="00B01365" w:rsidRPr="00FA7B98" w:rsidRDefault="0003375B" w:rsidP="00A53C29">
      <w:pPr>
        <w:pStyle w:val="Heading4"/>
        <w:rPr>
          <w:b/>
          <w:bCs w:val="0"/>
        </w:rPr>
      </w:pPr>
      <w:r w:rsidRPr="00FA7B98">
        <w:rPr>
          <w:b/>
          <w:bCs w:val="0"/>
        </w:rPr>
        <w:t>5.1 Discussion</w:t>
      </w:r>
    </w:p>
    <w:p w14:paraId="2B6B89FB" w14:textId="77777777" w:rsidR="00405892" w:rsidRDefault="00405892" w:rsidP="00405892">
      <w:pPr>
        <w:tabs>
          <w:tab w:val="left" w:pos="7215"/>
        </w:tabs>
        <w:spacing w:after="240"/>
        <w:jc w:val="both"/>
      </w:pPr>
      <w:r>
        <w:t xml:space="preserve">This study aimed to investigate the effect of social media usage and </w:t>
      </w:r>
      <w:r>
        <w:rPr>
          <w:lang w:val="id-ID"/>
        </w:rPr>
        <w:t>E-WOM</w:t>
      </w:r>
      <w:r>
        <w:t xml:space="preserve"> on conviction. It also explored the subsequent impact on purchase intention and loyalty, with brand reputation serving as a moderator. To achieve this objective, a model based on the Theory of Customers Behavior extension was developed. Other variables were sourced from previous literature to construct the conceptual framework. This study also introduced a new framework to identify the main factors related to the attributes of social media usage and </w:t>
      </w:r>
      <w:r>
        <w:rPr>
          <w:lang w:val="id-ID"/>
        </w:rPr>
        <w:t>E-WOM</w:t>
      </w:r>
      <w:r>
        <w:t xml:space="preserve"> on conviction, the impact on purchase intention and loyalty, and the role of brand reputation as a moderator.</w:t>
      </w:r>
    </w:p>
    <w:p w14:paraId="57992D8F" w14:textId="77777777" w:rsidR="00405892" w:rsidRDefault="00405892" w:rsidP="00405892">
      <w:pPr>
        <w:tabs>
          <w:tab w:val="left" w:pos="7215"/>
        </w:tabs>
        <w:spacing w:before="240" w:after="240"/>
        <w:jc w:val="both"/>
      </w:pPr>
      <w:r>
        <w:t xml:space="preserve">Based on a sample of 181 respondents from Jakarta, the study empirically validated that social media broadened opportunities to strengthen relationships with customers, facilitating the engagement in interactive communication. Social media has transformed E-WOM into a pervasive source of information about products or services. This transformation showed the importance of information and necessitated a more in-depth analysis of the most basic communication skills between online buyers and </w:t>
      </w:r>
      <w:r>
        <w:lastRenderedPageBreak/>
        <w:t>sellers. These skills are fundamental determinants in building trust in online business units and fostering purchase confidence.</w:t>
      </w:r>
    </w:p>
    <w:p w14:paraId="2A75BCD0" w14:textId="77777777" w:rsidR="00405892" w:rsidRDefault="00405892" w:rsidP="00405892">
      <w:pPr>
        <w:tabs>
          <w:tab w:val="left" w:pos="7215"/>
        </w:tabs>
        <w:spacing w:after="240"/>
        <w:jc w:val="both"/>
        <w:rPr>
          <w:lang w:val="id-ID"/>
        </w:rPr>
      </w:pPr>
      <w:r>
        <w:t>The results also showed that social media was a support channel for businesses to build awareness, consideration, and initial purchase intention. Purchase interest relates to the enthusiasm and determination to make purchase decisions and determine the quantity of products required at a particular time. While social media played a significant role in shaping purchase interest, it was not a major determinant, as customers' needs influenced purchase intention. In addition, the volume of E-WOM impacted purchase decisions. The stronger the perceived credibility of online reviews among potential buyers, the higher purchase value.</w:t>
      </w:r>
    </w:p>
    <w:p w14:paraId="01D946B1" w14:textId="77777777" w:rsidR="00405892" w:rsidRDefault="00405892" w:rsidP="00405892">
      <w:pPr>
        <w:tabs>
          <w:tab w:val="left" w:pos="7215"/>
        </w:tabs>
        <w:spacing w:after="240"/>
        <w:jc w:val="both"/>
      </w:pPr>
      <w:r>
        <w:t xml:space="preserve">Analysis </w:t>
      </w:r>
      <w:proofErr w:type="spellStart"/>
      <w:r>
        <w:rPr>
          <w:lang w:val="id-ID"/>
        </w:rPr>
        <w:t>showed</w:t>
      </w:r>
      <w:proofErr w:type="spellEnd"/>
      <w:r>
        <w:t xml:space="preserve"> the importance of trust factor in creating a sense of conviction. E-commerce transactions were dependent on trust, which was the basis of belief. Establishing and maintaining long-term relationships were contingent on trust, serving as a potent driver of repeat purchases, a key indicator of loyalty.</w:t>
      </w:r>
    </w:p>
    <w:p w14:paraId="0779A096" w14:textId="77777777" w:rsidR="00405892" w:rsidRDefault="00405892" w:rsidP="00405892">
      <w:pPr>
        <w:tabs>
          <w:tab w:val="left" w:pos="7215"/>
        </w:tabs>
        <w:spacing w:after="240"/>
        <w:jc w:val="both"/>
      </w:pPr>
      <w:r>
        <w:t xml:space="preserve">Measuring repurchase intention and </w:t>
      </w:r>
      <w:r>
        <w:rPr>
          <w:bCs/>
          <w:szCs w:val="20"/>
        </w:rPr>
        <w:t>WOM</w:t>
      </w:r>
      <w:r>
        <w:t xml:space="preserve"> could offer insights into the potential loyalty to a particular vendor. In this context, brand reputation refers to customer's perception that brand is reliable and could be developed through advertising, public relations, and quality improvement efforts.</w:t>
      </w:r>
    </w:p>
    <w:p w14:paraId="280BB523" w14:textId="60125B61" w:rsidR="000C5894" w:rsidRPr="0003375B" w:rsidRDefault="00405892" w:rsidP="00405892">
      <w:pPr>
        <w:tabs>
          <w:tab w:val="left" w:pos="7215"/>
        </w:tabs>
        <w:spacing w:after="240"/>
        <w:jc w:val="both"/>
      </w:pPr>
      <w:r>
        <w:t>This study showed social media usage and E-WOM were significant factors shaping purchase intention and loyalty, with brand reputation playing a crucial role on e-commerce products. It also contributed to existing literature by describing and understanding customers' interests as well as purchase decision influenced by purchase intention and loyalty through social media and E-WOM.</w:t>
      </w:r>
    </w:p>
    <w:p w14:paraId="23D2A46A" w14:textId="77777777" w:rsidR="00B01365" w:rsidRPr="00FA7B98" w:rsidRDefault="00D91078" w:rsidP="00A53C29">
      <w:pPr>
        <w:pStyle w:val="Heading4"/>
        <w:rPr>
          <w:b/>
          <w:bCs w:val="0"/>
        </w:rPr>
      </w:pPr>
      <w:r w:rsidRPr="00FA7B98">
        <w:rPr>
          <w:b/>
          <w:bCs w:val="0"/>
        </w:rPr>
        <w:t>5.2 Practical implications</w:t>
      </w:r>
    </w:p>
    <w:p w14:paraId="2DE26AA8" w14:textId="77777777" w:rsidR="00405892" w:rsidRDefault="00405892" w:rsidP="00405892">
      <w:pPr>
        <w:tabs>
          <w:tab w:val="left" w:pos="7215"/>
        </w:tabs>
        <w:spacing w:after="240"/>
        <w:jc w:val="both"/>
      </w:pPr>
      <w:r>
        <w:t xml:space="preserve">The results showed that social media usage positively influenced conviction but negatively affected purchase intention on e-commerce platforms. The </w:t>
      </w:r>
      <w:r>
        <w:lastRenderedPageBreak/>
        <w:t>highest value was observed for the SMU1 indicator (I use social media to improve my relationship with various e-commerce platforms). Social media served as a communication tool for users to interact and share insights on a wide scale. The e-commerce system facilitated digital transactions for various organizations and individuals, reaching both customers and the broader community and presenting opportunity for market growth. Implementing promotional strategies through social media could improve marketing performance and buying interest. However, the presence of reviews and content containing destructive criticism about an e-commerce platform could deter potential customers due to reliability concerns.</w:t>
      </w:r>
    </w:p>
    <w:p w14:paraId="62227623" w14:textId="77777777" w:rsidR="00405892" w:rsidRDefault="00405892" w:rsidP="00405892">
      <w:pPr>
        <w:tabs>
          <w:tab w:val="left" w:pos="7215"/>
        </w:tabs>
        <w:spacing w:before="240" w:after="240"/>
        <w:jc w:val="both"/>
      </w:pPr>
      <w:r>
        <w:t>E-WOM positively influenced both conviction and purchase intention on e-commerce platforms. The highest value was recorded for the E-WOM1 indicator (I am proud to tell others on social networks that I use a particular e-commerce platform). E-WOM allowed customers to present opinions and was considered more effective than WOM due to its broader accessibility and reach. Purchase interest represented a phase customer underwent before making purchase decision.</w:t>
      </w:r>
    </w:p>
    <w:p w14:paraId="5F1B0503" w14:textId="77777777" w:rsidR="00405892" w:rsidRDefault="00405892" w:rsidP="00405892">
      <w:pPr>
        <w:tabs>
          <w:tab w:val="left" w:pos="7215"/>
        </w:tabs>
        <w:spacing w:before="240" w:after="240"/>
        <w:jc w:val="both"/>
      </w:pPr>
      <w:r>
        <w:t xml:space="preserve">Conviction positively influenced purchase intention and loyalty on e-commerce platforms. The highest value was observed for the CON4 indicator (I get satisfaction by using an e-commerce platform for product or brand purchase). Depending on perceived persuasiveness and informativeness, customers typically searched for and obtained relevant information through product reviews, pricing details, recommendations, and references. Arguments perceived as high-quality, strong, and convincing facilitated customers to gather information during purchase process as well as make decisions based on the belief to buy a particular product. Customers' loyalty is a deep-seated commitment to consistently re-subscribe or repurchase selected products or services in the future, even when situational factors and marketing efforts could potentially induce behavioral changes. Having loyal customers offered several benefits to company, as customers who repeatedly bought a product often transitioned from being </w:t>
      </w:r>
      <w:r>
        <w:lastRenderedPageBreak/>
        <w:t>merely interested to making actual purchase.</w:t>
      </w:r>
    </w:p>
    <w:p w14:paraId="2A9C3E4D" w14:textId="77777777" w:rsidR="00405892" w:rsidRDefault="00405892" w:rsidP="00405892">
      <w:pPr>
        <w:tabs>
          <w:tab w:val="left" w:pos="7215"/>
        </w:tabs>
        <w:spacing w:before="240" w:after="240"/>
        <w:jc w:val="both"/>
      </w:pPr>
      <w:r>
        <w:t xml:space="preserve">Purchase intention positively influenced loyalty on e-commerce platforms. The highest value was observed for the PI6 indicator (I hope to make more purchase transactions for specific products or brands I buy on the e-commerce platform). Loyalty fostered by e-commerce was decisive for customers to repurchase products. Products offered on e-commerce platforms should meet the expectations of potential buyers to incentivize purchase. Furthermore, </w:t>
      </w:r>
      <w:proofErr w:type="gramStart"/>
      <w:r>
        <w:t>excellent</w:t>
      </w:r>
      <w:proofErr w:type="gramEnd"/>
      <w:r>
        <w:t xml:space="preserve"> and satisfactory service influenced loyalty.</w:t>
      </w:r>
    </w:p>
    <w:p w14:paraId="470ECD44" w14:textId="77777777" w:rsidR="00405892" w:rsidRDefault="00405892" w:rsidP="00405892">
      <w:pPr>
        <w:tabs>
          <w:tab w:val="left" w:pos="7215"/>
        </w:tabs>
        <w:spacing w:before="240" w:after="240"/>
        <w:jc w:val="both"/>
      </w:pPr>
      <w:r>
        <w:t>Brand reputation, as a moderator, had a positive and significant effect on the relationship between social media usage, E-WOM, and purchase intention on e-commerce platforms. The highest value was observed for BR3 indicator (the e-commerce platform where I transact makes legitimate claims). A brand with a strong reputation tended to enjoy several benefits, including increased loyalty. Customers who consistently appreciated brand's offerings tended to remain loyal, less likely to switch to competitors, and could recommend brand to friends and family. Social media also served as a platform where both positive and negative information could be easily disseminated. As information consumption habits change, customers inclined to read negative news regarding products or company could increase the rapid spread of information, thereby influencing public opinion. This impact could make subsequent alteration challenging. Therefore, managing brand reputation was crucial to prevent unwanted events. Events, such as lost sales and lack of loyalty allowed individuals to freely express different perspectives on the homepage or in the public space on social media, which was still a dynamic medium.</w:t>
      </w:r>
    </w:p>
    <w:p w14:paraId="5F52B6F2" w14:textId="1DE57383" w:rsidR="00196427" w:rsidRDefault="00405892" w:rsidP="00405892">
      <w:pPr>
        <w:tabs>
          <w:tab w:val="left" w:pos="7215"/>
        </w:tabs>
        <w:spacing w:before="240" w:after="240"/>
        <w:jc w:val="both"/>
      </w:pPr>
      <w:r>
        <w:t>This study only focused on Jakarta, the capital of Indonesia. Therefore, future investigations were recommended to compare customers behavior across several countries. Investigations in developing countries, where customers might have limited information technology capabilities, could offer avenues for exploring switching costs, inertia, and neuroticism in the future.</w:t>
      </w:r>
    </w:p>
    <w:p w14:paraId="7A5C9C79" w14:textId="687140E3" w:rsidR="00C63CE2" w:rsidRDefault="00A53C29" w:rsidP="00A53C29">
      <w:pPr>
        <w:pStyle w:val="Heading1"/>
        <w:rPr>
          <w:lang w:val="id-ID"/>
        </w:rPr>
      </w:pPr>
      <w:r>
        <w:lastRenderedPageBreak/>
        <w:t xml:space="preserve">6. </w:t>
      </w:r>
      <w:r w:rsidR="00A85E6B" w:rsidRPr="00A85E6B">
        <w:t>REFERENCES</w:t>
      </w:r>
    </w:p>
    <w:p w14:paraId="67B94B65" w14:textId="3BDD966A" w:rsidR="00FE5082" w:rsidRPr="00FE5082" w:rsidRDefault="000B0F83" w:rsidP="00306BC9">
      <w:pPr>
        <w:autoSpaceDE w:val="0"/>
        <w:autoSpaceDN w:val="0"/>
        <w:adjustRightInd w:val="0"/>
        <w:ind w:left="640" w:hanging="640"/>
        <w:jc w:val="both"/>
        <w:rPr>
          <w:noProof/>
          <w:kern w:val="0"/>
        </w:rPr>
      </w:pPr>
      <w:r>
        <w:rPr>
          <w:lang w:val="id-ID" w:eastAsia="en-US"/>
        </w:rPr>
        <w:fldChar w:fldCharType="begin" w:fldLock="1"/>
      </w:r>
      <w:r>
        <w:rPr>
          <w:lang w:val="id-ID" w:eastAsia="en-US"/>
        </w:rPr>
        <w:instrText xml:space="preserve">ADDIN Mendeley Bibliography CSL_BIBLIOGRAPHY </w:instrText>
      </w:r>
      <w:r>
        <w:rPr>
          <w:lang w:val="id-ID" w:eastAsia="en-US"/>
        </w:rPr>
        <w:fldChar w:fldCharType="separate"/>
      </w:r>
      <w:r w:rsidR="00FE5082" w:rsidRPr="00FE5082">
        <w:rPr>
          <w:noProof/>
          <w:kern w:val="0"/>
        </w:rPr>
        <w:t>[1]</w:t>
      </w:r>
      <w:r w:rsidR="00FE5082" w:rsidRPr="00FE5082">
        <w:rPr>
          <w:noProof/>
          <w:kern w:val="0"/>
        </w:rPr>
        <w:tab/>
        <w:t xml:space="preserve">S. H. Hsieh, C. T. Lee, and T. H. Tseng, “Psychological empowerment and user satisfaction: Investigating the influences of online brand community participation,” </w:t>
      </w:r>
      <w:r w:rsidR="00FE5082" w:rsidRPr="00FE5082">
        <w:rPr>
          <w:i/>
          <w:iCs/>
          <w:noProof/>
          <w:kern w:val="0"/>
        </w:rPr>
        <w:t>Inf Manag</w:t>
      </w:r>
      <w:r w:rsidR="00FE5082" w:rsidRPr="00FE5082">
        <w:rPr>
          <w:noProof/>
          <w:kern w:val="0"/>
        </w:rPr>
        <w:t>, vol. 59, no. 1, p. 103570, Jan. 2022.</w:t>
      </w:r>
    </w:p>
    <w:p w14:paraId="4A8E4EA3" w14:textId="3EE028AA" w:rsidR="00FE5082" w:rsidRPr="00FE5082" w:rsidRDefault="00FE5082" w:rsidP="00306BC9">
      <w:pPr>
        <w:autoSpaceDE w:val="0"/>
        <w:autoSpaceDN w:val="0"/>
        <w:adjustRightInd w:val="0"/>
        <w:ind w:left="640" w:hanging="640"/>
        <w:jc w:val="both"/>
        <w:rPr>
          <w:noProof/>
          <w:kern w:val="0"/>
        </w:rPr>
      </w:pPr>
      <w:r w:rsidRPr="00FE5082">
        <w:rPr>
          <w:noProof/>
          <w:kern w:val="0"/>
        </w:rPr>
        <w:t>[2]</w:t>
      </w:r>
      <w:r w:rsidRPr="00FE5082">
        <w:rPr>
          <w:noProof/>
          <w:kern w:val="0"/>
        </w:rPr>
        <w:tab/>
        <w:t xml:space="preserve">M. Carmona, “The existential crisis of traditional shopping streets: the sun model and the place attraction paradigm,” </w:t>
      </w:r>
      <w:r w:rsidRPr="00FE5082">
        <w:rPr>
          <w:i/>
          <w:iCs/>
          <w:noProof/>
          <w:kern w:val="0"/>
        </w:rPr>
        <w:t>J Urban Des</w:t>
      </w:r>
      <w:r w:rsidRPr="00FE5082">
        <w:rPr>
          <w:noProof/>
          <w:kern w:val="0"/>
        </w:rPr>
        <w:t>, vol. 27, no. 1, pp. 1–35, Jan. 2022.</w:t>
      </w:r>
    </w:p>
    <w:p w14:paraId="506BA119" w14:textId="3884D887" w:rsidR="00FE5082" w:rsidRPr="00FE5082" w:rsidRDefault="00FE5082" w:rsidP="00306BC9">
      <w:pPr>
        <w:autoSpaceDE w:val="0"/>
        <w:autoSpaceDN w:val="0"/>
        <w:adjustRightInd w:val="0"/>
        <w:ind w:left="640" w:hanging="640"/>
        <w:jc w:val="both"/>
        <w:rPr>
          <w:noProof/>
          <w:kern w:val="0"/>
        </w:rPr>
      </w:pPr>
      <w:r w:rsidRPr="00FE5082">
        <w:rPr>
          <w:noProof/>
          <w:kern w:val="0"/>
        </w:rPr>
        <w:t>[3]</w:t>
      </w:r>
      <w:r w:rsidRPr="00FE5082">
        <w:rPr>
          <w:noProof/>
          <w:kern w:val="0"/>
        </w:rPr>
        <w:tab/>
        <w:t xml:space="preserve">P. K. Kannan and G. Kulkarni, “The impact of Covid-19 on customer journeys: implications for interactive marketing,” </w:t>
      </w:r>
      <w:r w:rsidRPr="00FE5082">
        <w:rPr>
          <w:i/>
          <w:iCs/>
          <w:noProof/>
          <w:kern w:val="0"/>
        </w:rPr>
        <w:t>J Res Interact Mark</w:t>
      </w:r>
      <w:r w:rsidRPr="00FE5082">
        <w:rPr>
          <w:noProof/>
          <w:kern w:val="0"/>
        </w:rPr>
        <w:t>, vol. 16, no. 1, pp. 22–36, Feb. 2022.</w:t>
      </w:r>
    </w:p>
    <w:p w14:paraId="4C102CC6" w14:textId="5B73738E" w:rsidR="00FE5082" w:rsidRPr="00FE5082" w:rsidRDefault="00FE5082" w:rsidP="00306BC9">
      <w:pPr>
        <w:autoSpaceDE w:val="0"/>
        <w:autoSpaceDN w:val="0"/>
        <w:adjustRightInd w:val="0"/>
        <w:ind w:left="640" w:hanging="640"/>
        <w:jc w:val="both"/>
        <w:rPr>
          <w:noProof/>
          <w:kern w:val="0"/>
        </w:rPr>
      </w:pPr>
      <w:r w:rsidRPr="00FE5082">
        <w:rPr>
          <w:noProof/>
          <w:kern w:val="0"/>
        </w:rPr>
        <w:t>[4]</w:t>
      </w:r>
      <w:r w:rsidRPr="00FE5082">
        <w:rPr>
          <w:noProof/>
          <w:kern w:val="0"/>
        </w:rPr>
        <w:tab/>
        <w:t xml:space="preserve">M. Palmié, L. Miehé, P. Oghazi, V. Parida, and J. Wincent, “The evolution of the digital service ecosystem and digital business model innovation in retail: The emergence of meta-ecosystems and the value of physical interactions,” </w:t>
      </w:r>
      <w:r w:rsidRPr="00FE5082">
        <w:rPr>
          <w:i/>
          <w:iCs/>
          <w:noProof/>
          <w:kern w:val="0"/>
        </w:rPr>
        <w:t>Technol Forecast Soc Change</w:t>
      </w:r>
      <w:r w:rsidRPr="00FE5082">
        <w:rPr>
          <w:noProof/>
          <w:kern w:val="0"/>
        </w:rPr>
        <w:t>, vol. 177, p. 121496, Apr. 2022.</w:t>
      </w:r>
    </w:p>
    <w:p w14:paraId="239288F7" w14:textId="7724F77C" w:rsidR="00FE5082" w:rsidRPr="00FE5082" w:rsidRDefault="00FE5082" w:rsidP="00306BC9">
      <w:pPr>
        <w:autoSpaceDE w:val="0"/>
        <w:autoSpaceDN w:val="0"/>
        <w:adjustRightInd w:val="0"/>
        <w:ind w:left="640" w:hanging="640"/>
        <w:jc w:val="both"/>
        <w:rPr>
          <w:noProof/>
          <w:kern w:val="0"/>
        </w:rPr>
      </w:pPr>
      <w:r w:rsidRPr="00FE5082">
        <w:rPr>
          <w:noProof/>
          <w:kern w:val="0"/>
        </w:rPr>
        <w:t>[5]</w:t>
      </w:r>
      <w:r w:rsidRPr="00FE5082">
        <w:rPr>
          <w:noProof/>
          <w:kern w:val="0"/>
        </w:rPr>
        <w:tab/>
        <w:t xml:space="preserve">D. Tolstoy, E. R. Nordman, S. M. Hånell, and N. Özbek, “The development of international e-commerce in retail SMEs: An effectuation perspective,” </w:t>
      </w:r>
      <w:r w:rsidRPr="00FE5082">
        <w:rPr>
          <w:i/>
          <w:iCs/>
          <w:noProof/>
          <w:kern w:val="0"/>
        </w:rPr>
        <w:t>J World Bus</w:t>
      </w:r>
      <w:r w:rsidRPr="00FE5082">
        <w:rPr>
          <w:noProof/>
          <w:kern w:val="0"/>
        </w:rPr>
        <w:t>, vol. 56, no. 3, p. 101165, Apr. 2021.</w:t>
      </w:r>
    </w:p>
    <w:p w14:paraId="479D27D3" w14:textId="4103A78E" w:rsidR="00FE5082" w:rsidRPr="00FE5082" w:rsidRDefault="00FE5082" w:rsidP="00306BC9">
      <w:pPr>
        <w:autoSpaceDE w:val="0"/>
        <w:autoSpaceDN w:val="0"/>
        <w:adjustRightInd w:val="0"/>
        <w:ind w:left="640" w:hanging="640"/>
        <w:jc w:val="both"/>
        <w:rPr>
          <w:noProof/>
          <w:kern w:val="0"/>
        </w:rPr>
      </w:pPr>
      <w:r w:rsidRPr="00FE5082">
        <w:rPr>
          <w:noProof/>
          <w:kern w:val="0"/>
        </w:rPr>
        <w:t>[6]</w:t>
      </w:r>
      <w:r w:rsidRPr="00FE5082">
        <w:rPr>
          <w:noProof/>
          <w:kern w:val="0"/>
        </w:rPr>
        <w:tab/>
        <w:t xml:space="preserve">H. Guven, “Industry 4.0 and Marketing 4.0: In Perspective of Digitalization and E-Commerce,” in </w:t>
      </w:r>
      <w:r w:rsidRPr="00FE5082">
        <w:rPr>
          <w:i/>
          <w:iCs/>
          <w:noProof/>
          <w:kern w:val="0"/>
        </w:rPr>
        <w:t>Agile Business Leadership Methods for Industry 4.0</w:t>
      </w:r>
      <w:r w:rsidRPr="00FE5082">
        <w:rPr>
          <w:noProof/>
          <w:kern w:val="0"/>
        </w:rPr>
        <w:t>, Emerald Publishing Limited, 2020, pp. 25–46.</w:t>
      </w:r>
    </w:p>
    <w:p w14:paraId="730D970D" w14:textId="4BC7AB68" w:rsidR="00FE5082" w:rsidRPr="00FE5082" w:rsidRDefault="00FE5082" w:rsidP="00306BC9">
      <w:pPr>
        <w:autoSpaceDE w:val="0"/>
        <w:autoSpaceDN w:val="0"/>
        <w:adjustRightInd w:val="0"/>
        <w:ind w:left="640" w:hanging="640"/>
        <w:jc w:val="both"/>
        <w:rPr>
          <w:noProof/>
          <w:kern w:val="0"/>
        </w:rPr>
      </w:pPr>
      <w:r w:rsidRPr="00FE5082">
        <w:rPr>
          <w:noProof/>
          <w:kern w:val="0"/>
        </w:rPr>
        <w:t>[7]</w:t>
      </w:r>
      <w:r w:rsidRPr="00FE5082">
        <w:rPr>
          <w:noProof/>
          <w:kern w:val="0"/>
        </w:rPr>
        <w:tab/>
        <w:t xml:space="preserve">L. Zhou, H. Zhang, and X. Zhang, “Reshaping the central place hierarchy of the urban hotel industry through O2O e-commerce,” </w:t>
      </w:r>
      <w:r w:rsidRPr="00FE5082">
        <w:rPr>
          <w:i/>
          <w:iCs/>
          <w:noProof/>
          <w:kern w:val="0"/>
        </w:rPr>
        <w:t>Int J Hosp Manag</w:t>
      </w:r>
      <w:r w:rsidRPr="00FE5082">
        <w:rPr>
          <w:noProof/>
          <w:kern w:val="0"/>
        </w:rPr>
        <w:t>, vol. 109, p. 103389, Feb. 2023.</w:t>
      </w:r>
    </w:p>
    <w:p w14:paraId="6B68BFE9" w14:textId="46078AA6" w:rsidR="00FE5082" w:rsidRPr="00FE5082" w:rsidRDefault="00FE5082" w:rsidP="00306BC9">
      <w:pPr>
        <w:autoSpaceDE w:val="0"/>
        <w:autoSpaceDN w:val="0"/>
        <w:adjustRightInd w:val="0"/>
        <w:ind w:left="640" w:hanging="640"/>
        <w:jc w:val="both"/>
        <w:rPr>
          <w:noProof/>
          <w:kern w:val="0"/>
        </w:rPr>
      </w:pPr>
      <w:r w:rsidRPr="00FE5082">
        <w:rPr>
          <w:noProof/>
          <w:kern w:val="0"/>
        </w:rPr>
        <w:t>[8]</w:t>
      </w:r>
      <w:r w:rsidRPr="00FE5082">
        <w:rPr>
          <w:noProof/>
          <w:kern w:val="0"/>
        </w:rPr>
        <w:tab/>
        <w:t xml:space="preserve">Y. Zhao, L. Wang, H. Tang, and Y. Zhang, “Electronic word-of-mouth and consumer purchase intentions in social e-commerce,” </w:t>
      </w:r>
      <w:r w:rsidRPr="00FE5082">
        <w:rPr>
          <w:i/>
          <w:iCs/>
          <w:noProof/>
          <w:kern w:val="0"/>
        </w:rPr>
        <w:t>Electron Commer Res Appl</w:t>
      </w:r>
      <w:r w:rsidRPr="00FE5082">
        <w:rPr>
          <w:noProof/>
          <w:kern w:val="0"/>
        </w:rPr>
        <w:t>, vol. 41, no. May 2019, p. 100980, 2020.</w:t>
      </w:r>
    </w:p>
    <w:p w14:paraId="2C9746F4" w14:textId="2A5EE24A" w:rsidR="00FE5082" w:rsidRPr="00FE5082" w:rsidRDefault="00FE5082" w:rsidP="00306BC9">
      <w:pPr>
        <w:autoSpaceDE w:val="0"/>
        <w:autoSpaceDN w:val="0"/>
        <w:adjustRightInd w:val="0"/>
        <w:ind w:left="640" w:hanging="640"/>
        <w:jc w:val="both"/>
        <w:rPr>
          <w:noProof/>
          <w:kern w:val="0"/>
        </w:rPr>
      </w:pPr>
      <w:r w:rsidRPr="00FE5082">
        <w:rPr>
          <w:noProof/>
          <w:kern w:val="0"/>
        </w:rPr>
        <w:t>[9]</w:t>
      </w:r>
      <w:r w:rsidRPr="00FE5082">
        <w:rPr>
          <w:noProof/>
          <w:kern w:val="0"/>
        </w:rPr>
        <w:tab/>
        <w:t xml:space="preserve">S. F. Salem, “Do Relationship Marketing Constructs Enhance </w:t>
      </w:r>
      <w:r w:rsidRPr="00FE5082">
        <w:rPr>
          <w:noProof/>
          <w:kern w:val="0"/>
        </w:rPr>
        <w:lastRenderedPageBreak/>
        <w:t xml:space="preserve">Consumer Retention? An Empirical Study Within the Hotel Industry,” </w:t>
      </w:r>
      <w:r w:rsidRPr="00FE5082">
        <w:rPr>
          <w:i/>
          <w:iCs/>
          <w:noProof/>
          <w:kern w:val="0"/>
        </w:rPr>
        <w:t>SAGE Open</w:t>
      </w:r>
      <w:r w:rsidRPr="00FE5082">
        <w:rPr>
          <w:noProof/>
          <w:kern w:val="0"/>
        </w:rPr>
        <w:t>, vol. 11, no. 2, 2021.</w:t>
      </w:r>
    </w:p>
    <w:p w14:paraId="4289DB7A" w14:textId="151BFE83" w:rsidR="00FE5082" w:rsidRPr="00FE5082" w:rsidRDefault="00FE5082" w:rsidP="00306BC9">
      <w:pPr>
        <w:autoSpaceDE w:val="0"/>
        <w:autoSpaceDN w:val="0"/>
        <w:adjustRightInd w:val="0"/>
        <w:ind w:left="640" w:hanging="640"/>
        <w:jc w:val="both"/>
        <w:rPr>
          <w:noProof/>
          <w:kern w:val="0"/>
        </w:rPr>
      </w:pPr>
      <w:r w:rsidRPr="00FE5082">
        <w:rPr>
          <w:noProof/>
          <w:kern w:val="0"/>
        </w:rPr>
        <w:t>[10]</w:t>
      </w:r>
      <w:r w:rsidRPr="00FE5082">
        <w:rPr>
          <w:noProof/>
          <w:kern w:val="0"/>
        </w:rPr>
        <w:tab/>
        <w:t xml:space="preserve">A. Ghahtarani, M. Sheikhmohammady, and M. Rostami, “The impact of social capital and social interaction on customers’ purchase intention, considering knowledge sharing in social commerce context,” </w:t>
      </w:r>
      <w:r w:rsidRPr="00FE5082">
        <w:rPr>
          <w:i/>
          <w:iCs/>
          <w:noProof/>
          <w:kern w:val="0"/>
        </w:rPr>
        <w:t>J Innov Knowl</w:t>
      </w:r>
      <w:r w:rsidRPr="00FE5082">
        <w:rPr>
          <w:noProof/>
          <w:kern w:val="0"/>
        </w:rPr>
        <w:t>, vol. 5, no. 3, pp. 191–199, Jul. 2020.</w:t>
      </w:r>
    </w:p>
    <w:p w14:paraId="3DB5B32F" w14:textId="6DFFA1F5" w:rsidR="00FE5082" w:rsidRPr="00FE5082" w:rsidRDefault="00FE5082" w:rsidP="00306BC9">
      <w:pPr>
        <w:autoSpaceDE w:val="0"/>
        <w:autoSpaceDN w:val="0"/>
        <w:adjustRightInd w:val="0"/>
        <w:ind w:left="640" w:hanging="640"/>
        <w:jc w:val="both"/>
        <w:rPr>
          <w:noProof/>
          <w:kern w:val="0"/>
        </w:rPr>
      </w:pPr>
      <w:r w:rsidRPr="00FE5082">
        <w:rPr>
          <w:noProof/>
          <w:kern w:val="0"/>
        </w:rPr>
        <w:t>[11]</w:t>
      </w:r>
      <w:r w:rsidRPr="00FE5082">
        <w:rPr>
          <w:noProof/>
          <w:kern w:val="0"/>
        </w:rPr>
        <w:tab/>
        <w:t xml:space="preserve">H. N. K. Giao, B. N. Vuong, and T. N. Quan, “The influence of website quality on consumer’s e-loyalty through the mediating role of e-trust and e-satisfaction: An evidence from online shopping in Vietnam,” </w:t>
      </w:r>
      <w:r w:rsidRPr="00FE5082">
        <w:rPr>
          <w:i/>
          <w:iCs/>
          <w:noProof/>
          <w:kern w:val="0"/>
        </w:rPr>
        <w:t>Uncertain Supply Chain Manag</w:t>
      </w:r>
      <w:r w:rsidRPr="00FE5082">
        <w:rPr>
          <w:noProof/>
          <w:kern w:val="0"/>
        </w:rPr>
        <w:t>, pp. 351–370, 2020.</w:t>
      </w:r>
    </w:p>
    <w:p w14:paraId="7EA7E012" w14:textId="02F520F4" w:rsidR="00FE5082" w:rsidRPr="00FE5082" w:rsidRDefault="00FE5082" w:rsidP="00306BC9">
      <w:pPr>
        <w:autoSpaceDE w:val="0"/>
        <w:autoSpaceDN w:val="0"/>
        <w:adjustRightInd w:val="0"/>
        <w:ind w:left="640" w:hanging="640"/>
        <w:jc w:val="both"/>
        <w:rPr>
          <w:noProof/>
          <w:kern w:val="0"/>
        </w:rPr>
      </w:pPr>
      <w:r w:rsidRPr="00FE5082">
        <w:rPr>
          <w:noProof/>
          <w:kern w:val="0"/>
        </w:rPr>
        <w:t>[12]</w:t>
      </w:r>
      <w:r w:rsidRPr="00FE5082">
        <w:rPr>
          <w:noProof/>
          <w:kern w:val="0"/>
        </w:rPr>
        <w:tab/>
        <w:t xml:space="preserve">S. Champlin, Y. Sterbenk, K. Windels, and M. Poteet, “How brand-cause fit shapes real world advertising messages: a qualitative exploration of ‘femvertising,’” </w:t>
      </w:r>
      <w:r w:rsidRPr="00FE5082">
        <w:rPr>
          <w:i/>
          <w:iCs/>
          <w:noProof/>
          <w:kern w:val="0"/>
        </w:rPr>
        <w:t>Int J Advert</w:t>
      </w:r>
      <w:r w:rsidRPr="00FE5082">
        <w:rPr>
          <w:noProof/>
          <w:kern w:val="0"/>
        </w:rPr>
        <w:t>, vol. 38, no. 8, pp. 1240–1263, Nov. 2019.</w:t>
      </w:r>
    </w:p>
    <w:p w14:paraId="094C161E" w14:textId="69892B63" w:rsidR="00FE5082" w:rsidRPr="00FE5082" w:rsidRDefault="00FE5082" w:rsidP="00306BC9">
      <w:pPr>
        <w:autoSpaceDE w:val="0"/>
        <w:autoSpaceDN w:val="0"/>
        <w:adjustRightInd w:val="0"/>
        <w:ind w:left="640" w:hanging="640"/>
        <w:jc w:val="both"/>
        <w:rPr>
          <w:noProof/>
          <w:kern w:val="0"/>
        </w:rPr>
      </w:pPr>
      <w:r w:rsidRPr="00FE5082">
        <w:rPr>
          <w:noProof/>
          <w:kern w:val="0"/>
        </w:rPr>
        <w:t>[13]</w:t>
      </w:r>
      <w:r w:rsidRPr="00FE5082">
        <w:rPr>
          <w:noProof/>
          <w:kern w:val="0"/>
        </w:rPr>
        <w:tab/>
        <w:t xml:space="preserve">N. Obermayer, E. Kővári, J. Leinonen, G. Bak, and M. Valeri, “How social media practices shape family business performance: The wine industry case study,” </w:t>
      </w:r>
      <w:r w:rsidRPr="00FE5082">
        <w:rPr>
          <w:i/>
          <w:iCs/>
          <w:noProof/>
          <w:kern w:val="0"/>
        </w:rPr>
        <w:t>Eur Manag J</w:t>
      </w:r>
      <w:r w:rsidRPr="00FE5082">
        <w:rPr>
          <w:noProof/>
          <w:kern w:val="0"/>
        </w:rPr>
        <w:t>, vol. 40, no. 3, pp. 360–371, Jun. 2022.</w:t>
      </w:r>
    </w:p>
    <w:p w14:paraId="46F92EE0" w14:textId="4E52710C" w:rsidR="00FE5082" w:rsidRPr="00FE5082" w:rsidRDefault="00FE5082" w:rsidP="00306BC9">
      <w:pPr>
        <w:autoSpaceDE w:val="0"/>
        <w:autoSpaceDN w:val="0"/>
        <w:adjustRightInd w:val="0"/>
        <w:ind w:left="640" w:hanging="640"/>
        <w:jc w:val="both"/>
        <w:rPr>
          <w:noProof/>
          <w:kern w:val="0"/>
        </w:rPr>
      </w:pPr>
      <w:r w:rsidRPr="00FE5082">
        <w:rPr>
          <w:noProof/>
          <w:kern w:val="0"/>
        </w:rPr>
        <w:t>[14]</w:t>
      </w:r>
      <w:r w:rsidRPr="00FE5082">
        <w:rPr>
          <w:noProof/>
          <w:kern w:val="0"/>
        </w:rPr>
        <w:tab/>
        <w:t xml:space="preserve">S.-H. Liao, R. Widowati, and Y.-C. Hsieh, “Investigating online social media users’ behaviors for social commerce recommendations,” </w:t>
      </w:r>
      <w:r w:rsidRPr="00FE5082">
        <w:rPr>
          <w:i/>
          <w:iCs/>
          <w:noProof/>
          <w:kern w:val="0"/>
        </w:rPr>
        <w:t>Technol Soc</w:t>
      </w:r>
      <w:r w:rsidRPr="00FE5082">
        <w:rPr>
          <w:noProof/>
          <w:kern w:val="0"/>
        </w:rPr>
        <w:t>, vol. 66, p. 101655, Aug. 2021.</w:t>
      </w:r>
    </w:p>
    <w:p w14:paraId="60882722" w14:textId="47E40650" w:rsidR="00FE5082" w:rsidRPr="00FE5082" w:rsidRDefault="00FE5082" w:rsidP="00306BC9">
      <w:pPr>
        <w:autoSpaceDE w:val="0"/>
        <w:autoSpaceDN w:val="0"/>
        <w:adjustRightInd w:val="0"/>
        <w:ind w:left="640" w:hanging="640"/>
        <w:jc w:val="both"/>
        <w:rPr>
          <w:noProof/>
          <w:kern w:val="0"/>
        </w:rPr>
      </w:pPr>
      <w:r w:rsidRPr="00FE5082">
        <w:rPr>
          <w:noProof/>
          <w:kern w:val="0"/>
        </w:rPr>
        <w:t>[15]</w:t>
      </w:r>
      <w:r w:rsidRPr="00FE5082">
        <w:rPr>
          <w:noProof/>
          <w:kern w:val="0"/>
        </w:rPr>
        <w:tab/>
        <w:t xml:space="preserve">A. Ali, W. Bahadur, N. Wang, A. Luqman, and A. N. Khan, “Improving team innovation performance: Role of social media and team knowledge management capabilities,” </w:t>
      </w:r>
      <w:r w:rsidRPr="00FE5082">
        <w:rPr>
          <w:i/>
          <w:iCs/>
          <w:noProof/>
          <w:kern w:val="0"/>
        </w:rPr>
        <w:t>Technol Soc</w:t>
      </w:r>
      <w:r w:rsidRPr="00FE5082">
        <w:rPr>
          <w:noProof/>
          <w:kern w:val="0"/>
        </w:rPr>
        <w:t>, vol. 61, p. 101259, 2020.</w:t>
      </w:r>
    </w:p>
    <w:p w14:paraId="6252226F" w14:textId="443FC65B" w:rsidR="00FE5082" w:rsidRPr="00FE5082" w:rsidRDefault="00FE5082" w:rsidP="00306BC9">
      <w:pPr>
        <w:autoSpaceDE w:val="0"/>
        <w:autoSpaceDN w:val="0"/>
        <w:adjustRightInd w:val="0"/>
        <w:ind w:left="640" w:hanging="640"/>
        <w:jc w:val="both"/>
        <w:rPr>
          <w:noProof/>
          <w:kern w:val="0"/>
        </w:rPr>
      </w:pPr>
      <w:r w:rsidRPr="00FE5082">
        <w:rPr>
          <w:noProof/>
          <w:kern w:val="0"/>
        </w:rPr>
        <w:t>[16]</w:t>
      </w:r>
      <w:r w:rsidRPr="00FE5082">
        <w:rPr>
          <w:noProof/>
          <w:kern w:val="0"/>
        </w:rPr>
        <w:tab/>
        <w:t xml:space="preserve">I. Erkan and C. Evans, “The influence of eWOM in social media on consumers’ purchase intentions: An extended approach to information adoption,” </w:t>
      </w:r>
      <w:r w:rsidRPr="00FE5082">
        <w:rPr>
          <w:i/>
          <w:iCs/>
          <w:noProof/>
          <w:kern w:val="0"/>
        </w:rPr>
        <w:t>Comput Human Behav</w:t>
      </w:r>
      <w:r w:rsidRPr="00FE5082">
        <w:rPr>
          <w:noProof/>
          <w:kern w:val="0"/>
        </w:rPr>
        <w:t>, vol. 61, pp. 47–55, 2016.</w:t>
      </w:r>
    </w:p>
    <w:p w14:paraId="03FFE96C" w14:textId="5DA96DBE" w:rsidR="00FE5082" w:rsidRPr="00FE5082" w:rsidRDefault="00FE5082" w:rsidP="00306BC9">
      <w:pPr>
        <w:autoSpaceDE w:val="0"/>
        <w:autoSpaceDN w:val="0"/>
        <w:adjustRightInd w:val="0"/>
        <w:ind w:left="640" w:hanging="640"/>
        <w:jc w:val="both"/>
        <w:rPr>
          <w:noProof/>
          <w:kern w:val="0"/>
        </w:rPr>
      </w:pPr>
      <w:r w:rsidRPr="00FE5082">
        <w:rPr>
          <w:noProof/>
          <w:kern w:val="0"/>
        </w:rPr>
        <w:t>[17]</w:t>
      </w:r>
      <w:r w:rsidRPr="00FE5082">
        <w:rPr>
          <w:noProof/>
          <w:kern w:val="0"/>
        </w:rPr>
        <w:tab/>
        <w:t xml:space="preserve">A. Tandon, A. Aakash, and A. G. Aggarwal, “Impact of EWOM, website quality, and product satisfaction on customer satisfaction and repurchase intention: moderating role of shipping and handling,” </w:t>
      </w:r>
      <w:r w:rsidRPr="00FE5082">
        <w:rPr>
          <w:i/>
          <w:iCs/>
          <w:noProof/>
          <w:kern w:val="0"/>
        </w:rPr>
        <w:t>Int J Syst Assur Eng Manag</w:t>
      </w:r>
      <w:r w:rsidRPr="00FE5082">
        <w:rPr>
          <w:noProof/>
          <w:kern w:val="0"/>
        </w:rPr>
        <w:t>, vol. 11, pp. 349–356, 2020.</w:t>
      </w:r>
    </w:p>
    <w:p w14:paraId="0BAA99B2" w14:textId="11D3014F" w:rsidR="00FE5082" w:rsidRPr="00FE5082" w:rsidRDefault="00FE5082" w:rsidP="00306BC9">
      <w:pPr>
        <w:autoSpaceDE w:val="0"/>
        <w:autoSpaceDN w:val="0"/>
        <w:adjustRightInd w:val="0"/>
        <w:ind w:left="640" w:hanging="640"/>
        <w:jc w:val="both"/>
        <w:rPr>
          <w:noProof/>
          <w:kern w:val="0"/>
        </w:rPr>
      </w:pPr>
      <w:r w:rsidRPr="00FE5082">
        <w:rPr>
          <w:noProof/>
          <w:kern w:val="0"/>
        </w:rPr>
        <w:lastRenderedPageBreak/>
        <w:t>[18]</w:t>
      </w:r>
      <w:r w:rsidRPr="00FE5082">
        <w:rPr>
          <w:noProof/>
          <w:kern w:val="0"/>
        </w:rPr>
        <w:tab/>
        <w:t xml:space="preserve">L.-Y. Leong, T.-S. Hew, K.-B. Ooi, and A. Y.-L. Chong, “Predicting the antecedents of trust in social commerce – A hybrid structural equation modeling with neural network approach,” </w:t>
      </w:r>
      <w:r w:rsidRPr="00FE5082">
        <w:rPr>
          <w:i/>
          <w:iCs/>
          <w:noProof/>
          <w:kern w:val="0"/>
        </w:rPr>
        <w:t>J Bus Res</w:t>
      </w:r>
      <w:r w:rsidRPr="00FE5082">
        <w:rPr>
          <w:noProof/>
          <w:kern w:val="0"/>
        </w:rPr>
        <w:t>, vol. 110, pp. 24–40, Mar. 2020.</w:t>
      </w:r>
    </w:p>
    <w:p w14:paraId="2AD703C1" w14:textId="66E5E9CC" w:rsidR="00FE5082" w:rsidRPr="00FE5082" w:rsidRDefault="00FE5082" w:rsidP="00306BC9">
      <w:pPr>
        <w:autoSpaceDE w:val="0"/>
        <w:autoSpaceDN w:val="0"/>
        <w:adjustRightInd w:val="0"/>
        <w:ind w:left="640" w:hanging="640"/>
        <w:jc w:val="both"/>
        <w:rPr>
          <w:noProof/>
          <w:kern w:val="0"/>
        </w:rPr>
      </w:pPr>
      <w:r w:rsidRPr="00FE5082">
        <w:rPr>
          <w:noProof/>
          <w:kern w:val="0"/>
        </w:rPr>
        <w:t>[19]</w:t>
      </w:r>
      <w:r w:rsidRPr="00FE5082">
        <w:rPr>
          <w:noProof/>
          <w:kern w:val="0"/>
        </w:rPr>
        <w:tab/>
        <w:t xml:space="preserve">C. Jiang, R. M. Rashid, and J. Wang, “Investigating the role of social presence dimensions and information support on consumers’ trust and shopping intentions,” </w:t>
      </w:r>
      <w:r w:rsidRPr="00FE5082">
        <w:rPr>
          <w:i/>
          <w:iCs/>
          <w:noProof/>
          <w:kern w:val="0"/>
        </w:rPr>
        <w:t>J Retail Consum Serv</w:t>
      </w:r>
      <w:r w:rsidRPr="00FE5082">
        <w:rPr>
          <w:noProof/>
          <w:kern w:val="0"/>
        </w:rPr>
        <w:t>, vol. 51, pp. 263–270, Nov. 2019.</w:t>
      </w:r>
    </w:p>
    <w:p w14:paraId="15B7BE89" w14:textId="1D47167F" w:rsidR="00FE5082" w:rsidRPr="00FE5082" w:rsidRDefault="00FE5082" w:rsidP="00306BC9">
      <w:pPr>
        <w:autoSpaceDE w:val="0"/>
        <w:autoSpaceDN w:val="0"/>
        <w:adjustRightInd w:val="0"/>
        <w:ind w:left="640" w:hanging="640"/>
        <w:jc w:val="both"/>
        <w:rPr>
          <w:noProof/>
          <w:kern w:val="0"/>
        </w:rPr>
      </w:pPr>
      <w:r w:rsidRPr="00FE5082">
        <w:rPr>
          <w:noProof/>
          <w:kern w:val="0"/>
        </w:rPr>
        <w:t>[20]</w:t>
      </w:r>
      <w:r w:rsidRPr="00FE5082">
        <w:rPr>
          <w:noProof/>
          <w:kern w:val="0"/>
        </w:rPr>
        <w:tab/>
        <w:t xml:space="preserve">C. P. Furner, J. R. Drake, R. Zinko, and E. Kisling, “Online Review Antecedents of Trust, Purchase, and Recommendation Intention: A Simulation-Based Experiment for Hotels and AirBnBs,” </w:t>
      </w:r>
      <w:r w:rsidRPr="00FE5082">
        <w:rPr>
          <w:i/>
          <w:iCs/>
          <w:noProof/>
          <w:kern w:val="0"/>
        </w:rPr>
        <w:t>J Internet Commer</w:t>
      </w:r>
      <w:r w:rsidRPr="00FE5082">
        <w:rPr>
          <w:noProof/>
          <w:kern w:val="0"/>
        </w:rPr>
        <w:t>, vol. 21, no. 1, pp. 79–103, Jan. 2022.</w:t>
      </w:r>
    </w:p>
    <w:p w14:paraId="451542D2" w14:textId="4B36C261" w:rsidR="00FE5082" w:rsidRPr="00FE5082" w:rsidRDefault="00FE5082" w:rsidP="00306BC9">
      <w:pPr>
        <w:autoSpaceDE w:val="0"/>
        <w:autoSpaceDN w:val="0"/>
        <w:adjustRightInd w:val="0"/>
        <w:ind w:left="640" w:hanging="640"/>
        <w:jc w:val="both"/>
        <w:rPr>
          <w:noProof/>
          <w:kern w:val="0"/>
        </w:rPr>
      </w:pPr>
      <w:r w:rsidRPr="00FE5082">
        <w:rPr>
          <w:noProof/>
          <w:kern w:val="0"/>
        </w:rPr>
        <w:t>[21]</w:t>
      </w:r>
      <w:r w:rsidRPr="00FE5082">
        <w:rPr>
          <w:noProof/>
          <w:kern w:val="0"/>
        </w:rPr>
        <w:tab/>
        <w:t xml:space="preserve">S. Prasad, A. Garg, and S. Prasad, “Purchase decision of generation Y in an online environment,” </w:t>
      </w:r>
      <w:r w:rsidRPr="00FE5082">
        <w:rPr>
          <w:i/>
          <w:iCs/>
          <w:noProof/>
          <w:kern w:val="0"/>
        </w:rPr>
        <w:t>Mark Intell Plan</w:t>
      </w:r>
      <w:r w:rsidRPr="00FE5082">
        <w:rPr>
          <w:noProof/>
          <w:kern w:val="0"/>
        </w:rPr>
        <w:t>, vol. 37, no. 4, pp. 372–385, 2019</w:t>
      </w:r>
    </w:p>
    <w:p w14:paraId="5BB13CD7" w14:textId="0ECBDE94" w:rsidR="00FE5082" w:rsidRPr="00FE5082" w:rsidRDefault="00FE5082" w:rsidP="00306BC9">
      <w:pPr>
        <w:autoSpaceDE w:val="0"/>
        <w:autoSpaceDN w:val="0"/>
        <w:adjustRightInd w:val="0"/>
        <w:ind w:left="640" w:hanging="640"/>
        <w:jc w:val="both"/>
        <w:rPr>
          <w:noProof/>
          <w:kern w:val="0"/>
        </w:rPr>
      </w:pPr>
      <w:r w:rsidRPr="00FE5082">
        <w:rPr>
          <w:noProof/>
          <w:kern w:val="0"/>
        </w:rPr>
        <w:t>[22]</w:t>
      </w:r>
      <w:r w:rsidRPr="00FE5082">
        <w:rPr>
          <w:noProof/>
          <w:kern w:val="0"/>
        </w:rPr>
        <w:tab/>
        <w:t xml:space="preserve">B. Ahmad and M. I. ud D. Akbar, “Validating a multidimensional perspective of relationship marketing on brand attachment, customer loyalty and purchase intentions: a serial mediation model,” </w:t>
      </w:r>
      <w:r w:rsidRPr="00FE5082">
        <w:rPr>
          <w:i/>
          <w:iCs/>
          <w:noProof/>
          <w:kern w:val="0"/>
        </w:rPr>
        <w:t>J Strateg Mark</w:t>
      </w:r>
      <w:r w:rsidRPr="00FE5082">
        <w:rPr>
          <w:noProof/>
          <w:kern w:val="0"/>
        </w:rPr>
        <w:t>, vol. 31, no. 3, pp. 669–692, Apr. 2023.</w:t>
      </w:r>
    </w:p>
    <w:p w14:paraId="3977FA0B" w14:textId="3E26975A" w:rsidR="00FE5082" w:rsidRPr="00FE5082" w:rsidRDefault="00FE5082" w:rsidP="00306BC9">
      <w:pPr>
        <w:autoSpaceDE w:val="0"/>
        <w:autoSpaceDN w:val="0"/>
        <w:adjustRightInd w:val="0"/>
        <w:ind w:left="640" w:hanging="640"/>
        <w:jc w:val="both"/>
        <w:rPr>
          <w:noProof/>
          <w:kern w:val="0"/>
        </w:rPr>
      </w:pPr>
      <w:r w:rsidRPr="00FE5082">
        <w:rPr>
          <w:noProof/>
          <w:kern w:val="0"/>
        </w:rPr>
        <w:t>[23]</w:t>
      </w:r>
      <w:r w:rsidRPr="00FE5082">
        <w:rPr>
          <w:noProof/>
          <w:kern w:val="0"/>
        </w:rPr>
        <w:tab/>
        <w:t xml:space="preserve">W. Aslam, A. Hussain, K. Farhat, and I. Arif, “Underlying Factors Influencing Consumers’ Trust and Loyalty in E-commerce,” </w:t>
      </w:r>
      <w:r w:rsidRPr="00FE5082">
        <w:rPr>
          <w:i/>
          <w:iCs/>
          <w:noProof/>
          <w:kern w:val="0"/>
        </w:rPr>
        <w:t>Bus Perspect Res</w:t>
      </w:r>
      <w:r w:rsidRPr="00FE5082">
        <w:rPr>
          <w:noProof/>
          <w:kern w:val="0"/>
        </w:rPr>
        <w:t>, vol. 8, no. 2, pp. 186–204, Jul. 2020.</w:t>
      </w:r>
    </w:p>
    <w:p w14:paraId="4AC04E17" w14:textId="10FDE851" w:rsidR="00FE5082" w:rsidRPr="00FE5082" w:rsidRDefault="00FE5082" w:rsidP="00306BC9">
      <w:pPr>
        <w:autoSpaceDE w:val="0"/>
        <w:autoSpaceDN w:val="0"/>
        <w:adjustRightInd w:val="0"/>
        <w:ind w:left="640" w:hanging="640"/>
        <w:jc w:val="both"/>
        <w:rPr>
          <w:noProof/>
          <w:kern w:val="0"/>
        </w:rPr>
      </w:pPr>
      <w:r w:rsidRPr="00FE5082">
        <w:rPr>
          <w:noProof/>
          <w:kern w:val="0"/>
        </w:rPr>
        <w:t>[24]</w:t>
      </w:r>
      <w:r w:rsidRPr="00FE5082">
        <w:rPr>
          <w:noProof/>
          <w:kern w:val="0"/>
        </w:rPr>
        <w:tab/>
        <w:t xml:space="preserve">L. Zhu, H. Li, F.-K. Wang, W. He, and Z. Tian, “How online reviews affect purchase intention: a new model based on the stimulus-organism-response ( S - O - R ) framework,” </w:t>
      </w:r>
      <w:r w:rsidRPr="00FE5082">
        <w:rPr>
          <w:i/>
          <w:iCs/>
          <w:noProof/>
          <w:kern w:val="0"/>
        </w:rPr>
        <w:t>Aslib J Inf Manag</w:t>
      </w:r>
      <w:r w:rsidRPr="00FE5082">
        <w:rPr>
          <w:noProof/>
          <w:kern w:val="0"/>
        </w:rPr>
        <w:t>, vol. 72, no. 4, pp. 463–488, Jun. 2020.</w:t>
      </w:r>
    </w:p>
    <w:p w14:paraId="4E8096E1" w14:textId="77C61D54" w:rsidR="00FE5082" w:rsidRPr="00FE5082" w:rsidRDefault="00FE5082" w:rsidP="00306BC9">
      <w:pPr>
        <w:autoSpaceDE w:val="0"/>
        <w:autoSpaceDN w:val="0"/>
        <w:adjustRightInd w:val="0"/>
        <w:ind w:left="640" w:hanging="640"/>
        <w:jc w:val="both"/>
        <w:rPr>
          <w:noProof/>
          <w:kern w:val="0"/>
        </w:rPr>
      </w:pPr>
      <w:r w:rsidRPr="00FE5082">
        <w:rPr>
          <w:noProof/>
          <w:kern w:val="0"/>
        </w:rPr>
        <w:t>[25]</w:t>
      </w:r>
      <w:r w:rsidRPr="00FE5082">
        <w:rPr>
          <w:noProof/>
          <w:kern w:val="0"/>
        </w:rPr>
        <w:tab/>
        <w:t xml:space="preserve">L. Jiang, T. Eck, and S. An, “A Study on the Effect of Emotional Solidarity on Memorable Tourism Experience and Destination Loyalty in Volunteer Tourism,” </w:t>
      </w:r>
      <w:r w:rsidRPr="00FE5082">
        <w:rPr>
          <w:i/>
          <w:iCs/>
          <w:noProof/>
          <w:kern w:val="0"/>
        </w:rPr>
        <w:t>SAGE Open</w:t>
      </w:r>
      <w:r w:rsidRPr="00FE5082">
        <w:rPr>
          <w:noProof/>
          <w:kern w:val="0"/>
        </w:rPr>
        <w:t>, vol. 12, no. 1, p. 215824402210872, Jan. 2022.</w:t>
      </w:r>
    </w:p>
    <w:p w14:paraId="36291D5D" w14:textId="06600F50" w:rsidR="00FE5082" w:rsidRPr="00FE5082" w:rsidRDefault="00FE5082" w:rsidP="00306BC9">
      <w:pPr>
        <w:autoSpaceDE w:val="0"/>
        <w:autoSpaceDN w:val="0"/>
        <w:adjustRightInd w:val="0"/>
        <w:ind w:left="640" w:hanging="640"/>
        <w:jc w:val="both"/>
        <w:rPr>
          <w:noProof/>
          <w:kern w:val="0"/>
        </w:rPr>
      </w:pPr>
      <w:r w:rsidRPr="00FE5082">
        <w:rPr>
          <w:noProof/>
          <w:kern w:val="0"/>
        </w:rPr>
        <w:t>[26]</w:t>
      </w:r>
      <w:r w:rsidRPr="00FE5082">
        <w:rPr>
          <w:noProof/>
          <w:kern w:val="0"/>
        </w:rPr>
        <w:tab/>
        <w:t xml:space="preserve">A. O. Dandis and M. B. Al Haj Eid, “Customer lifetime value: investigating the factors affecting attitudinal and behavioural brand loyalty,” </w:t>
      </w:r>
      <w:r w:rsidRPr="00FE5082">
        <w:rPr>
          <w:i/>
          <w:iCs/>
          <w:noProof/>
          <w:kern w:val="0"/>
        </w:rPr>
        <w:t>TQM J</w:t>
      </w:r>
      <w:r w:rsidRPr="00FE5082">
        <w:rPr>
          <w:noProof/>
          <w:kern w:val="0"/>
        </w:rPr>
        <w:t>, Jun. 2021.</w:t>
      </w:r>
    </w:p>
    <w:p w14:paraId="62585AA4" w14:textId="2E3823D7" w:rsidR="00FE5082" w:rsidRPr="00FE5082" w:rsidRDefault="00FE5082" w:rsidP="00306BC9">
      <w:pPr>
        <w:autoSpaceDE w:val="0"/>
        <w:autoSpaceDN w:val="0"/>
        <w:adjustRightInd w:val="0"/>
        <w:ind w:left="640" w:hanging="640"/>
        <w:jc w:val="both"/>
        <w:rPr>
          <w:noProof/>
          <w:kern w:val="0"/>
        </w:rPr>
      </w:pPr>
      <w:r w:rsidRPr="00FE5082">
        <w:rPr>
          <w:noProof/>
          <w:kern w:val="0"/>
        </w:rPr>
        <w:lastRenderedPageBreak/>
        <w:t>[27]</w:t>
      </w:r>
      <w:r w:rsidRPr="00FE5082">
        <w:rPr>
          <w:noProof/>
          <w:kern w:val="0"/>
        </w:rPr>
        <w:tab/>
        <w:t xml:space="preserve">A. Belhadi, S. Kamble, I. Benkhati, S. Gupta, and S. K. Mangla, “Does strategic management of digital technologies influence electronic word-of-mouth (eWOM) and customer loyalty? Empirical insights from B2B platform economy,” </w:t>
      </w:r>
      <w:r w:rsidRPr="00FE5082">
        <w:rPr>
          <w:i/>
          <w:iCs/>
          <w:noProof/>
          <w:kern w:val="0"/>
        </w:rPr>
        <w:t>J Bus Res</w:t>
      </w:r>
      <w:r w:rsidRPr="00FE5082">
        <w:rPr>
          <w:noProof/>
          <w:kern w:val="0"/>
        </w:rPr>
        <w:t>, vol. 156, p. 113548, Feb. 2023.</w:t>
      </w:r>
    </w:p>
    <w:p w14:paraId="729A27F5" w14:textId="3AC3B64A" w:rsidR="00FE5082" w:rsidRPr="00FE5082" w:rsidRDefault="00FE5082" w:rsidP="00306BC9">
      <w:pPr>
        <w:autoSpaceDE w:val="0"/>
        <w:autoSpaceDN w:val="0"/>
        <w:adjustRightInd w:val="0"/>
        <w:ind w:left="640" w:hanging="640"/>
        <w:jc w:val="both"/>
        <w:rPr>
          <w:noProof/>
          <w:kern w:val="0"/>
        </w:rPr>
      </w:pPr>
      <w:r w:rsidRPr="00FE5082">
        <w:rPr>
          <w:noProof/>
          <w:kern w:val="0"/>
        </w:rPr>
        <w:t>[28]</w:t>
      </w:r>
      <w:r w:rsidRPr="00FE5082">
        <w:rPr>
          <w:noProof/>
          <w:kern w:val="0"/>
        </w:rPr>
        <w:tab/>
        <w:t xml:space="preserve">M. T. Febriyantoro, “Exploring YouTube Marketing Communication: Brand awareness, brand image and purchase intention in the millennial generation,” </w:t>
      </w:r>
      <w:r w:rsidRPr="00FE5082">
        <w:rPr>
          <w:i/>
          <w:iCs/>
          <w:noProof/>
          <w:kern w:val="0"/>
        </w:rPr>
        <w:t>Cogent Bus Manag</w:t>
      </w:r>
      <w:r w:rsidRPr="00FE5082">
        <w:rPr>
          <w:noProof/>
          <w:kern w:val="0"/>
        </w:rPr>
        <w:t>, vol. 7, no. 1, 2020.</w:t>
      </w:r>
    </w:p>
    <w:p w14:paraId="1EFBCECD" w14:textId="0134FDCB" w:rsidR="00FE5082" w:rsidRPr="00FE5082" w:rsidRDefault="00FE5082" w:rsidP="00306BC9">
      <w:pPr>
        <w:autoSpaceDE w:val="0"/>
        <w:autoSpaceDN w:val="0"/>
        <w:adjustRightInd w:val="0"/>
        <w:ind w:left="640" w:hanging="640"/>
        <w:jc w:val="both"/>
        <w:rPr>
          <w:noProof/>
          <w:kern w:val="0"/>
        </w:rPr>
      </w:pPr>
      <w:r w:rsidRPr="00FE5082">
        <w:rPr>
          <w:noProof/>
          <w:kern w:val="0"/>
        </w:rPr>
        <w:t>[29]</w:t>
      </w:r>
      <w:r w:rsidRPr="00FE5082">
        <w:rPr>
          <w:noProof/>
          <w:kern w:val="0"/>
        </w:rPr>
        <w:tab/>
        <w:t xml:space="preserve">M. S. Nasiri and S. Shokouhyar, “Actual consumers’ response to purchase refurbished smartphones: Exploring perceived value from product reviews in online retailing,” </w:t>
      </w:r>
      <w:r w:rsidRPr="00FE5082">
        <w:rPr>
          <w:i/>
          <w:iCs/>
          <w:noProof/>
          <w:kern w:val="0"/>
        </w:rPr>
        <w:t>J Retail Consum Serv</w:t>
      </w:r>
      <w:r w:rsidRPr="00FE5082">
        <w:rPr>
          <w:noProof/>
          <w:kern w:val="0"/>
        </w:rPr>
        <w:t>, vol. 62, p. 102652, Sep. 2021.</w:t>
      </w:r>
    </w:p>
    <w:p w14:paraId="3D395E6C" w14:textId="333935D7" w:rsidR="00FE5082" w:rsidRPr="00FE5082" w:rsidRDefault="00FE5082" w:rsidP="00306BC9">
      <w:pPr>
        <w:autoSpaceDE w:val="0"/>
        <w:autoSpaceDN w:val="0"/>
        <w:adjustRightInd w:val="0"/>
        <w:ind w:left="640" w:hanging="640"/>
        <w:jc w:val="both"/>
        <w:rPr>
          <w:noProof/>
          <w:kern w:val="0"/>
        </w:rPr>
      </w:pPr>
      <w:r w:rsidRPr="00FE5082">
        <w:rPr>
          <w:noProof/>
          <w:kern w:val="0"/>
        </w:rPr>
        <w:t>[30]</w:t>
      </w:r>
      <w:r w:rsidRPr="00FE5082">
        <w:rPr>
          <w:noProof/>
          <w:kern w:val="0"/>
        </w:rPr>
        <w:tab/>
        <w:t xml:space="preserve">W.-L. Lee, C.-H. Liu, and T.-W. Tseng, “The multiple effects of service innovation and quality on transitional and electronic word-of-mouth in predicting customer behaviour,” </w:t>
      </w:r>
      <w:r w:rsidRPr="00FE5082">
        <w:rPr>
          <w:i/>
          <w:iCs/>
          <w:noProof/>
          <w:kern w:val="0"/>
        </w:rPr>
        <w:t>J Retail Consum Serv</w:t>
      </w:r>
      <w:r w:rsidRPr="00FE5082">
        <w:rPr>
          <w:noProof/>
          <w:kern w:val="0"/>
        </w:rPr>
        <w:t>, vol. 64, p. 102791, Jan. 2022.</w:t>
      </w:r>
    </w:p>
    <w:p w14:paraId="5CE827CE" w14:textId="34D34ADA" w:rsidR="00FE5082" w:rsidRPr="00FE5082" w:rsidRDefault="00FE5082" w:rsidP="00306BC9">
      <w:pPr>
        <w:autoSpaceDE w:val="0"/>
        <w:autoSpaceDN w:val="0"/>
        <w:adjustRightInd w:val="0"/>
        <w:ind w:left="640" w:hanging="640"/>
        <w:jc w:val="both"/>
        <w:rPr>
          <w:noProof/>
          <w:kern w:val="0"/>
        </w:rPr>
      </w:pPr>
      <w:r w:rsidRPr="00FE5082">
        <w:rPr>
          <w:noProof/>
          <w:kern w:val="0"/>
        </w:rPr>
        <w:t>[31]</w:t>
      </w:r>
      <w:r w:rsidRPr="00FE5082">
        <w:rPr>
          <w:noProof/>
          <w:kern w:val="0"/>
        </w:rPr>
        <w:tab/>
        <w:t xml:space="preserve">M. S. Siddiqui, U. A. Siddiqui, M. A. Khan, I. G. Alkandi, A. K. Saxena, and J. H. Siddiqui, “Creating Electronic Word of Mouth Credibility through Social Networking Sites and Determining Its Impact on Brand Image and Online Purchase Intentions in India,” </w:t>
      </w:r>
      <w:r w:rsidRPr="00FE5082">
        <w:rPr>
          <w:i/>
          <w:iCs/>
          <w:noProof/>
          <w:kern w:val="0"/>
        </w:rPr>
        <w:t>J Theor Appl Electron Commer Res</w:t>
      </w:r>
      <w:r w:rsidRPr="00FE5082">
        <w:rPr>
          <w:noProof/>
          <w:kern w:val="0"/>
        </w:rPr>
        <w:t>, vol. 16, no. 4, pp. 1008–1024, Mar. 2021.</w:t>
      </w:r>
    </w:p>
    <w:p w14:paraId="514BEA1E" w14:textId="6AD6AAB0" w:rsidR="00FE5082" w:rsidRPr="00FE5082" w:rsidRDefault="00FE5082" w:rsidP="00306BC9">
      <w:pPr>
        <w:autoSpaceDE w:val="0"/>
        <w:autoSpaceDN w:val="0"/>
        <w:adjustRightInd w:val="0"/>
        <w:ind w:left="640" w:hanging="640"/>
        <w:jc w:val="both"/>
        <w:rPr>
          <w:noProof/>
          <w:kern w:val="0"/>
        </w:rPr>
      </w:pPr>
      <w:r w:rsidRPr="00FE5082">
        <w:rPr>
          <w:noProof/>
          <w:kern w:val="0"/>
        </w:rPr>
        <w:t>[32]</w:t>
      </w:r>
      <w:r w:rsidRPr="00FE5082">
        <w:rPr>
          <w:noProof/>
          <w:kern w:val="0"/>
        </w:rPr>
        <w:tab/>
        <w:t>P. et Al., “Purchase decision of generation Y in an online environment. Marketing Intelligence &amp; Planning,” vol. 37, no. 4, pp. 372-385., 2019.</w:t>
      </w:r>
    </w:p>
    <w:p w14:paraId="68616A65" w14:textId="77777777" w:rsidR="00FE5082" w:rsidRPr="00FE5082" w:rsidRDefault="00FE5082" w:rsidP="00306BC9">
      <w:pPr>
        <w:autoSpaceDE w:val="0"/>
        <w:autoSpaceDN w:val="0"/>
        <w:adjustRightInd w:val="0"/>
        <w:ind w:left="640" w:hanging="640"/>
        <w:jc w:val="both"/>
        <w:rPr>
          <w:noProof/>
          <w:kern w:val="0"/>
        </w:rPr>
      </w:pPr>
      <w:r w:rsidRPr="00FE5082">
        <w:rPr>
          <w:noProof/>
          <w:kern w:val="0"/>
        </w:rPr>
        <w:t>[33]</w:t>
      </w:r>
      <w:r w:rsidRPr="00FE5082">
        <w:rPr>
          <w:noProof/>
          <w:kern w:val="0"/>
        </w:rPr>
        <w:tab/>
        <w:t xml:space="preserve">N. K. Malhotra, D. Nunan, and D. F. Birks, </w:t>
      </w:r>
      <w:r w:rsidRPr="00FE5082">
        <w:rPr>
          <w:i/>
          <w:iCs/>
          <w:noProof/>
          <w:kern w:val="0"/>
        </w:rPr>
        <w:t>Marketing Research: An Applied Approach</w:t>
      </w:r>
      <w:r w:rsidRPr="00FE5082">
        <w:rPr>
          <w:noProof/>
          <w:kern w:val="0"/>
        </w:rPr>
        <w:t>. 2017.</w:t>
      </w:r>
    </w:p>
    <w:p w14:paraId="7C3B9B4D" w14:textId="77777777" w:rsidR="00FE5082" w:rsidRPr="00FE5082" w:rsidRDefault="00FE5082" w:rsidP="00306BC9">
      <w:pPr>
        <w:autoSpaceDE w:val="0"/>
        <w:autoSpaceDN w:val="0"/>
        <w:adjustRightInd w:val="0"/>
        <w:ind w:left="640" w:hanging="640"/>
        <w:jc w:val="both"/>
        <w:rPr>
          <w:noProof/>
          <w:kern w:val="0"/>
        </w:rPr>
      </w:pPr>
      <w:r w:rsidRPr="00FE5082">
        <w:rPr>
          <w:noProof/>
          <w:kern w:val="0"/>
        </w:rPr>
        <w:t>[34]</w:t>
      </w:r>
      <w:r w:rsidRPr="00FE5082">
        <w:rPr>
          <w:noProof/>
          <w:kern w:val="0"/>
        </w:rPr>
        <w:tab/>
        <w:t xml:space="preserve">G. Kock, N., &amp; Lynn, “Lateral Collinearity and Misleading Results in Variance-Based SEM: An Illustration and Recommendations.,” </w:t>
      </w:r>
      <w:r w:rsidRPr="00FE5082">
        <w:rPr>
          <w:i/>
          <w:iCs/>
          <w:noProof/>
          <w:kern w:val="0"/>
        </w:rPr>
        <w:t>J Assoc Inf Syst</w:t>
      </w:r>
      <w:r w:rsidRPr="00FE5082">
        <w:rPr>
          <w:noProof/>
          <w:kern w:val="0"/>
        </w:rPr>
        <w:t>, 2012.</w:t>
      </w:r>
    </w:p>
    <w:p w14:paraId="15C1C76B" w14:textId="77777777" w:rsidR="00FE5082" w:rsidRPr="00FE5082" w:rsidRDefault="00FE5082" w:rsidP="00306BC9">
      <w:pPr>
        <w:autoSpaceDE w:val="0"/>
        <w:autoSpaceDN w:val="0"/>
        <w:adjustRightInd w:val="0"/>
        <w:ind w:left="640" w:hanging="640"/>
        <w:jc w:val="both"/>
        <w:rPr>
          <w:noProof/>
          <w:kern w:val="0"/>
        </w:rPr>
      </w:pPr>
      <w:r w:rsidRPr="00FE5082">
        <w:rPr>
          <w:noProof/>
          <w:kern w:val="0"/>
        </w:rPr>
        <w:t>[35]</w:t>
      </w:r>
      <w:r w:rsidRPr="00FE5082">
        <w:rPr>
          <w:noProof/>
          <w:kern w:val="0"/>
        </w:rPr>
        <w:tab/>
        <w:t xml:space="preserve">J. F. Hair, W. C. Black, B. J. Babin, and R. E. Anderson, “Multivariate Data Analysis,” </w:t>
      </w:r>
      <w:r w:rsidRPr="00FE5082">
        <w:rPr>
          <w:i/>
          <w:iCs/>
          <w:noProof/>
          <w:kern w:val="0"/>
        </w:rPr>
        <w:t>Hampshire, United Kingdom</w:t>
      </w:r>
      <w:r w:rsidRPr="00FE5082">
        <w:rPr>
          <w:noProof/>
          <w:kern w:val="0"/>
        </w:rPr>
        <w:t>, 2019.</w:t>
      </w:r>
    </w:p>
    <w:p w14:paraId="460C23D2" w14:textId="77777777" w:rsidR="00FE5082" w:rsidRPr="00FE5082" w:rsidRDefault="00FE5082" w:rsidP="00306BC9">
      <w:pPr>
        <w:autoSpaceDE w:val="0"/>
        <w:autoSpaceDN w:val="0"/>
        <w:adjustRightInd w:val="0"/>
        <w:ind w:left="640" w:hanging="640"/>
        <w:jc w:val="both"/>
        <w:rPr>
          <w:noProof/>
        </w:rPr>
      </w:pPr>
      <w:r w:rsidRPr="00FE5082">
        <w:rPr>
          <w:noProof/>
          <w:kern w:val="0"/>
        </w:rPr>
        <w:t>[36]</w:t>
      </w:r>
      <w:r w:rsidRPr="00FE5082">
        <w:rPr>
          <w:noProof/>
          <w:kern w:val="0"/>
        </w:rPr>
        <w:tab/>
        <w:t xml:space="preserve">Kock, “Advanced Mediating Effects Tests, Multi-Group Analyses, </w:t>
      </w:r>
      <w:r w:rsidRPr="00FE5082">
        <w:rPr>
          <w:noProof/>
          <w:kern w:val="0"/>
        </w:rPr>
        <w:lastRenderedPageBreak/>
        <w:t xml:space="preserve">and Measurement Model Assessments in PLS-Based SEM,” </w:t>
      </w:r>
      <w:r w:rsidRPr="00FE5082">
        <w:rPr>
          <w:i/>
          <w:iCs/>
          <w:noProof/>
          <w:kern w:val="0"/>
        </w:rPr>
        <w:t>Int J e-Collaboration</w:t>
      </w:r>
      <w:r w:rsidRPr="00FE5082">
        <w:rPr>
          <w:noProof/>
          <w:kern w:val="0"/>
        </w:rPr>
        <w:t>, 2014.</w:t>
      </w:r>
    </w:p>
    <w:p w14:paraId="21566DC4" w14:textId="4B3B6C53" w:rsidR="00510176" w:rsidRDefault="000B0F83" w:rsidP="00306BC9">
      <w:pPr>
        <w:jc w:val="both"/>
        <w:rPr>
          <w:lang w:val="id-ID" w:eastAsia="en-US"/>
        </w:rPr>
      </w:pPr>
      <w:r>
        <w:rPr>
          <w:lang w:val="id-ID" w:eastAsia="en-US"/>
        </w:rPr>
        <w:fldChar w:fldCharType="end"/>
      </w:r>
    </w:p>
    <w:p w14:paraId="41B78398" w14:textId="77777777" w:rsidR="00510176" w:rsidRDefault="00510176">
      <w:pPr>
        <w:widowControl/>
        <w:rPr>
          <w:lang w:val="id-ID" w:eastAsia="en-US"/>
        </w:rPr>
      </w:pPr>
      <w:r>
        <w:rPr>
          <w:lang w:val="id-ID" w:eastAsia="en-US"/>
        </w:rPr>
        <w:br w:type="page"/>
      </w:r>
    </w:p>
    <w:p w14:paraId="57A0B48D" w14:textId="77777777" w:rsidR="00C63CE2" w:rsidRPr="00C63CE2" w:rsidRDefault="00C63CE2" w:rsidP="00306BC9">
      <w:pPr>
        <w:jc w:val="both"/>
        <w:rPr>
          <w:lang w:val="id-ID" w:eastAsia="en-US"/>
        </w:rPr>
      </w:pPr>
    </w:p>
    <w:sectPr w:rsidR="00C63CE2" w:rsidRPr="00C63CE2" w:rsidSect="008427AB">
      <w:headerReference w:type="even" r:id="rId18"/>
      <w:headerReference w:type="default" r:id="rId19"/>
      <w:headerReference w:type="first" r:id="rId20"/>
      <w:pgSz w:w="10773" w:h="14742" w:code="9"/>
      <w:pgMar w:top="1418" w:right="1701" w:bottom="1418" w:left="1701" w:header="567" w:footer="567" w:gutter="0"/>
      <w:pgNumType w:start="5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7E0AF" w14:textId="77777777" w:rsidR="008427AB" w:rsidRDefault="008427AB">
      <w:r>
        <w:separator/>
      </w:r>
    </w:p>
  </w:endnote>
  <w:endnote w:type="continuationSeparator" w:id="0">
    <w:p w14:paraId="713850B4" w14:textId="77777777" w:rsidR="008427AB" w:rsidRDefault="0084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altName w:val="Times"/>
    <w:panose1 w:val="00000500000000020000"/>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6669" w14:textId="77777777" w:rsidR="008427AB" w:rsidRDefault="008427AB">
      <w:r>
        <w:separator/>
      </w:r>
    </w:p>
  </w:footnote>
  <w:footnote w:type="continuationSeparator" w:id="0">
    <w:p w14:paraId="5DF1D9D6" w14:textId="77777777" w:rsidR="008427AB" w:rsidRDefault="0084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CC71" w14:textId="3F31458D" w:rsidR="006F329A" w:rsidRDefault="006F329A" w:rsidP="00935917">
    <w:pPr>
      <w:pStyle w:val="Header"/>
      <w:wordWrap w:val="0"/>
      <w:jc w:val="right"/>
    </w:pPr>
    <w:r>
      <w:rPr>
        <w:rStyle w:val="PageNumber"/>
      </w:rPr>
      <w:fldChar w:fldCharType="begin"/>
    </w:r>
    <w:r>
      <w:rPr>
        <w:rStyle w:val="PageNumber"/>
      </w:rPr>
      <w:instrText xml:space="preserve"> PAGE </w:instrText>
    </w:r>
    <w:r>
      <w:rPr>
        <w:rStyle w:val="PageNumber"/>
      </w:rPr>
      <w:fldChar w:fldCharType="separate"/>
    </w:r>
    <w:r w:rsidR="008D1617">
      <w:rPr>
        <w:rStyle w:val="PageNumber"/>
        <w:noProof/>
      </w:rPr>
      <w:t>2</w:t>
    </w:r>
    <w:r>
      <w:rPr>
        <w:rStyle w:val="PageNumber"/>
      </w:rPr>
      <w:fldChar w:fldCharType="end"/>
    </w:r>
    <w:r>
      <w:rPr>
        <w:rStyle w:val="PageNumber"/>
        <w:rFonts w:hint="eastAsia"/>
      </w:rPr>
      <w:t xml:space="preserve">           </w:t>
    </w:r>
    <w:r>
      <w:rPr>
        <w:rStyle w:val="PageNumber"/>
        <w:rFonts w:hint="eastAsia"/>
      </w:rPr>
      <w:tab/>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17F2" w14:textId="77777777" w:rsidR="006F329A" w:rsidRPr="00340066" w:rsidRDefault="006F329A"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8D1617">
      <w:rPr>
        <w:noProof/>
        <w:sz w:val="20"/>
        <w:szCs w:val="20"/>
      </w:rPr>
      <w:t>3</w:t>
    </w:r>
    <w:r w:rsidRPr="00340066">
      <w:rPr>
        <w:sz w:val="20"/>
        <w:szCs w:val="20"/>
      </w:rPr>
      <w:fldChar w:fldCharType="end"/>
    </w:r>
  </w:p>
  <w:p w14:paraId="09BF6F3E" w14:textId="77777777" w:rsidR="006F329A" w:rsidRPr="0050097C" w:rsidRDefault="006F329A" w:rsidP="0050097C">
    <w:pPr>
      <w:pStyle w:val="Header"/>
      <w:tabs>
        <w:tab w:val="center" w:pos="4819"/>
        <w:tab w:val="right" w:pos="9638"/>
      </w:tabs>
      <w:ind w:rightChars="200" w:right="480"/>
      <w:jc w:val="right"/>
    </w:pPr>
    <w:r>
      <w:rPr>
        <w:i/>
        <w:iCs/>
        <w:lang w:val="it-IT" w:eastAsia="ja-JP"/>
      </w:rPr>
      <w:t>Elvin</w:t>
    </w:r>
    <w:r w:rsidRPr="0050097C">
      <w:rPr>
        <w:i/>
        <w:iCs/>
        <w:lang w:val="it-IT" w:eastAsia="ja-JP"/>
      </w:rPr>
      <w:t>,</w:t>
    </w:r>
    <w:r>
      <w:rPr>
        <w:i/>
        <w:iCs/>
        <w:lang w:val="it-IT" w:eastAsia="ja-JP"/>
      </w:rPr>
      <w:t xml:space="preserve"> </w:t>
    </w:r>
    <w:proofErr w:type="spellStart"/>
    <w:r>
      <w:rPr>
        <w:i/>
        <w:iCs/>
        <w:lang w:val="it-IT" w:eastAsia="ja-JP"/>
      </w:rPr>
      <w:t>Aussie</w:t>
    </w:r>
    <w:proofErr w:type="spellEnd"/>
    <w:r>
      <w:rPr>
        <w:i/>
        <w:iCs/>
        <w:lang w:val="it-IT" w:eastAsia="ja-JP"/>
      </w:rPr>
      <w:t xml:space="preserve"> Dian </w:t>
    </w:r>
    <w:proofErr w:type="spellStart"/>
    <w:r>
      <w:rPr>
        <w:i/>
        <w:iCs/>
        <w:lang w:val="it-IT" w:eastAsia="ja-JP"/>
      </w:rPr>
      <w:t>Hidayat</w:t>
    </w:r>
    <w:proofErr w:type="spellEnd"/>
    <w:r>
      <w:rPr>
        <w:i/>
        <w:iCs/>
        <w:lang w:val="it-IT" w:eastAsia="ja-JP"/>
      </w:rPr>
      <w:t xml:space="preserve">, Patricia Hilda Tanti and </w:t>
    </w:r>
    <w:proofErr w:type="spellStart"/>
    <w:r>
      <w:rPr>
        <w:i/>
        <w:iCs/>
        <w:lang w:val="it-IT" w:eastAsia="ja-JP"/>
      </w:rPr>
      <w:t>Yuniarty</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6F329A" w14:paraId="29BF5611" w14:textId="77777777" w:rsidTr="001F3A6F">
      <w:trPr>
        <w:jc w:val="right"/>
      </w:trPr>
      <w:tc>
        <w:tcPr>
          <w:tcW w:w="4139" w:type="dxa"/>
          <w:vAlign w:val="center"/>
        </w:tcPr>
        <w:p w14:paraId="0161514D" w14:textId="77777777" w:rsidR="006F329A" w:rsidRPr="002E25E3" w:rsidRDefault="006F329A"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0D78959F" w14:textId="67726DED" w:rsidR="006F329A" w:rsidRPr="002E25E3" w:rsidRDefault="006F329A"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510176">
            <w:rPr>
              <w:kern w:val="0"/>
              <w:sz w:val="18"/>
              <w:szCs w:val="20"/>
            </w:rPr>
            <w:t>15</w:t>
          </w:r>
          <w:r w:rsidRPr="002E25E3">
            <w:rPr>
              <w:rFonts w:hint="eastAsia"/>
              <w:kern w:val="0"/>
              <w:sz w:val="18"/>
              <w:szCs w:val="20"/>
            </w:rPr>
            <w:t>,</w:t>
          </w:r>
          <w:r w:rsidRPr="002E25E3">
            <w:rPr>
              <w:kern w:val="0"/>
              <w:sz w:val="18"/>
              <w:szCs w:val="20"/>
              <w:lang w:eastAsia="ar-SA"/>
            </w:rPr>
            <w:t xml:space="preserve"> No.</w:t>
          </w:r>
          <w:r w:rsidR="00510176">
            <w:rPr>
              <w:kern w:val="0"/>
              <w:sz w:val="18"/>
              <w:szCs w:val="20"/>
              <w:lang w:eastAsia="ar-SA"/>
            </w:rPr>
            <w:t>1</w:t>
          </w:r>
          <w:r w:rsidRPr="002E25E3">
            <w:rPr>
              <w:kern w:val="0"/>
              <w:sz w:val="18"/>
              <w:szCs w:val="20"/>
              <w:lang w:eastAsia="ar-SA"/>
            </w:rPr>
            <w:t>, pp.</w:t>
          </w:r>
          <w:r w:rsidR="00510176">
            <w:rPr>
              <w:kern w:val="0"/>
              <w:sz w:val="18"/>
              <w:szCs w:val="20"/>
              <w:lang w:eastAsia="ar-SA"/>
            </w:rPr>
            <w:t>51</w:t>
          </w:r>
          <w:r w:rsidRPr="002E25E3">
            <w:rPr>
              <w:kern w:val="0"/>
              <w:sz w:val="18"/>
              <w:szCs w:val="20"/>
              <w:lang w:eastAsia="ar-SA"/>
            </w:rPr>
            <w:t>-</w:t>
          </w:r>
          <w:r w:rsidR="00510176">
            <w:rPr>
              <w:kern w:val="0"/>
              <w:sz w:val="18"/>
              <w:szCs w:val="20"/>
              <w:lang w:eastAsia="ar-SA"/>
            </w:rPr>
            <w:t>78</w:t>
          </w:r>
          <w:r w:rsidRPr="002E25E3">
            <w:rPr>
              <w:kern w:val="0"/>
              <w:sz w:val="18"/>
              <w:szCs w:val="20"/>
              <w:lang w:eastAsia="ar-SA"/>
            </w:rPr>
            <w:t>, 20</w:t>
          </w:r>
          <w:r w:rsidR="00510176">
            <w:rPr>
              <w:kern w:val="0"/>
              <w:sz w:val="18"/>
              <w:szCs w:val="20"/>
              <w:lang w:eastAsia="ar-SA"/>
            </w:rPr>
            <w:t>24</w:t>
          </w:r>
        </w:p>
        <w:p w14:paraId="6610B367" w14:textId="3AE4059A" w:rsidR="006F329A" w:rsidRPr="00140812" w:rsidRDefault="006F329A" w:rsidP="001F3A6F">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510176">
            <w:rPr>
              <w:kern w:val="0"/>
              <w:sz w:val="18"/>
              <w:szCs w:val="20"/>
              <w:lang w:eastAsia="ar-SA"/>
            </w:rPr>
            <w:t>2257</w:t>
          </w:r>
        </w:p>
      </w:tc>
    </w:tr>
  </w:tbl>
  <w:p w14:paraId="2C558BAA" w14:textId="77777777" w:rsidR="006F329A" w:rsidRPr="0050097C" w:rsidRDefault="006F329A" w:rsidP="00500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92EFE"/>
    <w:multiLevelType w:val="hybridMultilevel"/>
    <w:tmpl w:val="E6642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5667D"/>
    <w:multiLevelType w:val="hybridMultilevel"/>
    <w:tmpl w:val="1930C4BE"/>
    <w:lvl w:ilvl="0" w:tplc="4F446E38">
      <w:start w:val="1"/>
      <w:numFmt w:val="decimal"/>
      <w:lvlText w:val="[%1]"/>
      <w:lvlJc w:val="left"/>
      <w:pPr>
        <w:ind w:left="480" w:hanging="480"/>
      </w:pPr>
      <w:rPr>
        <w:rFonts w:hint="eastAsia"/>
      </w:rPr>
    </w:lvl>
    <w:lvl w:ilvl="1" w:tplc="DD9E95C8" w:tentative="1">
      <w:start w:val="1"/>
      <w:numFmt w:val="ideographTraditional"/>
      <w:lvlText w:val="%2、"/>
      <w:lvlJc w:val="left"/>
      <w:pPr>
        <w:ind w:left="960" w:hanging="480"/>
      </w:pPr>
    </w:lvl>
    <w:lvl w:ilvl="2" w:tplc="91F0392A" w:tentative="1">
      <w:start w:val="1"/>
      <w:numFmt w:val="lowerRoman"/>
      <w:lvlText w:val="%3."/>
      <w:lvlJc w:val="right"/>
      <w:pPr>
        <w:ind w:left="1440" w:hanging="480"/>
      </w:pPr>
    </w:lvl>
    <w:lvl w:ilvl="3" w:tplc="889C6A34" w:tentative="1">
      <w:start w:val="1"/>
      <w:numFmt w:val="decimal"/>
      <w:lvlText w:val="%4."/>
      <w:lvlJc w:val="left"/>
      <w:pPr>
        <w:ind w:left="1920" w:hanging="480"/>
      </w:pPr>
    </w:lvl>
    <w:lvl w:ilvl="4" w:tplc="DC8C8194" w:tentative="1">
      <w:start w:val="1"/>
      <w:numFmt w:val="ideographTraditional"/>
      <w:lvlText w:val="%5、"/>
      <w:lvlJc w:val="left"/>
      <w:pPr>
        <w:ind w:left="2400" w:hanging="480"/>
      </w:pPr>
    </w:lvl>
    <w:lvl w:ilvl="5" w:tplc="A1EA0DE2" w:tentative="1">
      <w:start w:val="1"/>
      <w:numFmt w:val="lowerRoman"/>
      <w:lvlText w:val="%6."/>
      <w:lvlJc w:val="right"/>
      <w:pPr>
        <w:ind w:left="2880" w:hanging="480"/>
      </w:pPr>
    </w:lvl>
    <w:lvl w:ilvl="6" w:tplc="D7E60F80" w:tentative="1">
      <w:start w:val="1"/>
      <w:numFmt w:val="decimal"/>
      <w:lvlText w:val="%7."/>
      <w:lvlJc w:val="left"/>
      <w:pPr>
        <w:ind w:left="3360" w:hanging="480"/>
      </w:pPr>
    </w:lvl>
    <w:lvl w:ilvl="7" w:tplc="F4DE921E" w:tentative="1">
      <w:start w:val="1"/>
      <w:numFmt w:val="ideographTraditional"/>
      <w:lvlText w:val="%8、"/>
      <w:lvlJc w:val="left"/>
      <w:pPr>
        <w:ind w:left="3840" w:hanging="480"/>
      </w:pPr>
    </w:lvl>
    <w:lvl w:ilvl="8" w:tplc="2D662380" w:tentative="1">
      <w:start w:val="1"/>
      <w:numFmt w:val="lowerRoman"/>
      <w:lvlText w:val="%9."/>
      <w:lvlJc w:val="right"/>
      <w:pPr>
        <w:ind w:left="4320" w:hanging="480"/>
      </w:pPr>
    </w:lvl>
  </w:abstractNum>
  <w:abstractNum w:abstractNumId="2" w15:restartNumberingAfterBreak="0">
    <w:nsid w:val="370750AE"/>
    <w:multiLevelType w:val="hybridMultilevel"/>
    <w:tmpl w:val="CF769A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3A5E47"/>
    <w:multiLevelType w:val="hybridMultilevel"/>
    <w:tmpl w:val="E632AC5E"/>
    <w:lvl w:ilvl="0" w:tplc="75F49AE2">
      <w:start w:val="1"/>
      <w:numFmt w:val="decimal"/>
      <w:lvlText w:val="%1."/>
      <w:lvlJc w:val="left"/>
      <w:pPr>
        <w:tabs>
          <w:tab w:val="num" w:pos="360"/>
        </w:tabs>
        <w:ind w:left="360" w:hanging="360"/>
      </w:pPr>
      <w:rPr>
        <w:rFonts w:hint="default"/>
      </w:rPr>
    </w:lvl>
    <w:lvl w:ilvl="1" w:tplc="3D5EBE7C">
      <w:start w:val="1"/>
      <w:numFmt w:val="ideographTraditional"/>
      <w:lvlText w:val="%2、"/>
      <w:lvlJc w:val="left"/>
      <w:pPr>
        <w:tabs>
          <w:tab w:val="num" w:pos="960"/>
        </w:tabs>
        <w:ind w:left="960" w:hanging="480"/>
      </w:pPr>
    </w:lvl>
    <w:lvl w:ilvl="2" w:tplc="415601D6" w:tentative="1">
      <w:start w:val="1"/>
      <w:numFmt w:val="lowerRoman"/>
      <w:lvlText w:val="%3."/>
      <w:lvlJc w:val="right"/>
      <w:pPr>
        <w:tabs>
          <w:tab w:val="num" w:pos="1440"/>
        </w:tabs>
        <w:ind w:left="1440" w:hanging="480"/>
      </w:pPr>
    </w:lvl>
    <w:lvl w:ilvl="3" w:tplc="AE30FC44" w:tentative="1">
      <w:start w:val="1"/>
      <w:numFmt w:val="decimal"/>
      <w:lvlText w:val="%4."/>
      <w:lvlJc w:val="left"/>
      <w:pPr>
        <w:tabs>
          <w:tab w:val="num" w:pos="1920"/>
        </w:tabs>
        <w:ind w:left="1920" w:hanging="480"/>
      </w:pPr>
    </w:lvl>
    <w:lvl w:ilvl="4" w:tplc="61628A68" w:tentative="1">
      <w:start w:val="1"/>
      <w:numFmt w:val="ideographTraditional"/>
      <w:lvlText w:val="%5、"/>
      <w:lvlJc w:val="left"/>
      <w:pPr>
        <w:tabs>
          <w:tab w:val="num" w:pos="2400"/>
        </w:tabs>
        <w:ind w:left="2400" w:hanging="480"/>
      </w:pPr>
    </w:lvl>
    <w:lvl w:ilvl="5" w:tplc="5A9A602E" w:tentative="1">
      <w:start w:val="1"/>
      <w:numFmt w:val="lowerRoman"/>
      <w:lvlText w:val="%6."/>
      <w:lvlJc w:val="right"/>
      <w:pPr>
        <w:tabs>
          <w:tab w:val="num" w:pos="2880"/>
        </w:tabs>
        <w:ind w:left="2880" w:hanging="480"/>
      </w:pPr>
    </w:lvl>
    <w:lvl w:ilvl="6" w:tplc="4A2CD61A" w:tentative="1">
      <w:start w:val="1"/>
      <w:numFmt w:val="decimal"/>
      <w:lvlText w:val="%7."/>
      <w:lvlJc w:val="left"/>
      <w:pPr>
        <w:tabs>
          <w:tab w:val="num" w:pos="3360"/>
        </w:tabs>
        <w:ind w:left="3360" w:hanging="480"/>
      </w:pPr>
    </w:lvl>
    <w:lvl w:ilvl="7" w:tplc="4A7CF094" w:tentative="1">
      <w:start w:val="1"/>
      <w:numFmt w:val="ideographTraditional"/>
      <w:lvlText w:val="%8、"/>
      <w:lvlJc w:val="left"/>
      <w:pPr>
        <w:tabs>
          <w:tab w:val="num" w:pos="3840"/>
        </w:tabs>
        <w:ind w:left="3840" w:hanging="480"/>
      </w:pPr>
    </w:lvl>
    <w:lvl w:ilvl="8" w:tplc="F2788890" w:tentative="1">
      <w:start w:val="1"/>
      <w:numFmt w:val="lowerRoman"/>
      <w:lvlText w:val="%9."/>
      <w:lvlJc w:val="right"/>
      <w:pPr>
        <w:tabs>
          <w:tab w:val="num" w:pos="4320"/>
        </w:tabs>
        <w:ind w:left="4320" w:hanging="480"/>
      </w:pPr>
    </w:lvl>
  </w:abstractNum>
  <w:abstractNum w:abstractNumId="4" w15:restartNumberingAfterBreak="0">
    <w:nsid w:val="43C46A35"/>
    <w:multiLevelType w:val="multilevel"/>
    <w:tmpl w:val="49081390"/>
    <w:lvl w:ilvl="0">
      <w:start w:val="3"/>
      <w:numFmt w:val="decimal"/>
      <w:lvlText w:val="%1."/>
      <w:lvlJc w:val="left"/>
      <w:pPr>
        <w:ind w:left="840" w:hanging="360"/>
      </w:pPr>
      <w:rPr>
        <w:rFonts w:hint="default"/>
      </w:rPr>
    </w:lvl>
    <w:lvl w:ilvl="1">
      <w:start w:val="2"/>
      <w:numFmt w:val="decimal"/>
      <w:isLgl/>
      <w:lvlText w:val="%1.%2"/>
      <w:lvlJc w:val="left"/>
      <w:pPr>
        <w:ind w:left="90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5" w15:restartNumberingAfterBreak="0">
    <w:nsid w:val="793B2ED5"/>
    <w:multiLevelType w:val="hybridMultilevel"/>
    <w:tmpl w:val="1526B8B6"/>
    <w:lvl w:ilvl="0" w:tplc="83FC047C">
      <w:start w:val="1"/>
      <w:numFmt w:val="decimal"/>
      <w:pStyle w:val="Header1"/>
      <w:lvlText w:val="[%1]"/>
      <w:lvlJc w:val="left"/>
      <w:pPr>
        <w:ind w:left="775" w:hanging="720"/>
      </w:pPr>
      <w:rPr>
        <w:rFonts w:hint="eastAsia"/>
        <w:i w:val="0"/>
      </w:rPr>
    </w:lvl>
    <w:lvl w:ilvl="1" w:tplc="7A7A35BC" w:tentative="1">
      <w:start w:val="1"/>
      <w:numFmt w:val="ideographTraditional"/>
      <w:lvlText w:val="%2、"/>
      <w:lvlJc w:val="left"/>
      <w:pPr>
        <w:ind w:left="1015" w:hanging="480"/>
      </w:pPr>
    </w:lvl>
    <w:lvl w:ilvl="2" w:tplc="D35E4322" w:tentative="1">
      <w:start w:val="1"/>
      <w:numFmt w:val="lowerRoman"/>
      <w:lvlText w:val="%3."/>
      <w:lvlJc w:val="right"/>
      <w:pPr>
        <w:ind w:left="1495" w:hanging="480"/>
      </w:pPr>
    </w:lvl>
    <w:lvl w:ilvl="3" w:tplc="F844EDDE" w:tentative="1">
      <w:start w:val="1"/>
      <w:numFmt w:val="decimal"/>
      <w:lvlText w:val="%4."/>
      <w:lvlJc w:val="left"/>
      <w:pPr>
        <w:ind w:left="1975" w:hanging="480"/>
      </w:pPr>
    </w:lvl>
    <w:lvl w:ilvl="4" w:tplc="EEF6014A" w:tentative="1">
      <w:start w:val="1"/>
      <w:numFmt w:val="ideographTraditional"/>
      <w:lvlText w:val="%5、"/>
      <w:lvlJc w:val="left"/>
      <w:pPr>
        <w:ind w:left="2455" w:hanging="480"/>
      </w:pPr>
    </w:lvl>
    <w:lvl w:ilvl="5" w:tplc="B734ED30" w:tentative="1">
      <w:start w:val="1"/>
      <w:numFmt w:val="lowerRoman"/>
      <w:pStyle w:val="Heading6"/>
      <w:lvlText w:val="%6."/>
      <w:lvlJc w:val="right"/>
      <w:pPr>
        <w:ind w:left="2935" w:hanging="480"/>
      </w:pPr>
    </w:lvl>
    <w:lvl w:ilvl="6" w:tplc="C8108EE6" w:tentative="1">
      <w:start w:val="1"/>
      <w:numFmt w:val="decimal"/>
      <w:lvlText w:val="%7."/>
      <w:lvlJc w:val="left"/>
      <w:pPr>
        <w:ind w:left="3415" w:hanging="480"/>
      </w:pPr>
    </w:lvl>
    <w:lvl w:ilvl="7" w:tplc="A872B2D4" w:tentative="1">
      <w:start w:val="1"/>
      <w:numFmt w:val="ideographTraditional"/>
      <w:pStyle w:val="Heading8"/>
      <w:lvlText w:val="%8、"/>
      <w:lvlJc w:val="left"/>
      <w:pPr>
        <w:ind w:left="3895" w:hanging="480"/>
      </w:pPr>
    </w:lvl>
    <w:lvl w:ilvl="8" w:tplc="F3FCAF8E" w:tentative="1">
      <w:start w:val="1"/>
      <w:numFmt w:val="lowerRoman"/>
      <w:pStyle w:val="Heading9"/>
      <w:lvlText w:val="%9."/>
      <w:lvlJc w:val="right"/>
      <w:pPr>
        <w:ind w:left="4375" w:hanging="480"/>
      </w:pPr>
    </w:lvl>
  </w:abstractNum>
  <w:abstractNum w:abstractNumId="6" w15:restartNumberingAfterBreak="0">
    <w:nsid w:val="7CDD0DF6"/>
    <w:multiLevelType w:val="hybridMultilevel"/>
    <w:tmpl w:val="B5922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9331D8"/>
    <w:multiLevelType w:val="hybridMultilevel"/>
    <w:tmpl w:val="7CF0A9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60717408">
    <w:abstractNumId w:val="3"/>
  </w:num>
  <w:num w:numId="2" w16cid:durableId="62610310">
    <w:abstractNumId w:val="5"/>
  </w:num>
  <w:num w:numId="3" w16cid:durableId="736824434">
    <w:abstractNumId w:val="1"/>
  </w:num>
  <w:num w:numId="4" w16cid:durableId="670765904">
    <w:abstractNumId w:val="2"/>
  </w:num>
  <w:num w:numId="5" w16cid:durableId="1269049455">
    <w:abstractNumId w:val="4"/>
  </w:num>
  <w:num w:numId="6" w16cid:durableId="37437164">
    <w:abstractNumId w:val="6"/>
  </w:num>
  <w:num w:numId="7" w16cid:durableId="377360679">
    <w:abstractNumId w:val="0"/>
  </w:num>
  <w:num w:numId="8" w16cid:durableId="1338728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bUwMTUxMDE3NDNX0lEKTi0uzszPAymwqAUAfZvfmCwAAAA="/>
  </w:docVars>
  <w:rsids>
    <w:rsidRoot w:val="00EC20A2"/>
    <w:rsid w:val="000063AF"/>
    <w:rsid w:val="00010DD5"/>
    <w:rsid w:val="000241BB"/>
    <w:rsid w:val="00025824"/>
    <w:rsid w:val="0003375B"/>
    <w:rsid w:val="00036D52"/>
    <w:rsid w:val="000514E9"/>
    <w:rsid w:val="00051B33"/>
    <w:rsid w:val="00055128"/>
    <w:rsid w:val="00061C5E"/>
    <w:rsid w:val="00077489"/>
    <w:rsid w:val="00080C32"/>
    <w:rsid w:val="00081C8F"/>
    <w:rsid w:val="00083123"/>
    <w:rsid w:val="0008659C"/>
    <w:rsid w:val="000A777A"/>
    <w:rsid w:val="000B0F83"/>
    <w:rsid w:val="000B1CEE"/>
    <w:rsid w:val="000B406F"/>
    <w:rsid w:val="000C0242"/>
    <w:rsid w:val="000C5894"/>
    <w:rsid w:val="000D5094"/>
    <w:rsid w:val="000D69CD"/>
    <w:rsid w:val="000F3AF7"/>
    <w:rsid w:val="00132C98"/>
    <w:rsid w:val="00140812"/>
    <w:rsid w:val="00151B39"/>
    <w:rsid w:val="001538BF"/>
    <w:rsid w:val="00153CE2"/>
    <w:rsid w:val="001755D5"/>
    <w:rsid w:val="00193862"/>
    <w:rsid w:val="00194C62"/>
    <w:rsid w:val="00194CA8"/>
    <w:rsid w:val="00196427"/>
    <w:rsid w:val="00197759"/>
    <w:rsid w:val="001A5E98"/>
    <w:rsid w:val="001A7128"/>
    <w:rsid w:val="001B1FD0"/>
    <w:rsid w:val="001B2857"/>
    <w:rsid w:val="001B5CB7"/>
    <w:rsid w:val="001C04B8"/>
    <w:rsid w:val="001D4179"/>
    <w:rsid w:val="001F3A6F"/>
    <w:rsid w:val="00227444"/>
    <w:rsid w:val="002506BC"/>
    <w:rsid w:val="00263216"/>
    <w:rsid w:val="00265FCC"/>
    <w:rsid w:val="00272FF7"/>
    <w:rsid w:val="002814CB"/>
    <w:rsid w:val="00282905"/>
    <w:rsid w:val="0028305A"/>
    <w:rsid w:val="0029547F"/>
    <w:rsid w:val="002A6935"/>
    <w:rsid w:val="002D0FA4"/>
    <w:rsid w:val="002D7179"/>
    <w:rsid w:val="002E25E3"/>
    <w:rsid w:val="0030198A"/>
    <w:rsid w:val="00306BC9"/>
    <w:rsid w:val="00322548"/>
    <w:rsid w:val="003332E6"/>
    <w:rsid w:val="00340066"/>
    <w:rsid w:val="00357EE3"/>
    <w:rsid w:val="003629BB"/>
    <w:rsid w:val="003631E1"/>
    <w:rsid w:val="00374851"/>
    <w:rsid w:val="00376218"/>
    <w:rsid w:val="00385012"/>
    <w:rsid w:val="0039458A"/>
    <w:rsid w:val="003A1A4A"/>
    <w:rsid w:val="003B0546"/>
    <w:rsid w:val="003E0AE8"/>
    <w:rsid w:val="00405892"/>
    <w:rsid w:val="004202D6"/>
    <w:rsid w:val="00432A71"/>
    <w:rsid w:val="00457889"/>
    <w:rsid w:val="00477E7F"/>
    <w:rsid w:val="004B3E45"/>
    <w:rsid w:val="004D724C"/>
    <w:rsid w:val="0050097C"/>
    <w:rsid w:val="00501B7F"/>
    <w:rsid w:val="00510176"/>
    <w:rsid w:val="00512E9A"/>
    <w:rsid w:val="00535487"/>
    <w:rsid w:val="00552E33"/>
    <w:rsid w:val="00565F9B"/>
    <w:rsid w:val="00580E32"/>
    <w:rsid w:val="00586502"/>
    <w:rsid w:val="00596D1C"/>
    <w:rsid w:val="00596F92"/>
    <w:rsid w:val="005A48F9"/>
    <w:rsid w:val="005A7AEC"/>
    <w:rsid w:val="005D10B8"/>
    <w:rsid w:val="005E38AF"/>
    <w:rsid w:val="00613F81"/>
    <w:rsid w:val="006229BA"/>
    <w:rsid w:val="00655B90"/>
    <w:rsid w:val="006A1A72"/>
    <w:rsid w:val="006C3F55"/>
    <w:rsid w:val="006F329A"/>
    <w:rsid w:val="006F3BBA"/>
    <w:rsid w:val="007151F9"/>
    <w:rsid w:val="00715995"/>
    <w:rsid w:val="007264C4"/>
    <w:rsid w:val="00733241"/>
    <w:rsid w:val="00737D70"/>
    <w:rsid w:val="007444DB"/>
    <w:rsid w:val="0076097C"/>
    <w:rsid w:val="00762F44"/>
    <w:rsid w:val="0077186C"/>
    <w:rsid w:val="00773D70"/>
    <w:rsid w:val="007756BA"/>
    <w:rsid w:val="00780270"/>
    <w:rsid w:val="00782059"/>
    <w:rsid w:val="007D71A1"/>
    <w:rsid w:val="00811975"/>
    <w:rsid w:val="00834122"/>
    <w:rsid w:val="00837ABF"/>
    <w:rsid w:val="008427AB"/>
    <w:rsid w:val="0085638A"/>
    <w:rsid w:val="008668FA"/>
    <w:rsid w:val="008744D7"/>
    <w:rsid w:val="00893941"/>
    <w:rsid w:val="008B12D9"/>
    <w:rsid w:val="008D1617"/>
    <w:rsid w:val="008D70D9"/>
    <w:rsid w:val="008E4669"/>
    <w:rsid w:val="009040EA"/>
    <w:rsid w:val="00905207"/>
    <w:rsid w:val="00912459"/>
    <w:rsid w:val="00922B0B"/>
    <w:rsid w:val="009232DE"/>
    <w:rsid w:val="009233E2"/>
    <w:rsid w:val="00935917"/>
    <w:rsid w:val="00953015"/>
    <w:rsid w:val="00956034"/>
    <w:rsid w:val="00970110"/>
    <w:rsid w:val="00986FA9"/>
    <w:rsid w:val="009D1D53"/>
    <w:rsid w:val="009E2AC9"/>
    <w:rsid w:val="009F15D4"/>
    <w:rsid w:val="00A062C3"/>
    <w:rsid w:val="00A11F5F"/>
    <w:rsid w:val="00A1305B"/>
    <w:rsid w:val="00A165B8"/>
    <w:rsid w:val="00A37054"/>
    <w:rsid w:val="00A4233A"/>
    <w:rsid w:val="00A53C29"/>
    <w:rsid w:val="00A836D4"/>
    <w:rsid w:val="00A85E6B"/>
    <w:rsid w:val="00A85EBF"/>
    <w:rsid w:val="00AB7466"/>
    <w:rsid w:val="00AD7084"/>
    <w:rsid w:val="00AE09A9"/>
    <w:rsid w:val="00AE52DB"/>
    <w:rsid w:val="00B01360"/>
    <w:rsid w:val="00B01365"/>
    <w:rsid w:val="00B23803"/>
    <w:rsid w:val="00B27AFC"/>
    <w:rsid w:val="00B371DB"/>
    <w:rsid w:val="00B45FF7"/>
    <w:rsid w:val="00B46471"/>
    <w:rsid w:val="00B50D54"/>
    <w:rsid w:val="00B7209E"/>
    <w:rsid w:val="00B757D5"/>
    <w:rsid w:val="00B768F9"/>
    <w:rsid w:val="00B77B11"/>
    <w:rsid w:val="00B823D2"/>
    <w:rsid w:val="00BA0416"/>
    <w:rsid w:val="00BB2CE1"/>
    <w:rsid w:val="00BD5C47"/>
    <w:rsid w:val="00C1249F"/>
    <w:rsid w:val="00C40283"/>
    <w:rsid w:val="00C42B01"/>
    <w:rsid w:val="00C46EA6"/>
    <w:rsid w:val="00C612A6"/>
    <w:rsid w:val="00C63CE2"/>
    <w:rsid w:val="00C71450"/>
    <w:rsid w:val="00C73AA8"/>
    <w:rsid w:val="00C84962"/>
    <w:rsid w:val="00C87D97"/>
    <w:rsid w:val="00C94DF3"/>
    <w:rsid w:val="00C96760"/>
    <w:rsid w:val="00CA6B40"/>
    <w:rsid w:val="00CB7F8E"/>
    <w:rsid w:val="00CE3638"/>
    <w:rsid w:val="00D0445B"/>
    <w:rsid w:val="00D16DE0"/>
    <w:rsid w:val="00D21E6F"/>
    <w:rsid w:val="00D24786"/>
    <w:rsid w:val="00D52582"/>
    <w:rsid w:val="00D61B81"/>
    <w:rsid w:val="00D83110"/>
    <w:rsid w:val="00D8425C"/>
    <w:rsid w:val="00D91078"/>
    <w:rsid w:val="00D9244D"/>
    <w:rsid w:val="00D931A7"/>
    <w:rsid w:val="00DA5F7F"/>
    <w:rsid w:val="00DA760A"/>
    <w:rsid w:val="00DE7734"/>
    <w:rsid w:val="00E04BA4"/>
    <w:rsid w:val="00E16FEA"/>
    <w:rsid w:val="00E20C88"/>
    <w:rsid w:val="00E22DA2"/>
    <w:rsid w:val="00E3064F"/>
    <w:rsid w:val="00E50B72"/>
    <w:rsid w:val="00E552A8"/>
    <w:rsid w:val="00E55FAC"/>
    <w:rsid w:val="00EA1E4F"/>
    <w:rsid w:val="00EB34D0"/>
    <w:rsid w:val="00EB4E49"/>
    <w:rsid w:val="00EC20A2"/>
    <w:rsid w:val="00ED7F34"/>
    <w:rsid w:val="00EE0406"/>
    <w:rsid w:val="00F045EC"/>
    <w:rsid w:val="00F05273"/>
    <w:rsid w:val="00F13A95"/>
    <w:rsid w:val="00F15F4E"/>
    <w:rsid w:val="00F2649A"/>
    <w:rsid w:val="00F4776C"/>
    <w:rsid w:val="00F5677D"/>
    <w:rsid w:val="00F81BF9"/>
    <w:rsid w:val="00F87EF4"/>
    <w:rsid w:val="00FA710B"/>
    <w:rsid w:val="00FA7B98"/>
    <w:rsid w:val="00FE0DCE"/>
    <w:rsid w:val="00FE50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B670A"/>
  <w15:docId w15:val="{6A147A51-5668-44D2-A92F-1B16431E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32"/>
    <w:pPr>
      <w:widowControl w:val="0"/>
    </w:pPr>
    <w:rPr>
      <w:kern w:val="2"/>
      <w:sz w:val="24"/>
      <w:szCs w:val="24"/>
    </w:rPr>
  </w:style>
  <w:style w:type="paragraph" w:styleId="Heading1">
    <w:name w:val="heading 1"/>
    <w:basedOn w:val="IJECSAbstract"/>
    <w:next w:val="Normal"/>
    <w:link w:val="Heading1Char"/>
    <w:qFormat/>
    <w:rsid w:val="00A53C29"/>
    <w:pPr>
      <w:spacing w:line="276" w:lineRule="auto"/>
      <w:outlineLvl w:val="0"/>
    </w:pPr>
  </w:style>
  <w:style w:type="paragraph" w:styleId="Heading4">
    <w:name w:val="heading 4"/>
    <w:basedOn w:val="NormalWeb"/>
    <w:next w:val="BodyText"/>
    <w:link w:val="Heading4Char"/>
    <w:qFormat/>
    <w:rsid w:val="00A53C29"/>
    <w:pPr>
      <w:snapToGrid w:val="0"/>
      <w:spacing w:before="0" w:beforeAutospacing="0" w:after="0" w:afterAutospacing="0"/>
      <w:jc w:val="both"/>
      <w:textAlignment w:val="top"/>
      <w:outlineLvl w:val="3"/>
    </w:pPr>
    <w:rPr>
      <w:rFonts w:ascii="Arial" w:eastAsia="PMingLiU" w:hAnsi="Arial" w:cs="Arial"/>
      <w:bCs/>
      <w:sz w:val="28"/>
      <w:szCs w:val="28"/>
    </w:rPr>
  </w:style>
  <w:style w:type="paragraph" w:styleId="Heading6">
    <w:name w:val="heading 6"/>
    <w:basedOn w:val="Normal"/>
    <w:next w:val="BodyText"/>
    <w:link w:val="Heading6Char"/>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Heading8">
    <w:name w:val="heading 8"/>
    <w:basedOn w:val="Normal"/>
    <w:next w:val="BodyText"/>
    <w:link w:val="Heading8Char"/>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Heading9">
    <w:name w:val="heading 9"/>
    <w:basedOn w:val="Normal"/>
    <w:next w:val="BodyText"/>
    <w:link w:val="Heading9Char"/>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ascii="Verdana" w:hAnsi="Verdana" w:hint="default"/>
      <w:color w:val="000033"/>
      <w:sz w:val="20"/>
      <w:szCs w:val="20"/>
      <w:u w:val="single"/>
    </w:rPr>
  </w:style>
  <w:style w:type="paragraph" w:styleId="NormalWeb">
    <w:name w:val="Normal (Web)"/>
    <w:basedOn w:val="Normal"/>
    <w:link w:val="NormalWebChar"/>
    <w:pPr>
      <w:widowControl/>
      <w:spacing w:before="100" w:beforeAutospacing="1" w:after="100" w:afterAutospacing="1"/>
    </w:pPr>
    <w:rPr>
      <w:rFonts w:ascii="Arial Unicode MS" w:eastAsia="Arial Unicode MS" w:hAnsi="Arial Unicode MS" w:cs="Arial Unicode MS"/>
      <w:kern w:val="0"/>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20"/>
      <w:szCs w:val="20"/>
    </w:rPr>
  </w:style>
  <w:style w:type="character" w:styleId="Strong">
    <w:name w:val="Strong"/>
    <w:basedOn w:val="DefaultParagraphFont"/>
    <w:qFormat/>
    <w:rPr>
      <w:b/>
      <w:bCs/>
    </w:rPr>
  </w:style>
  <w:style w:type="paragraph" w:styleId="PlainText">
    <w:name w:val="Plain Text"/>
    <w:basedOn w:val="Normal"/>
    <w:rsid w:val="00D83110"/>
    <w:pPr>
      <w:jc w:val="both"/>
    </w:pPr>
    <w:rPr>
      <w:rFonts w:ascii="MS Mincho" w:eastAsia="MS Mincho" w:hAnsi="Courier New" w:cs="Courier New"/>
      <w:sz w:val="21"/>
      <w:szCs w:val="21"/>
      <w:lang w:eastAsia="ja-JP"/>
    </w:rPr>
  </w:style>
  <w:style w:type="paragraph" w:customStyle="1" w:styleId="2">
    <w:name w:val="樣式2"/>
    <w:basedOn w:val="Normal"/>
    <w:rsid w:val="00D83110"/>
    <w:pPr>
      <w:spacing w:before="120" w:line="480" w:lineRule="auto"/>
      <w:jc w:val="both"/>
    </w:pPr>
    <w:rPr>
      <w:bCs/>
      <w:kern w:val="0"/>
      <w:szCs w:val="20"/>
    </w:rPr>
  </w:style>
  <w:style w:type="paragraph" w:styleId="Header">
    <w:name w:val="header"/>
    <w:aliases w:val=" 字元,字元"/>
    <w:basedOn w:val="Normal"/>
    <w:rsid w:val="00153CE2"/>
    <w:pPr>
      <w:tabs>
        <w:tab w:val="center" w:pos="4153"/>
        <w:tab w:val="right" w:pos="8306"/>
      </w:tabs>
      <w:snapToGrid w:val="0"/>
    </w:pPr>
    <w:rPr>
      <w:sz w:val="20"/>
      <w:szCs w:val="20"/>
    </w:rPr>
  </w:style>
  <w:style w:type="character" w:styleId="PageNumber">
    <w:name w:val="page number"/>
    <w:basedOn w:val="DefaultParagraphFont"/>
    <w:rsid w:val="005D10B8"/>
  </w:style>
  <w:style w:type="table" w:styleId="TableGrid">
    <w:name w:val="Table Grid"/>
    <w:basedOn w:val="TableNormal"/>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Normal"/>
    <w:rsid w:val="00596F92"/>
    <w:pPr>
      <w:widowControl/>
      <w:jc w:val="center"/>
    </w:pPr>
    <w:rPr>
      <w:rFonts w:ascii="Times" w:hAnsi="Times"/>
      <w:kern w:val="0"/>
      <w:szCs w:val="20"/>
      <w:lang w:eastAsia="en-US"/>
    </w:rPr>
  </w:style>
  <w:style w:type="paragraph" w:styleId="BalloonText">
    <w:name w:val="Balloon Text"/>
    <w:basedOn w:val="Normal"/>
    <w:semiHidden/>
    <w:rsid w:val="006A1A72"/>
    <w:rPr>
      <w:rFonts w:ascii="Arial" w:hAnsi="Arial"/>
      <w:sz w:val="18"/>
      <w:szCs w:val="18"/>
    </w:rPr>
  </w:style>
  <w:style w:type="character" w:customStyle="1" w:styleId="Heading4Char">
    <w:name w:val="Heading 4 Char"/>
    <w:basedOn w:val="DefaultParagraphFont"/>
    <w:link w:val="Heading4"/>
    <w:rsid w:val="00A53C29"/>
    <w:rPr>
      <w:rFonts w:ascii="Arial" w:hAnsi="Arial" w:cs="Arial"/>
      <w:bCs/>
      <w:sz w:val="28"/>
      <w:szCs w:val="28"/>
    </w:rPr>
  </w:style>
  <w:style w:type="character" w:customStyle="1" w:styleId="Heading6Char">
    <w:name w:val="Heading 6 Char"/>
    <w:basedOn w:val="DefaultParagraphFont"/>
    <w:link w:val="Heading6"/>
    <w:uiPriority w:val="9"/>
    <w:rsid w:val="0050097C"/>
    <w:rPr>
      <w:rFonts w:eastAsia="Times New Roman"/>
      <w:i/>
      <w:iCs/>
      <w:kern w:val="1"/>
      <w:sz w:val="16"/>
      <w:szCs w:val="16"/>
      <w:lang w:eastAsia="en-US"/>
    </w:rPr>
  </w:style>
  <w:style w:type="character" w:customStyle="1" w:styleId="Heading8Char">
    <w:name w:val="Heading 8 Char"/>
    <w:basedOn w:val="DefaultParagraphFont"/>
    <w:link w:val="Heading8"/>
    <w:uiPriority w:val="9"/>
    <w:rsid w:val="0050097C"/>
    <w:rPr>
      <w:rFonts w:eastAsia="Times New Roman"/>
      <w:i/>
      <w:iCs/>
      <w:kern w:val="1"/>
      <w:sz w:val="16"/>
      <w:szCs w:val="16"/>
      <w:lang w:eastAsia="en-US"/>
    </w:rPr>
  </w:style>
  <w:style w:type="character" w:customStyle="1" w:styleId="Heading9Char">
    <w:name w:val="Heading 9 Char"/>
    <w:basedOn w:val="DefaultParagraphFont"/>
    <w:link w:val="Heading9"/>
    <w:uiPriority w:val="9"/>
    <w:rsid w:val="0050097C"/>
    <w:rPr>
      <w:rFonts w:eastAsia="Times New Roman"/>
      <w:kern w:val="1"/>
      <w:sz w:val="16"/>
      <w:szCs w:val="16"/>
      <w:lang w:eastAsia="en-US"/>
    </w:rPr>
  </w:style>
  <w:style w:type="paragraph" w:customStyle="1" w:styleId="IJECS">
    <w:name w:val="IJECS文獻"/>
    <w:basedOn w:val="Normal"/>
    <w:qFormat/>
    <w:rsid w:val="0050097C"/>
    <w:pPr>
      <w:overflowPunct w:val="0"/>
      <w:autoSpaceDE w:val="0"/>
      <w:autoSpaceDN w:val="0"/>
      <w:snapToGrid w:val="0"/>
      <w:ind w:left="480" w:hanging="480"/>
      <w:jc w:val="both"/>
    </w:pPr>
    <w:rPr>
      <w:color w:val="000000"/>
    </w:rPr>
  </w:style>
  <w:style w:type="paragraph" w:customStyle="1" w:styleId="Header1">
    <w:name w:val="Header 1"/>
    <w:basedOn w:val="Normal"/>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BodyText">
    <w:name w:val="Body Text"/>
    <w:basedOn w:val="Normal"/>
    <w:link w:val="BodyTextChar"/>
    <w:rsid w:val="0050097C"/>
    <w:pPr>
      <w:spacing w:after="120"/>
    </w:pPr>
  </w:style>
  <w:style w:type="character" w:customStyle="1" w:styleId="BodyTextChar">
    <w:name w:val="Body Text Char"/>
    <w:basedOn w:val="DefaultParagraphFont"/>
    <w:link w:val="BodyText"/>
    <w:rsid w:val="0050097C"/>
    <w:rPr>
      <w:kern w:val="2"/>
      <w:sz w:val="24"/>
      <w:szCs w:val="24"/>
    </w:rPr>
  </w:style>
  <w:style w:type="paragraph" w:customStyle="1" w:styleId="ijecstitle">
    <w:name w:val="ijecs_title"/>
    <w:basedOn w:val="Norm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Norm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NormalWebChar">
    <w:name w:val="Normal (Web) Char"/>
    <w:basedOn w:val="DefaultParagraphFont"/>
    <w:link w:val="NormalWeb"/>
    <w:rsid w:val="004D724C"/>
    <w:rPr>
      <w:rFonts w:ascii="Arial Unicode MS" w:eastAsia="Arial Unicode MS" w:hAnsi="Arial Unicode MS" w:cs="Arial Unicode MS"/>
      <w:sz w:val="24"/>
      <w:szCs w:val="24"/>
    </w:rPr>
  </w:style>
  <w:style w:type="character" w:customStyle="1" w:styleId="ijecstitle0">
    <w:name w:val="ijecs_title 字元"/>
    <w:basedOn w:val="NormalWebChar"/>
    <w:link w:val="ijecstitle"/>
    <w:rsid w:val="004D724C"/>
    <w:rPr>
      <w:rFonts w:ascii="Arial" w:eastAsia="Arial Unicode MS" w:hAnsi="Arial" w:cs="Arial"/>
      <w:b/>
      <w:bCs/>
      <w:sz w:val="32"/>
      <w:szCs w:val="32"/>
    </w:rPr>
  </w:style>
  <w:style w:type="paragraph" w:customStyle="1" w:styleId="ijecsL1">
    <w:name w:val="ijecs_L1"/>
    <w:basedOn w:val="Norm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NormalWebChar"/>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NormalWebChar"/>
    <w:link w:val="ijecsL1"/>
    <w:rsid w:val="00077489"/>
    <w:rPr>
      <w:rFonts w:ascii="Arial" w:eastAsia="Arial Unicode MS" w:hAnsi="Arial" w:cs="Arial"/>
      <w:b/>
      <w:bCs/>
      <w:sz w:val="28"/>
      <w:szCs w:val="28"/>
    </w:rPr>
  </w:style>
  <w:style w:type="paragraph" w:customStyle="1" w:styleId="ijecstable">
    <w:name w:val="ijecs_table"/>
    <w:basedOn w:val="NormalWeb"/>
    <w:link w:val="ijecstable0"/>
    <w:qFormat/>
    <w:rsid w:val="00077489"/>
    <w:pPr>
      <w:shd w:val="clear" w:color="auto" w:fill="FFFFFF"/>
      <w:spacing w:beforeLines="100" w:before="360" w:beforeAutospacing="0" w:after="0" w:afterAutospacing="0"/>
      <w:jc w:val="center"/>
    </w:pPr>
    <w:rPr>
      <w:rFonts w:ascii="Times New Roman" w:eastAsia="PMingLiU"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NormalWebChar"/>
    <w:link w:val="ijecstable"/>
    <w:rsid w:val="00077489"/>
    <w:rPr>
      <w:rFonts w:ascii="Arial Unicode MS" w:eastAsia="Arial Unicode MS" w:hAnsi="Arial Unicode MS" w:cs="Arial Unicode MS"/>
      <w:b/>
      <w:bCs/>
      <w:sz w:val="24"/>
      <w:szCs w:val="24"/>
      <w:shd w:val="clear" w:color="auto" w:fill="FFFFFF"/>
    </w:rPr>
  </w:style>
  <w:style w:type="character" w:customStyle="1" w:styleId="UnresolvedMention1">
    <w:name w:val="Unresolved Mention1"/>
    <w:basedOn w:val="DefaultParagraphFont"/>
    <w:uiPriority w:val="99"/>
    <w:semiHidden/>
    <w:unhideWhenUsed/>
    <w:rsid w:val="00FE0DCE"/>
    <w:rPr>
      <w:color w:val="605E5C"/>
      <w:shd w:val="clear" w:color="auto" w:fill="E1DFDD"/>
    </w:rPr>
  </w:style>
  <w:style w:type="character" w:customStyle="1" w:styleId="apple-converted-space">
    <w:name w:val="apple-converted-space"/>
    <w:basedOn w:val="DefaultParagraphFont"/>
    <w:rsid w:val="00D21E6F"/>
  </w:style>
  <w:style w:type="paragraph" w:styleId="ListParagraph">
    <w:name w:val="List Paragraph"/>
    <w:basedOn w:val="Normal"/>
    <w:uiPriority w:val="34"/>
    <w:qFormat/>
    <w:rsid w:val="00DA5F7F"/>
    <w:pPr>
      <w:ind w:left="720"/>
      <w:contextualSpacing/>
    </w:pPr>
  </w:style>
  <w:style w:type="table" w:customStyle="1" w:styleId="TableGrid1">
    <w:name w:val="Table Grid1"/>
    <w:basedOn w:val="TableNormal"/>
    <w:next w:val="TableGrid"/>
    <w:rsid w:val="00B27AF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85E6B"/>
    <w:pPr>
      <w:widowControl/>
      <w:spacing w:line="360" w:lineRule="auto"/>
      <w:jc w:val="both"/>
    </w:pPr>
    <w:rPr>
      <w:rFonts w:eastAsiaTheme="minorEastAsia" w:cstheme="minorBidi"/>
      <w:kern w:val="0"/>
      <w:szCs w:val="22"/>
      <w:lang w:eastAsia="en-US"/>
    </w:rPr>
  </w:style>
  <w:style w:type="character" w:styleId="UnresolvedMention">
    <w:name w:val="Unresolved Mention"/>
    <w:basedOn w:val="DefaultParagraphFont"/>
    <w:uiPriority w:val="99"/>
    <w:semiHidden/>
    <w:unhideWhenUsed/>
    <w:rsid w:val="00010DD5"/>
    <w:rPr>
      <w:color w:val="605E5C"/>
      <w:shd w:val="clear" w:color="auto" w:fill="E1DFDD"/>
    </w:rPr>
  </w:style>
  <w:style w:type="character" w:customStyle="1" w:styleId="Heading1Char">
    <w:name w:val="Heading 1 Char"/>
    <w:basedOn w:val="DefaultParagraphFont"/>
    <w:link w:val="Heading1"/>
    <w:rsid w:val="00A53C29"/>
    <w:rPr>
      <w:rFonts w:ascii="Arial" w:eastAsia="Arial Unicode MS"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38">
      <w:bodyDiv w:val="1"/>
      <w:marLeft w:val="0"/>
      <w:marRight w:val="0"/>
      <w:marTop w:val="0"/>
      <w:marBottom w:val="0"/>
      <w:divBdr>
        <w:top w:val="none" w:sz="0" w:space="0" w:color="auto"/>
        <w:left w:val="none" w:sz="0" w:space="0" w:color="auto"/>
        <w:bottom w:val="none" w:sz="0" w:space="0" w:color="auto"/>
        <w:right w:val="none" w:sz="0" w:space="0" w:color="auto"/>
      </w:divBdr>
    </w:div>
    <w:div w:id="62681568">
      <w:bodyDiv w:val="1"/>
      <w:marLeft w:val="0"/>
      <w:marRight w:val="0"/>
      <w:marTop w:val="0"/>
      <w:marBottom w:val="0"/>
      <w:divBdr>
        <w:top w:val="none" w:sz="0" w:space="0" w:color="auto"/>
        <w:left w:val="none" w:sz="0" w:space="0" w:color="auto"/>
        <w:bottom w:val="none" w:sz="0" w:space="0" w:color="auto"/>
        <w:right w:val="none" w:sz="0" w:space="0" w:color="auto"/>
      </w:divBdr>
    </w:div>
    <w:div w:id="73939326">
      <w:bodyDiv w:val="1"/>
      <w:marLeft w:val="0"/>
      <w:marRight w:val="0"/>
      <w:marTop w:val="0"/>
      <w:marBottom w:val="0"/>
      <w:divBdr>
        <w:top w:val="none" w:sz="0" w:space="0" w:color="auto"/>
        <w:left w:val="none" w:sz="0" w:space="0" w:color="auto"/>
        <w:bottom w:val="none" w:sz="0" w:space="0" w:color="auto"/>
        <w:right w:val="none" w:sz="0" w:space="0" w:color="auto"/>
      </w:divBdr>
    </w:div>
    <w:div w:id="105085710">
      <w:bodyDiv w:val="1"/>
      <w:marLeft w:val="0"/>
      <w:marRight w:val="0"/>
      <w:marTop w:val="0"/>
      <w:marBottom w:val="0"/>
      <w:divBdr>
        <w:top w:val="none" w:sz="0" w:space="0" w:color="auto"/>
        <w:left w:val="none" w:sz="0" w:space="0" w:color="auto"/>
        <w:bottom w:val="none" w:sz="0" w:space="0" w:color="auto"/>
        <w:right w:val="none" w:sz="0" w:space="0" w:color="auto"/>
      </w:divBdr>
    </w:div>
    <w:div w:id="232543318">
      <w:bodyDiv w:val="1"/>
      <w:marLeft w:val="0"/>
      <w:marRight w:val="0"/>
      <w:marTop w:val="0"/>
      <w:marBottom w:val="0"/>
      <w:divBdr>
        <w:top w:val="none" w:sz="0" w:space="0" w:color="auto"/>
        <w:left w:val="none" w:sz="0" w:space="0" w:color="auto"/>
        <w:bottom w:val="none" w:sz="0" w:space="0" w:color="auto"/>
        <w:right w:val="none" w:sz="0" w:space="0" w:color="auto"/>
      </w:divBdr>
    </w:div>
    <w:div w:id="243682728">
      <w:bodyDiv w:val="1"/>
      <w:marLeft w:val="0"/>
      <w:marRight w:val="0"/>
      <w:marTop w:val="0"/>
      <w:marBottom w:val="0"/>
      <w:divBdr>
        <w:top w:val="none" w:sz="0" w:space="0" w:color="auto"/>
        <w:left w:val="none" w:sz="0" w:space="0" w:color="auto"/>
        <w:bottom w:val="none" w:sz="0" w:space="0" w:color="auto"/>
        <w:right w:val="none" w:sz="0" w:space="0" w:color="auto"/>
      </w:divBdr>
    </w:div>
    <w:div w:id="258100043">
      <w:bodyDiv w:val="1"/>
      <w:marLeft w:val="0"/>
      <w:marRight w:val="0"/>
      <w:marTop w:val="0"/>
      <w:marBottom w:val="0"/>
      <w:divBdr>
        <w:top w:val="none" w:sz="0" w:space="0" w:color="auto"/>
        <w:left w:val="none" w:sz="0" w:space="0" w:color="auto"/>
        <w:bottom w:val="none" w:sz="0" w:space="0" w:color="auto"/>
        <w:right w:val="none" w:sz="0" w:space="0" w:color="auto"/>
      </w:divBdr>
    </w:div>
    <w:div w:id="280117644">
      <w:bodyDiv w:val="1"/>
      <w:marLeft w:val="0"/>
      <w:marRight w:val="0"/>
      <w:marTop w:val="0"/>
      <w:marBottom w:val="0"/>
      <w:divBdr>
        <w:top w:val="none" w:sz="0" w:space="0" w:color="auto"/>
        <w:left w:val="none" w:sz="0" w:space="0" w:color="auto"/>
        <w:bottom w:val="none" w:sz="0" w:space="0" w:color="auto"/>
        <w:right w:val="none" w:sz="0" w:space="0" w:color="auto"/>
      </w:divBdr>
    </w:div>
    <w:div w:id="303395488">
      <w:bodyDiv w:val="1"/>
      <w:marLeft w:val="0"/>
      <w:marRight w:val="0"/>
      <w:marTop w:val="0"/>
      <w:marBottom w:val="0"/>
      <w:divBdr>
        <w:top w:val="none" w:sz="0" w:space="0" w:color="auto"/>
        <w:left w:val="none" w:sz="0" w:space="0" w:color="auto"/>
        <w:bottom w:val="none" w:sz="0" w:space="0" w:color="auto"/>
        <w:right w:val="none" w:sz="0" w:space="0" w:color="auto"/>
      </w:divBdr>
    </w:div>
    <w:div w:id="371655672">
      <w:bodyDiv w:val="1"/>
      <w:marLeft w:val="0"/>
      <w:marRight w:val="0"/>
      <w:marTop w:val="0"/>
      <w:marBottom w:val="0"/>
      <w:divBdr>
        <w:top w:val="none" w:sz="0" w:space="0" w:color="auto"/>
        <w:left w:val="none" w:sz="0" w:space="0" w:color="auto"/>
        <w:bottom w:val="none" w:sz="0" w:space="0" w:color="auto"/>
        <w:right w:val="none" w:sz="0" w:space="0" w:color="auto"/>
      </w:divBdr>
    </w:div>
    <w:div w:id="382215167">
      <w:bodyDiv w:val="1"/>
      <w:marLeft w:val="0"/>
      <w:marRight w:val="0"/>
      <w:marTop w:val="0"/>
      <w:marBottom w:val="0"/>
      <w:divBdr>
        <w:top w:val="none" w:sz="0" w:space="0" w:color="auto"/>
        <w:left w:val="none" w:sz="0" w:space="0" w:color="auto"/>
        <w:bottom w:val="none" w:sz="0" w:space="0" w:color="auto"/>
        <w:right w:val="none" w:sz="0" w:space="0" w:color="auto"/>
      </w:divBdr>
    </w:div>
    <w:div w:id="390807021">
      <w:bodyDiv w:val="1"/>
      <w:marLeft w:val="0"/>
      <w:marRight w:val="0"/>
      <w:marTop w:val="0"/>
      <w:marBottom w:val="0"/>
      <w:divBdr>
        <w:top w:val="none" w:sz="0" w:space="0" w:color="auto"/>
        <w:left w:val="none" w:sz="0" w:space="0" w:color="auto"/>
        <w:bottom w:val="none" w:sz="0" w:space="0" w:color="auto"/>
        <w:right w:val="none" w:sz="0" w:space="0" w:color="auto"/>
      </w:divBdr>
    </w:div>
    <w:div w:id="411778221">
      <w:bodyDiv w:val="1"/>
      <w:marLeft w:val="0"/>
      <w:marRight w:val="0"/>
      <w:marTop w:val="0"/>
      <w:marBottom w:val="0"/>
      <w:divBdr>
        <w:top w:val="none" w:sz="0" w:space="0" w:color="auto"/>
        <w:left w:val="none" w:sz="0" w:space="0" w:color="auto"/>
        <w:bottom w:val="none" w:sz="0" w:space="0" w:color="auto"/>
        <w:right w:val="none" w:sz="0" w:space="0" w:color="auto"/>
      </w:divBdr>
    </w:div>
    <w:div w:id="554002608">
      <w:bodyDiv w:val="1"/>
      <w:marLeft w:val="0"/>
      <w:marRight w:val="0"/>
      <w:marTop w:val="0"/>
      <w:marBottom w:val="0"/>
      <w:divBdr>
        <w:top w:val="none" w:sz="0" w:space="0" w:color="auto"/>
        <w:left w:val="none" w:sz="0" w:space="0" w:color="auto"/>
        <w:bottom w:val="none" w:sz="0" w:space="0" w:color="auto"/>
        <w:right w:val="none" w:sz="0" w:space="0" w:color="auto"/>
      </w:divBdr>
    </w:div>
    <w:div w:id="558857221">
      <w:bodyDiv w:val="1"/>
      <w:marLeft w:val="0"/>
      <w:marRight w:val="0"/>
      <w:marTop w:val="0"/>
      <w:marBottom w:val="0"/>
      <w:divBdr>
        <w:top w:val="none" w:sz="0" w:space="0" w:color="auto"/>
        <w:left w:val="none" w:sz="0" w:space="0" w:color="auto"/>
        <w:bottom w:val="none" w:sz="0" w:space="0" w:color="auto"/>
        <w:right w:val="none" w:sz="0" w:space="0" w:color="auto"/>
      </w:divBdr>
    </w:div>
    <w:div w:id="813911680">
      <w:bodyDiv w:val="1"/>
      <w:marLeft w:val="0"/>
      <w:marRight w:val="0"/>
      <w:marTop w:val="0"/>
      <w:marBottom w:val="0"/>
      <w:divBdr>
        <w:top w:val="none" w:sz="0" w:space="0" w:color="auto"/>
        <w:left w:val="none" w:sz="0" w:space="0" w:color="auto"/>
        <w:bottom w:val="none" w:sz="0" w:space="0" w:color="auto"/>
        <w:right w:val="none" w:sz="0" w:space="0" w:color="auto"/>
      </w:divBdr>
    </w:div>
    <w:div w:id="823132257">
      <w:bodyDiv w:val="1"/>
      <w:marLeft w:val="0"/>
      <w:marRight w:val="0"/>
      <w:marTop w:val="0"/>
      <w:marBottom w:val="0"/>
      <w:divBdr>
        <w:top w:val="none" w:sz="0" w:space="0" w:color="auto"/>
        <w:left w:val="none" w:sz="0" w:space="0" w:color="auto"/>
        <w:bottom w:val="none" w:sz="0" w:space="0" w:color="auto"/>
        <w:right w:val="none" w:sz="0" w:space="0" w:color="auto"/>
      </w:divBdr>
    </w:div>
    <w:div w:id="973756323">
      <w:bodyDiv w:val="1"/>
      <w:marLeft w:val="0"/>
      <w:marRight w:val="0"/>
      <w:marTop w:val="0"/>
      <w:marBottom w:val="0"/>
      <w:divBdr>
        <w:top w:val="none" w:sz="0" w:space="0" w:color="auto"/>
        <w:left w:val="none" w:sz="0" w:space="0" w:color="auto"/>
        <w:bottom w:val="none" w:sz="0" w:space="0" w:color="auto"/>
        <w:right w:val="none" w:sz="0" w:space="0" w:color="auto"/>
      </w:divBdr>
    </w:div>
    <w:div w:id="1017002805">
      <w:bodyDiv w:val="1"/>
      <w:marLeft w:val="0"/>
      <w:marRight w:val="0"/>
      <w:marTop w:val="0"/>
      <w:marBottom w:val="0"/>
      <w:divBdr>
        <w:top w:val="none" w:sz="0" w:space="0" w:color="auto"/>
        <w:left w:val="none" w:sz="0" w:space="0" w:color="auto"/>
        <w:bottom w:val="none" w:sz="0" w:space="0" w:color="auto"/>
        <w:right w:val="none" w:sz="0" w:space="0" w:color="auto"/>
      </w:divBdr>
    </w:div>
    <w:div w:id="1025714094">
      <w:bodyDiv w:val="1"/>
      <w:marLeft w:val="0"/>
      <w:marRight w:val="0"/>
      <w:marTop w:val="0"/>
      <w:marBottom w:val="0"/>
      <w:divBdr>
        <w:top w:val="none" w:sz="0" w:space="0" w:color="auto"/>
        <w:left w:val="none" w:sz="0" w:space="0" w:color="auto"/>
        <w:bottom w:val="none" w:sz="0" w:space="0" w:color="auto"/>
        <w:right w:val="none" w:sz="0" w:space="0" w:color="auto"/>
      </w:divBdr>
    </w:div>
    <w:div w:id="1035622923">
      <w:bodyDiv w:val="1"/>
      <w:marLeft w:val="0"/>
      <w:marRight w:val="0"/>
      <w:marTop w:val="0"/>
      <w:marBottom w:val="0"/>
      <w:divBdr>
        <w:top w:val="none" w:sz="0" w:space="0" w:color="auto"/>
        <w:left w:val="none" w:sz="0" w:space="0" w:color="auto"/>
        <w:bottom w:val="none" w:sz="0" w:space="0" w:color="auto"/>
        <w:right w:val="none" w:sz="0" w:space="0" w:color="auto"/>
      </w:divBdr>
    </w:div>
    <w:div w:id="1175650908">
      <w:bodyDiv w:val="1"/>
      <w:marLeft w:val="0"/>
      <w:marRight w:val="0"/>
      <w:marTop w:val="0"/>
      <w:marBottom w:val="0"/>
      <w:divBdr>
        <w:top w:val="none" w:sz="0" w:space="0" w:color="auto"/>
        <w:left w:val="none" w:sz="0" w:space="0" w:color="auto"/>
        <w:bottom w:val="none" w:sz="0" w:space="0" w:color="auto"/>
        <w:right w:val="none" w:sz="0" w:space="0" w:color="auto"/>
      </w:divBdr>
    </w:div>
    <w:div w:id="1178731216">
      <w:bodyDiv w:val="1"/>
      <w:marLeft w:val="0"/>
      <w:marRight w:val="0"/>
      <w:marTop w:val="0"/>
      <w:marBottom w:val="0"/>
      <w:divBdr>
        <w:top w:val="none" w:sz="0" w:space="0" w:color="auto"/>
        <w:left w:val="none" w:sz="0" w:space="0" w:color="auto"/>
        <w:bottom w:val="none" w:sz="0" w:space="0" w:color="auto"/>
        <w:right w:val="none" w:sz="0" w:space="0" w:color="auto"/>
      </w:divBdr>
    </w:div>
    <w:div w:id="1278414372">
      <w:bodyDiv w:val="1"/>
      <w:marLeft w:val="0"/>
      <w:marRight w:val="0"/>
      <w:marTop w:val="0"/>
      <w:marBottom w:val="0"/>
      <w:divBdr>
        <w:top w:val="none" w:sz="0" w:space="0" w:color="auto"/>
        <w:left w:val="none" w:sz="0" w:space="0" w:color="auto"/>
        <w:bottom w:val="none" w:sz="0" w:space="0" w:color="auto"/>
        <w:right w:val="none" w:sz="0" w:space="0" w:color="auto"/>
      </w:divBdr>
    </w:div>
    <w:div w:id="1325619910">
      <w:bodyDiv w:val="1"/>
      <w:marLeft w:val="0"/>
      <w:marRight w:val="0"/>
      <w:marTop w:val="0"/>
      <w:marBottom w:val="0"/>
      <w:divBdr>
        <w:top w:val="none" w:sz="0" w:space="0" w:color="auto"/>
        <w:left w:val="none" w:sz="0" w:space="0" w:color="auto"/>
        <w:bottom w:val="none" w:sz="0" w:space="0" w:color="auto"/>
        <w:right w:val="none" w:sz="0" w:space="0" w:color="auto"/>
      </w:divBdr>
    </w:div>
    <w:div w:id="1327590564">
      <w:bodyDiv w:val="1"/>
      <w:marLeft w:val="0"/>
      <w:marRight w:val="0"/>
      <w:marTop w:val="0"/>
      <w:marBottom w:val="0"/>
      <w:divBdr>
        <w:top w:val="none" w:sz="0" w:space="0" w:color="auto"/>
        <w:left w:val="none" w:sz="0" w:space="0" w:color="auto"/>
        <w:bottom w:val="none" w:sz="0" w:space="0" w:color="auto"/>
        <w:right w:val="none" w:sz="0" w:space="0" w:color="auto"/>
      </w:divBdr>
    </w:div>
    <w:div w:id="1374304797">
      <w:bodyDiv w:val="1"/>
      <w:marLeft w:val="0"/>
      <w:marRight w:val="0"/>
      <w:marTop w:val="0"/>
      <w:marBottom w:val="0"/>
      <w:divBdr>
        <w:top w:val="none" w:sz="0" w:space="0" w:color="auto"/>
        <w:left w:val="none" w:sz="0" w:space="0" w:color="auto"/>
        <w:bottom w:val="none" w:sz="0" w:space="0" w:color="auto"/>
        <w:right w:val="none" w:sz="0" w:space="0" w:color="auto"/>
      </w:divBdr>
    </w:div>
    <w:div w:id="1476218532">
      <w:bodyDiv w:val="1"/>
      <w:marLeft w:val="0"/>
      <w:marRight w:val="0"/>
      <w:marTop w:val="0"/>
      <w:marBottom w:val="0"/>
      <w:divBdr>
        <w:top w:val="none" w:sz="0" w:space="0" w:color="auto"/>
        <w:left w:val="none" w:sz="0" w:space="0" w:color="auto"/>
        <w:bottom w:val="none" w:sz="0" w:space="0" w:color="auto"/>
        <w:right w:val="none" w:sz="0" w:space="0" w:color="auto"/>
      </w:divBdr>
    </w:div>
    <w:div w:id="1477068383">
      <w:bodyDiv w:val="1"/>
      <w:marLeft w:val="0"/>
      <w:marRight w:val="0"/>
      <w:marTop w:val="0"/>
      <w:marBottom w:val="0"/>
      <w:divBdr>
        <w:top w:val="none" w:sz="0" w:space="0" w:color="auto"/>
        <w:left w:val="none" w:sz="0" w:space="0" w:color="auto"/>
        <w:bottom w:val="none" w:sz="0" w:space="0" w:color="auto"/>
        <w:right w:val="none" w:sz="0" w:space="0" w:color="auto"/>
      </w:divBdr>
    </w:div>
    <w:div w:id="1598832110">
      <w:bodyDiv w:val="1"/>
      <w:marLeft w:val="0"/>
      <w:marRight w:val="0"/>
      <w:marTop w:val="0"/>
      <w:marBottom w:val="0"/>
      <w:divBdr>
        <w:top w:val="none" w:sz="0" w:space="0" w:color="auto"/>
        <w:left w:val="none" w:sz="0" w:space="0" w:color="auto"/>
        <w:bottom w:val="none" w:sz="0" w:space="0" w:color="auto"/>
        <w:right w:val="none" w:sz="0" w:space="0" w:color="auto"/>
      </w:divBdr>
    </w:div>
    <w:div w:id="1601837380">
      <w:bodyDiv w:val="1"/>
      <w:marLeft w:val="0"/>
      <w:marRight w:val="0"/>
      <w:marTop w:val="0"/>
      <w:marBottom w:val="0"/>
      <w:divBdr>
        <w:top w:val="none" w:sz="0" w:space="0" w:color="auto"/>
        <w:left w:val="none" w:sz="0" w:space="0" w:color="auto"/>
        <w:bottom w:val="none" w:sz="0" w:space="0" w:color="auto"/>
        <w:right w:val="none" w:sz="0" w:space="0" w:color="auto"/>
      </w:divBdr>
    </w:div>
    <w:div w:id="1707756153">
      <w:bodyDiv w:val="1"/>
      <w:marLeft w:val="0"/>
      <w:marRight w:val="0"/>
      <w:marTop w:val="0"/>
      <w:marBottom w:val="0"/>
      <w:divBdr>
        <w:top w:val="none" w:sz="0" w:space="0" w:color="auto"/>
        <w:left w:val="none" w:sz="0" w:space="0" w:color="auto"/>
        <w:bottom w:val="none" w:sz="0" w:space="0" w:color="auto"/>
        <w:right w:val="none" w:sz="0" w:space="0" w:color="auto"/>
      </w:divBdr>
    </w:div>
    <w:div w:id="1744790544">
      <w:bodyDiv w:val="1"/>
      <w:marLeft w:val="0"/>
      <w:marRight w:val="0"/>
      <w:marTop w:val="0"/>
      <w:marBottom w:val="0"/>
      <w:divBdr>
        <w:top w:val="none" w:sz="0" w:space="0" w:color="auto"/>
        <w:left w:val="none" w:sz="0" w:space="0" w:color="auto"/>
        <w:bottom w:val="none" w:sz="0" w:space="0" w:color="auto"/>
        <w:right w:val="none" w:sz="0" w:space="0" w:color="auto"/>
      </w:divBdr>
    </w:div>
    <w:div w:id="1790589518">
      <w:bodyDiv w:val="1"/>
      <w:marLeft w:val="0"/>
      <w:marRight w:val="0"/>
      <w:marTop w:val="0"/>
      <w:marBottom w:val="0"/>
      <w:divBdr>
        <w:top w:val="none" w:sz="0" w:space="0" w:color="auto"/>
        <w:left w:val="none" w:sz="0" w:space="0" w:color="auto"/>
        <w:bottom w:val="none" w:sz="0" w:space="0" w:color="auto"/>
        <w:right w:val="none" w:sz="0" w:space="0" w:color="auto"/>
      </w:divBdr>
    </w:div>
    <w:div w:id="1795322551">
      <w:bodyDiv w:val="1"/>
      <w:marLeft w:val="0"/>
      <w:marRight w:val="0"/>
      <w:marTop w:val="0"/>
      <w:marBottom w:val="0"/>
      <w:divBdr>
        <w:top w:val="none" w:sz="0" w:space="0" w:color="auto"/>
        <w:left w:val="none" w:sz="0" w:space="0" w:color="auto"/>
        <w:bottom w:val="none" w:sz="0" w:space="0" w:color="auto"/>
        <w:right w:val="none" w:sz="0" w:space="0" w:color="auto"/>
      </w:divBdr>
    </w:div>
    <w:div w:id="1861354586">
      <w:bodyDiv w:val="1"/>
      <w:marLeft w:val="0"/>
      <w:marRight w:val="0"/>
      <w:marTop w:val="0"/>
      <w:marBottom w:val="0"/>
      <w:divBdr>
        <w:top w:val="none" w:sz="0" w:space="0" w:color="auto"/>
        <w:left w:val="none" w:sz="0" w:space="0" w:color="auto"/>
        <w:bottom w:val="none" w:sz="0" w:space="0" w:color="auto"/>
        <w:right w:val="none" w:sz="0" w:space="0" w:color="auto"/>
      </w:divBdr>
    </w:div>
    <w:div w:id="1953973636">
      <w:bodyDiv w:val="1"/>
      <w:marLeft w:val="0"/>
      <w:marRight w:val="0"/>
      <w:marTop w:val="0"/>
      <w:marBottom w:val="0"/>
      <w:divBdr>
        <w:top w:val="none" w:sz="0" w:space="0" w:color="auto"/>
        <w:left w:val="none" w:sz="0" w:space="0" w:color="auto"/>
        <w:bottom w:val="none" w:sz="0" w:space="0" w:color="auto"/>
        <w:right w:val="none" w:sz="0" w:space="0" w:color="auto"/>
      </w:divBdr>
    </w:div>
    <w:div w:id="2006977341">
      <w:bodyDiv w:val="1"/>
      <w:marLeft w:val="0"/>
      <w:marRight w:val="0"/>
      <w:marTop w:val="0"/>
      <w:marBottom w:val="0"/>
      <w:divBdr>
        <w:top w:val="none" w:sz="0" w:space="0" w:color="auto"/>
        <w:left w:val="none" w:sz="0" w:space="0" w:color="auto"/>
        <w:bottom w:val="none" w:sz="0" w:space="0" w:color="auto"/>
        <w:right w:val="none" w:sz="0" w:space="0" w:color="auto"/>
      </w:divBdr>
    </w:div>
    <w:div w:id="2062631671">
      <w:bodyDiv w:val="1"/>
      <w:marLeft w:val="0"/>
      <w:marRight w:val="0"/>
      <w:marTop w:val="0"/>
      <w:marBottom w:val="0"/>
      <w:divBdr>
        <w:top w:val="none" w:sz="0" w:space="0" w:color="auto"/>
        <w:left w:val="none" w:sz="0" w:space="0" w:color="auto"/>
        <w:bottom w:val="none" w:sz="0" w:space="0" w:color="auto"/>
        <w:right w:val="none" w:sz="0" w:space="0" w:color="auto"/>
      </w:divBdr>
    </w:div>
    <w:div w:id="2115904790">
      <w:bodyDiv w:val="1"/>
      <w:marLeft w:val="0"/>
      <w:marRight w:val="0"/>
      <w:marTop w:val="0"/>
      <w:marBottom w:val="0"/>
      <w:divBdr>
        <w:top w:val="none" w:sz="0" w:space="0" w:color="auto"/>
        <w:left w:val="none" w:sz="0" w:space="0" w:color="auto"/>
        <w:bottom w:val="none" w:sz="0" w:space="0" w:color="auto"/>
        <w:right w:val="none" w:sz="0" w:space="0" w:color="auto"/>
      </w:divBdr>
    </w:div>
    <w:div w:id="21384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vin003@binus.ac.id"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niarty@binus.ac.id" TargetMode="Externa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yperlink" Target="mailto:patricia.tanti@binus.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ussie.hidayat@binus.ac.id"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2006">
  <b:Source>
    <b:Tag>Far21</b:Tag>
    <b:SourceType>JournalArticle</b:SourceType>
    <b:Guid>{F8CE6C8E-0EAE-4EDF-852C-1969CF1D7ADA}</b:Guid>
    <b:Author>
      <b:Author>
        <b:NameList>
          <b:Person>
            <b:Last>Farasyi</b:Last>
            <b:First>Fikri</b:First>
            <b:Middle>Al</b:Middle>
          </b:Person>
          <b:Person>
            <b:Last>Heni</b:Last>
            <b:First>Iswati</b:First>
          </b:Person>
        </b:NameList>
      </b:Author>
    </b:Author>
    <b:Title>PENGARUH   MEDIA   SOSIAL,   E-LIFESTYLE   DAN   BUDAYA   DIGITAL TERHADAP PERILAKU KONSUMTIF</b:Title>
    <b:Year>2021</b:Year>
    <b:Pages>17</b:Pages>
    <b:RefOrder>1</b:RefOrder>
  </b:Source>
  <b:Source>
    <b:Tag>Saz20</b:Tag>
    <b:SourceType>JournalArticle</b:SourceType>
    <b:Guid>{77536ACE-4D8D-4AFB-A0FF-7669D8C4F6AA}</b:Guid>
    <b:Author>
      <b:Author>
        <b:NameList>
          <b:Person>
            <b:Last>Sazali</b:Last>
            <b:First>Hazan</b:First>
          </b:Person>
          <b:Person>
            <b:Last>Rozi</b:Last>
            <b:First>Fakhrur</b:First>
          </b:Person>
        </b:NameList>
      </b:Author>
    </b:Author>
    <b:Title>Belanja Online dan Jebakan Budaya Hidup Digital pada Masyarakat Milenial</b:Title>
    <b:JournalName>JURNAL SIMBOLIKA</b:JournalName>
    <b:Year>2020</b:Year>
    <b:Pages>11</b:Pages>
    <b:RefOrder>2</b:RefOrder>
  </b:Source>
  <b:Source>
    <b:Tag>Uta22</b:Tag>
    <b:SourceType>JournalArticle</b:SourceType>
    <b:Guid>{F77DF2A2-B656-4304-8A60-0EA00032B05F}</b:Guid>
    <b:Author>
      <b:Author>
        <b:NameList>
          <b:Person>
            <b:Last>Utamanyu</b:Last>
            <b:First>Rani</b:First>
            <b:Middle>Aspari</b:Middle>
          </b:Person>
          <b:Person>
            <b:Last>Darmastuti</b:Last>
            <b:First>Rini</b:First>
          </b:Person>
        </b:NameList>
      </b:Author>
    </b:Author>
    <b:Title>BUDAYA BELANJA ONLINE GENERASI Z DAN GENERASI MILENIAL DI JAWA TENGAH</b:Title>
    <b:JournalName>Jurnal SCRIPTURA</b:JournalName>
    <b:Year>2022</b:Year>
    <b:Pages>14</b:Pages>
    <b:RefOrder>3</b:RefOrder>
  </b:Source>
  <b:Source>
    <b:Tag>Muk19</b:Tag>
    <b:SourceType>JournalArticle</b:SourceType>
    <b:Guid>{DEA3B731-1751-4134-B7A4-F5DE08B8774F}</b:Guid>
    <b:Author>
      <b:Author>
        <b:NameList>
          <b:Person>
            <b:Last>Mukhsin</b:Last>
          </b:Person>
        </b:NameList>
      </b:Author>
    </b:Author>
    <b:Title>Manfaat Penerapan Marketing Online (Menggunakan E-Commerce dan Media Sosial) Bagi Usaha Mikro, Kecil dan Menengah (UMKM)</b:Title>
    <b:JournalName>TEKNOKOM</b:JournalName>
    <b:Year>2019</b:Year>
    <b:Pages>10</b:Pages>
    <b:RefOrder>4</b:RefOrder>
  </b:Source>
  <b:Source>
    <b:Tag>Lov21</b:Tag>
    <b:SourceType>JournalArticle</b:SourceType>
    <b:Guid>{885D4506-17CE-41A1-A9A9-828A590E55C4}</b:Guid>
    <b:Author>
      <b:Author>
        <b:NameList>
          <b:Person>
            <b:Last>Lovita</b:Last>
            <b:First>Erna</b:First>
          </b:Person>
          <b:Person>
            <b:Last>Susanty</b:Last>
            <b:First>Febyana</b:First>
          </b:Person>
        </b:NameList>
      </b:Author>
    </b:Author>
    <b:Title>Peranan Pemahaman E-Commerce dan Sistem Informasi Akuntansi Terhadap Minat Kewirausahaan</b:Title>
    <b:JournalName>Jurnal Akuntansi dan Manajemen (JAM)</b:JournalName>
    <b:Year>2021</b:Year>
    <b:Pages>8</b:Pages>
    <b:RefOrder>5</b:RefOrder>
  </b:Source>
  <b:Source>
    <b:Tag>Les21</b:Tag>
    <b:SourceType>JournalArticle</b:SourceType>
    <b:Guid>{BBCD9E52-9014-4A64-980F-2DEFC96ACACC}</b:Guid>
    <b:Author>
      <b:Author>
        <b:NameList>
          <b:Person>
            <b:Last>Lestari</b:Last>
            <b:First>Erika</b:First>
            <b:Middle>Desi</b:Middle>
          </b:Person>
          <b:Person>
            <b:Last>Gunawan</b:Last>
            <b:First>Ce</b:First>
          </b:Person>
        </b:NameList>
      </b:Author>
    </b:Author>
    <b:Title>Pengaruh E-Wom Pada Media Sosial Tiktok Terhadap Brand Image Serta Dampaknya Pada Minat Beli</b:Title>
    <b:JournalName>Jurnal Ekonomi, Manajemen, Bisnis dan Sosial</b:JournalName>
    <b:Year>2021</b:Year>
    <b:Pages>8</b:Pages>
    <b:RefOrder>6</b:RefOrder>
  </b:Source>
  <b:Source>
    <b:Tag>Jal12</b:Tag>
    <b:SourceType>JournalArticle</b:SourceType>
    <b:Guid>{EB66AFC6-96AC-4DF1-A144-C36DDE699E42}</b:Guid>
    <b:Author>
      <b:Author>
        <b:Corporate>Jalilvand et al.</b:Corporate>
      </b:Author>
    </b:Author>
    <b:Title>Examining the Structural Relationships of Electronic Word of Mouth, Destination Image, Tourist Attitude toward Destination and Travel Intention: An Integrated Approach</b:Title>
    <b:JournalName>Journal of Destination Marketing and Management</b:JournalName>
    <b:Year>2012</b:Year>
    <b:DOI>10.1016/j.jdmm.2012.10.001</b:DOI>
    <b:RefOrder>7</b:RefOrder>
  </b:Source>
  <b:Source>
    <b:Tag>Ram22</b:Tag>
    <b:SourceType>JournalArticle</b:SourceType>
    <b:Guid>{4E6852C3-C700-43FC-89E2-610364F1D14F}</b:Guid>
    <b:Author>
      <b:Author>
        <b:NameList>
          <b:Person>
            <b:Last>Ramadhany</b:Last>
            <b:First>Aris</b:First>
          </b:Person>
          <b:Person>
            <b:Last>Supriyono</b:Last>
          </b:Person>
        </b:NameList>
      </b:Author>
    </b:Author>
    <b:Title>Pengaruh Kepercayaan dan Kepuasan Pelanngan terhadap Loyalitas Pelanggan pada AP Garage (Bengkel Cat &amp; Custom)</b:Title>
    <b:JournalName>Journal of Economics and Business, 6(1)</b:JournalName>
    <b:Year>2022</b:Year>
    <b:Pages>8</b:Pages>
    <b:RefOrder>8</b:RefOrder>
  </b:Source>
  <b:Source>
    <b:Tag>Fau22</b:Tag>
    <b:SourceType>JournalArticle</b:SourceType>
    <b:Guid>{8B42D995-FDB1-4397-9F6A-303AD61F38E0}</b:Guid>
    <b:Author>
      <b:Author>
        <b:NameList>
          <b:Person>
            <b:Last>Fauzan</b:Last>
          </b:Person>
        </b:NameList>
      </b:Author>
    </b:Author>
    <b:Title>PENGARUH ELECTRONIC WORD OF MOUTH TERHADAP LOYALITAS KONSUMEN YANG DIMEDIASI OLEH BRAND IMAGE DAN TRUST</b:Title>
    <b:JournalName>JURNAL MANAJEMEN PEMASARAN DAN PERILAKU KONSUMEN</b:JournalName>
    <b:Year>2022</b:Year>
    <b:Pages>10</b:Pages>
    <b:RefOrder>10</b:RefOrder>
  </b:Source>
  <b:Source>
    <b:Tag>Fir19</b:Tag>
    <b:SourceType>JournalArticle</b:SourceType>
    <b:Guid>{8B4D6F06-0F33-4741-8961-EA5F6DBB6EA2}</b:Guid>
    <b:Author>
      <b:Author>
        <b:NameList>
          <b:Person>
            <b:Last>Firmasyah</b:Last>
            <b:First>Muhammad</b:First>
            <b:Middle>Anang</b:Middle>
          </b:Person>
        </b:NameList>
      </b:Author>
    </b:Author>
    <b:Title>Buku Pemasaran Produk dan Merek </b:Title>
    <b:Year>2019</b:Year>
    <b:Pages>337</b:Pages>
    <b:RefOrder>9</b:RefOrder>
  </b:Source>
  <b:Source>
    <b:Tag>Amb13</b:Tag>
    <b:SourceType>JournalArticle</b:SourceType>
    <b:Guid>{22E87660-547B-4BCA-9777-C487C897569E}</b:Guid>
    <b:Author>
      <b:Author>
        <b:NameList>
          <b:Person>
            <b:Last>Ambrose</b:Last>
          </b:Person>
          <b:Person>
            <b:Last>Catherine</b:Last>
          </b:Person>
        </b:NameList>
      </b:Author>
    </b:Author>
    <b:Title>The Social Media and Entrepreneurship Growth</b:Title>
    <b:JournalName>International Journal of Humanities and Social Science</b:JournalName>
    <b:Year>2013</b:Year>
    <b:RefOrder>11</b:RefOrder>
  </b:Source>
  <b:Source>
    <b:Tag>Cop20</b:Tag>
    <b:SourceType>JournalArticle</b:SourceType>
    <b:Guid>{4F459A46-4B91-4A3B-AE66-304ADA149435}</b:Guid>
    <b:Author>
      <b:Author>
        <b:NameList>
          <b:Person>
            <b:Last>Copeland</b:Last>
          </b:Person>
          <b:Person>
            <b:Last>Zhao</b:Last>
          </b:Person>
        </b:NameList>
      </b:Author>
    </b:Author>
    <b:Title>Instagram and theory of reasoned action: US consumers influence of peers daringand purchase intention</b:Title>
    <b:JournalName>International Journal of Fashion Design, Technology and Education</b:JournalName>
    <b:Year>2020</b:Year>
    <b:RefOrder>12</b:RefOrder>
  </b:Source>
  <b:Source>
    <b:Tag>Amo15</b:Tag>
    <b:SourceType>JournalArticle</b:SourceType>
    <b:Guid>{BF770830-F2DA-40D5-8520-85A6EC7F6732}</b:Guid>
    <b:Author>
      <b:Author>
        <b:NameList>
          <b:Person>
            <b:Last>Amornpashara</b:Last>
          </b:Person>
          <b:Person>
            <b:Last>Rompho</b:Last>
          </b:Person>
          <b:Person>
            <b:Last>Phadoongsitthi</b:Last>
          </b:Person>
        </b:NameList>
      </b:Author>
    </b:Author>
    <b:Title>A study of the relationship between using Instagram and purchase intention.Journal for Global Business Advancement</b:Title>
    <b:Year>2015</b:Year>
    <b:RefOrder>13</b:RefOrder>
  </b:Source>
  <b:Source>
    <b:Tag>Fio16</b:Tag>
    <b:SourceType>JournalArticle</b:SourceType>
    <b:Guid>{8A7FD529-B488-44E8-ADF0-8FDB5E6728BF}</b:Guid>
    <b:Author>
      <b:Author>
        <b:Corporate>Fiore et al.,</b:Corporate>
      </b:Author>
    </b:Author>
    <b:Title>Social media and societal marketing: a path for a better wine?</b:Title>
    <b:JournalName>Journal of Promotion Management, Vol. 22 No. 2, pp. 268-279</b:JournalName>
    <b:Year>2016</b:Year>
    <b:RefOrder>14</b:RefOrder>
  </b:Source>
  <b:Source>
    <b:Tag>Kan19</b:Tag>
    <b:SourceType>JournalArticle</b:SourceType>
    <b:Guid>{4596CD53-A68B-4FEF-9F65-0985622BDDAC}</b:Guid>
    <b:Author>
      <b:Author>
        <b:NameList>
          <b:Person>
            <b:Last>Kang</b:Last>
          </b:Person>
          <b:Person>
            <b:Last>Namkung</b:Last>
          </b:Person>
        </b:NameList>
      </b:Author>
    </b:Author>
    <b:Title>The information quality and source credibility matter in customers’ evaluation toward food O2O commerce</b:Title>
    <b:JournalName>International Journal of Hospitality Management</b:JournalName>
    <b:Year>2019</b:Year>
    <b:RefOrder>15</b:RefOrder>
  </b:Source>
  <b:Source>
    <b:Tag>Rus22</b:Tag>
    <b:SourceType>JournalArticle</b:SourceType>
    <b:Guid>{E6765080-499C-47D2-8C08-2882EE4858FE}</b:Guid>
    <b:Author>
      <b:Author>
        <b:NameList>
          <b:Person>
            <b:Last>Rusdin</b:Last>
          </b:Person>
          <b:Person>
            <b:Last>Wisnu</b:Last>
            <b:First>Yuwono</b:First>
          </b:Person>
        </b:NameList>
      </b:Author>
    </b:Author>
    <b:Title>Analisis Pengaruh E-WOM, Attitude, Information Quality Terhadap Purchase Intention dan Trust Sebagai Variabel Intervening di Kota Batam yang Menggunakan E-Commerce</b:Title>
    <b:JournalName>Jurnal Ilmiah MEA</b:JournalName>
    <b:Year>2022</b:Year>
    <b:RefOrder>16</b:RefOrder>
  </b:Source>
  <b:Source>
    <b:Tag>Lin13</b:Tag>
    <b:SourceType>JournalArticle</b:SourceType>
    <b:Guid>{D3001DDC-4F48-40E5-9073-7440BF673431}</b:Guid>
    <b:Author>
      <b:Author>
        <b:Corporate>Lin et al.</b:Corporate>
      </b:Author>
    </b:Author>
    <b:Title>Electronic Word-of-Mouth: The Moderating Roles of Product Involvement and Brand Image</b:Title>
    <b:Year>2013</b:Year>
    <b:RefOrder>17</b:RefOrder>
  </b:Source>
  <b:Source>
    <b:Tag>Lee09</b:Tag>
    <b:SourceType>JournalArticle</b:SourceType>
    <b:Guid>{005CBC95-2CDB-4299-807D-6D9F7C5F91C8}</b:Guid>
    <b:Author>
      <b:Author>
        <b:Corporate>Lee et al.</b:Corporate>
      </b:Author>
    </b:Author>
    <b:Title>Electronic word of mouth (eWOM) How eWOM platforms influence consumer product judgment</b:Title>
    <b:JournalName>International Journal of Advertising</b:JournalName>
    <b:Year>2009</b:Year>
    <b:RefOrder>18</b:RefOrder>
  </b:Source>
  <b:Source>
    <b:Tag>Muh09</b:Tag>
    <b:SourceType>JournalArticle</b:SourceType>
    <b:Guid>{0AA8A768-08BC-424A-9C7A-EB35D019B8FF}</b:Guid>
    <b:Author>
      <b:Author>
        <b:NameList>
          <b:Person>
            <b:Last>Rafiq</b:Last>
            <b:First>Muhammad</b:First>
          </b:Person>
          <b:Person>
            <b:Last>Kurniawan</b:Last>
          </b:Person>
        </b:NameList>
      </b:Author>
    </b:Author>
    <b:Title>Pengaruh Reputasi Dalam Membangun Kepercayaan Masyarakat Terha-dap Rumah Sakit Umum Pringsewu</b:Title>
    <b:JournalName>Jurnal Manajemen dan Kewirausahaan, 7(4), 129-138</b:JournalName>
    <b:Year>2009</b:Year>
    <b:RefOrder>34</b:RefOrder>
  </b:Source>
  <b:Source>
    <b:Tag>Rof07</b:Tag>
    <b:SourceType>JournalArticle</b:SourceType>
    <b:Guid>{20E04491-CFC8-4E87-9D38-933FE80B9FC8}</b:Guid>
    <b:Author>
      <b:Author>
        <b:Corporate>Rofiq, A.</b:Corporate>
      </b:Author>
    </b:Author>
    <b:Title>Pengaruh Dimensi Kepercayaan (Trust) Terhadap Minat beli Online(Studi Pada Pelanggan E-Commerce Di Indonesia)</b:Title>
    <b:Year>2007</b:Year>
    <b:RefOrder>19</b:RefOrder>
  </b:Source>
  <b:Source>
    <b:Tag>Sya14</b:Tag>
    <b:SourceType>JournalArticle</b:SourceType>
    <b:Guid>{A47415B6-F7C4-4A7C-B915-C4DD6F2DE5C6}</b:Guid>
    <b:Author>
      <b:Author>
        <b:NameList>
          <b:Person>
            <b:Last>Syah</b:Last>
            <b:First>Tantri</b:First>
            <b:Middle>Yanuar Rahmat</b:Middle>
          </b:Person>
        </b:NameList>
      </b:Author>
    </b:Author>
    <b:Title>Pengaruh Partisipasi Konsumen Terhadap Kualitas Relasional Dengan Moderasi Implicit Self-Theories: Sebuh Studi Dalam IndustriJasa Tailor</b:Title>
    <b:JournalName>Jurnal Ekonomi, Volume 5 Nomor 2</b:JournalName>
    <b:Year>2014</b:Year>
    <b:RefOrder>20</b:RefOrder>
  </b:Source>
  <b:Source>
    <b:Tag>Agu17</b:Tag>
    <b:SourceType>JournalArticle</b:SourceType>
    <b:Guid>{FA6D99A0-7393-4E93-9DE3-DA25FDA8DD88}</b:Guid>
    <b:Author>
      <b:Author>
        <b:NameList>
          <b:Person>
            <b:Last>Agustina</b:Last>
            <b:First>Teviana</b:First>
          </b:Person>
        </b:NameList>
      </b:Author>
    </b:Author>
    <b:Title>Pengaruh Pemasaran Relasional Terhadap Kepuasan Nasabah Yang Berdampak Pada Loyalitas Nasabah</b:Title>
    <b:JournalName>Jurnal PLANS</b:JournalName>
    <b:Year>2017</b:Year>
    <b:RefOrder>21</b:RefOrder>
  </b:Source>
  <b:Source>
    <b:Tag>Tum16</b:Tag>
    <b:SourceType>JournalArticle</b:SourceType>
    <b:Guid>{E77DA362-865A-4AAC-84A3-43DFE2B68C1F}</b:Guid>
    <b:Author>
      <b:Author>
        <b:Corporate>Tumbel, Altje</b:Corporate>
      </b:Author>
    </b:Author>
    <b:Title>Pengaruh Kepercayaan Dan Kepuasan Terhadap Loyalitas Nasabah Pada Pt Bank Btpn Mitra Usaha Rakyat Cabang Amurang Kabupaten Minahasa Selatan</b:Title>
    <b:JournalName>Jurnal LPPM Bidang EkoSosBudKum</b:JournalName>
    <b:Year>2016</b:Year>
    <b:RefOrder>22</b:RefOrder>
  </b:Source>
  <b:Source>
    <b:Tag>Zen15</b:Tag>
    <b:SourceType>JournalArticle</b:SourceType>
    <b:Guid>{51495FC6-169C-4969-90DC-E0B523A36F7E}</b:Guid>
    <b:Author>
      <b:Author>
        <b:NameList>
          <b:Person>
            <b:Last>Zeng</b:Last>
            <b:First>Tao</b:First>
          </b:Person>
          <b:Person>
            <b:Last>Yuen</b:Last>
            <b:First>Choong</b:First>
          </b:Person>
        </b:NameList>
      </b:Author>
    </b:Author>
    <b:Title>Factors Affecting Purchase Intention of Online Shopping</b:Title>
    <b:JournalName>Journal of Economics, Managemen</b:JournalName>
    <b:Year>2015</b:Year>
    <b:RefOrder>23</b:RefOrder>
  </b:Source>
  <b:Source>
    <b:Tag>Lia14</b:Tag>
    <b:SourceType>JournalArticle</b:SourceType>
    <b:Guid>{3382CAAA-2B4F-4CE8-BE90-15C195F1F92B}</b:Guid>
    <b:Author>
      <b:Author>
        <b:Corporate>Liao et al.</b:Corporate>
      </b:Author>
    </b:Author>
    <b:Title>Exploring the relationship between intentional and behavioral loyalty in the context of e-tailing</b:Title>
    <b:JournalName>Internet Research</b:JournalName>
    <b:Year>2014</b:Year>
    <b:RefOrder>24</b:RefOrder>
  </b:Source>
  <b:Source>
    <b:Tag>Kum13</b:Tag>
    <b:SourceType>JournalArticle</b:SourceType>
    <b:Guid>{567BFC80-F4A3-4F35-8EC0-6C5899276AD8}</b:Guid>
    <b:Author>
      <b:Author>
        <b:Corporate>Kumar et al.</b:Corporate>
      </b:Author>
    </b:Author>
    <b:Title>Revisiting the Satisfaction–Loyalty Relationship: Empirical Generalizations and Directions for Future Research</b:Title>
    <b:JournalName>Journal of Retailing 89 (3, 2013) 246–262</b:JournalName>
    <b:Year>2013</b:Year>
    <b:RefOrder>25</b:RefOrder>
  </b:Source>
  <b:Source>
    <b:Tag>Set18</b:Tag>
    <b:SourceType>JournalArticle</b:SourceType>
    <b:Guid>{A5B10AFB-7FF7-4530-970B-221FB9037067}</b:Guid>
    <b:Author>
      <b:Author>
        <b:NameList>
          <b:Person>
            <b:Last>Setiawan</b:Last>
            <b:First>Anggi</b:First>
          </b:Person>
          <b:Person>
            <b:Last>Murtiningsih</b:Last>
            <b:First>Dewi</b:First>
          </b:Person>
        </b:NameList>
      </b:Author>
    </b:Author>
    <b:Title>Pengaruh Social Media Marketing, Brand Trust, Brand Reputation Terhadap Brand Loyalty</b:Title>
    <b:Year>2018</b:Year>
    <b:RefOrder>26</b:RefOrder>
  </b:Source>
  <b:Source>
    <b:Tag>Her18</b:Tag>
    <b:SourceType>JournalArticle</b:SourceType>
    <b:Guid>{F1B94F9E-7C3C-4C6F-89BF-95EA7AC79257}</b:Guid>
    <b:Author>
      <b:Author>
        <b:NameList>
          <b:Person>
            <b:Last>Herwin</b:Last>
          </b:Person>
          <b:Person>
            <b:Last>Abadi</b:Last>
            <b:First>Ferryal</b:First>
          </b:Person>
        </b:NameList>
      </b:Author>
    </b:Author>
    <b:Title>Pengaruh Reputasi Perusahaan dan Reputasi Vendor Terhadap Keputusan Pembelian Secara Online Dengan Kepercayaan Konsumen Sebagai Variabel Antara </b:Title>
    <b:JournalName>Jurnal Riset Manajemen dan Bisnis (JRMB)</b:JournalName>
    <b:Year>2018</b:Year>
    <b:RefOrder>27</b:RefOrder>
  </b:Source>
  <b:Source>
    <b:Tag>Nus19</b:Tag>
    <b:SourceType>JournalArticle</b:SourceType>
    <b:Guid>{5208D640-7884-4F3D-A61F-17A28AE0E291}</b:Guid>
    <b:Author>
      <b:Author>
        <b:Corporate>Nuseir, M.T.</b:Corporate>
      </b:Author>
    </b:Author>
    <b:Title>The impact of electronic word of mouth (e-WOM) on the online purchase intention of consumers in the Islamic countries –a case of (UAE)</b:Title>
    <b:JournalName>Journal of Islamic Marketing, 10(3), 759–767</b:JournalName>
    <b:Year>2019</b:Year>
    <b:RefOrder>28</b:RefOrder>
  </b:Source>
  <b:Source>
    <b:Tag>Mug19</b:Tag>
    <b:SourceType>JournalArticle</b:SourceType>
    <b:Guid>{48D43B4E-5430-475A-8D70-9C52CB4F0978}</b:Guid>
    <b:Author>
      <b:Author>
        <b:Corporate>Mughoffar et al.</b:Corporate>
      </b:Author>
    </b:Author>
    <b:Title>The Effect of e-Wom And Brand Image on The Interest in Buying The Heavenly Blush Yoghurt Product</b:Title>
    <b:JournalName>Indonesian Journal of Business and Entrepreneurship, 5(2), 158–167</b:JournalName>
    <b:Year>2019</b:Year>
    <b:RefOrder>29</b:RefOrder>
  </b:Source>
  <b:Source>
    <b:Tag>Pra191</b:Tag>
    <b:SourceType>JournalArticle</b:SourceType>
    <b:Guid>{8AC65A82-1158-4F18-AEAA-C0B78AF478CF}</b:Guid>
    <b:Author>
      <b:Author>
        <b:Corporate>Prasad et al.</b:Corporate>
      </b:Author>
    </b:Author>
    <b:Title>Purchase decision of generation Y in an online environment</b:Title>
    <b:JournalName>Marketing Intelligence &amp; Planning, Vol. 37 No. 4, pp. 372-385</b:JournalName>
    <b:Year>2019</b:Year>
    <b:DOI>https://doi.org/10.1108/MIP-02-2018-0070</b:DOI>
    <b:RefOrder>30</b:RefOrder>
  </b:Source>
  <b:Source>
    <b:Tag>Sid212</b:Tag>
    <b:SourceType>JournalArticle</b:SourceType>
    <b:Guid>{8BBB8BAF-3141-46C1-8F1C-596F4C3308FF}</b:Guid>
    <b:Author>
      <b:Author>
        <b:Corporate>Sidiqqui et al.</b:Corporate>
      </b:Author>
    </b:Author>
    <b:Title>Creating Electronic Word of Mouth Credibility through Social Networking Sites and Determining Its Impact on Brand Image and Online Purchase Intentions in India</b:Title>
    <b:JournalName>Journal of Theoretical and Applied Electronic Commerce Research</b:JournalName>
    <b:Year>2021</b:Year>
    <b:RefOrder>31</b:RefOrder>
  </b:Source>
  <b:Source>
    <b:Tag>Koc14</b:Tag>
    <b:SourceType>JournalArticle</b:SourceType>
    <b:Guid>{B83755CD-F4A1-43DF-9382-A003EE085CF3}</b:Guid>
    <b:Author>
      <b:Author>
        <b:NameList>
          <b:Person>
            <b:Last>Kock</b:Last>
          </b:Person>
        </b:NameList>
      </b:Author>
    </b:Author>
    <b:JournalName>Advanced Mediating Effects Tests, Multi-Group Analyses, and Measurement Model Assessments in PLS-Based SEM. International Journal of e-Collaboration</b:JournalName>
    <b:Year>2014</b:Year>
    <b:RefOrder>33</b:RefOrder>
  </b:Source>
  <b:Source>
    <b:Tag>Koc12</b:Tag>
    <b:SourceType>JournalArticle</b:SourceType>
    <b:Guid>{8E9BFB9C-25BE-4B05-BFB5-64625DAA6421}</b:Guid>
    <b:Author>
      <b:Author>
        <b:NameList>
          <b:Person>
            <b:Last>Kock</b:Last>
            <b:First>Ned</b:First>
          </b:Person>
          <b:Person>
            <b:Last>Lynn</b:Last>
            <b:First>Gary</b:First>
          </b:Person>
        </b:NameList>
      </b:Author>
    </b:Author>
    <b:Title>Lateral Collinearity and Misleading Results in Variance-Based SEM: An Illustration and Recommendations</b:Title>
    <b:JournalName>Journal of the Association for Information System</b:JournalName>
    <b:Year>2012</b:Year>
    <b:RefOrder>32</b:RefOrder>
  </b:Source>
  <b:Source>
    <b:Tag>HSa20</b:Tag>
    <b:SourceType>JournalArticle</b:SourceType>
    <b:Guid>{E7165B98-74D3-48FF-81C5-84D577467AE1}</b:Guid>
    <b:Title>Belanja Online dan Jebakan Budaya Hidup Digital pada Masyarakat Milenial</b:Title>
    <b:Year>2020</b:Year>
    <b:Author>
      <b:Author>
        <b:NameList>
          <b:Person>
            <b:Last>H</b:Last>
            <b:First>Sazali</b:First>
          </b:Person>
          <b:Person>
            <b:Last>Rozi</b:Last>
            <b:First>F</b:First>
          </b:Person>
        </b:NameList>
      </b:Author>
    </b:Author>
    <b:JournalName>JURNAL SIMBOLIKA</b:JournalName>
    <b:Pages>11</b:Pages>
    <b:RefOrder>35</b:RefOrder>
  </b:Source>
  <b:Source>
    <b:Tag>Raf22</b:Tag>
    <b:SourceType>JournalArticle</b:SourceType>
    <b:Guid>{F38BB1BE-4777-47BF-8AFE-9AAE4770161A}</b:Guid>
    <b:Author>
      <b:Author>
        <b:NameList>
          <b:Person>
            <b:Last>Rafii</b:Last>
            <b:First>Muhammad</b:First>
          </b:Person>
          <b:Person>
            <b:Last>Fadhlurrahman</b:Last>
          </b:Person>
        </b:NameList>
      </b:Author>
    </b:Author>
    <b:Title>Pengaruh Electronic Word of Mouth Terhadap Loyalitas Konsumen yang Dimediasi Oleh Brand Image dan Trust</b:Title>
    <b:JournalName>Jurnal Manajemen Pemasaran dan Perilaku Konsumen</b:JournalName>
    <b:Year>2022</b:Year>
    <b:Pages>10</b:Pages>
    <b:RefOrder>36</b:RefOrder>
  </b:Source>
  <b:Source>
    <b:Tag>Sur22</b:Tag>
    <b:SourceType>JournalArticle</b:SourceType>
    <b:Guid>{0332D5DB-0F4A-416E-81D9-F4035BFF9D9B}</b:Guid>
    <b:Author>
      <b:Author>
        <b:Corporate>Suryadiningrat et al.</b:Corporate>
      </b:Author>
    </b:Author>
    <b:Title>Pengaruh Penggunaan Media Sosial dan E-WOM Terhadap Kepercayaan dan Minat Beli Belanja Online</b:Title>
    <b:JournalName>Jurnal Aplikasi Manajemen dan Bisnis, Vol. 8 No.2</b:JournalName>
    <b:Year>2022</b:Year>
    <b:Pages>9</b:Pages>
    <b:RefOrder>37</b:RefOrder>
  </b:Source>
  <b:Source>
    <b:Tag>Kot12</b:Tag>
    <b:SourceType>JournalArticle</b:SourceType>
    <b:Guid>{EBD67E7F-5AB3-46B7-97CA-02F3739D83D9}</b:Guid>
    <b:Author>
      <b:Author>
        <b:NameList>
          <b:Person>
            <b:Last>Kotler</b:Last>
            <b:First>Philip</b:First>
          </b:Person>
          <b:Person>
            <b:Last>Keller</b:Last>
            <b:First>Kevin</b:First>
            <b:Middle>Lane</b:Middle>
          </b:Person>
        </b:NameList>
      </b:Author>
    </b:Author>
    <b:Title>Marketing Management</b:Title>
    <b:JournalName>United States Of America</b:JournalName>
    <b:Year>2012</b:Year>
    <b:Pages>15</b:Pages>
    <b:RefOrder>38</b:RefOrder>
  </b:Source>
  <b:Source>
    <b:Tag>Mud10</b:Tag>
    <b:SourceType>JournalArticle</b:SourceType>
    <b:Guid>{96216980-10A9-49B6-BEAA-9AF2FFBDCC29}</b:Guid>
    <b:Author>
      <b:Author>
        <b:NameList>
          <b:Person>
            <b:Last>Mudambi</b:Last>
            <b:First>Susan</b:First>
          </b:Person>
          <b:Person>
            <b:Last>Schuff</b:Last>
            <b:First>David</b:First>
          </b:Person>
        </b:NameList>
      </b:Author>
    </b:Author>
    <b:Year>2010</b:Year>
    <b:Title>What Makes a Helpful Online Review? A Study of Customer Reviews on</b:Title>
    <b:JournalName>MIS Quarterly, Vol. 34, No. 1 </b:JournalName>
    <b:Pages>17</b:Pages>
    <b:RefOrder>39</b:RefOrder>
  </b:Source>
  <b:Source>
    <b:Tag>Nor16</b:Tag>
    <b:SourceType>JournalArticle</b:SourceType>
    <b:Guid>{0A091581-B305-4B28-8678-B99C31D54F24}</b:Guid>
    <b:Author>
      <b:Author>
        <b:NameList>
          <b:Person>
            <b:Last>Norhermaya</b:Last>
            <b:First>Yashinta</b:First>
            <b:Middle>Asteria</b:Middle>
          </b:Person>
          <b:Person>
            <b:Last>Soesanto</b:Last>
            <b:First>Harry</b:First>
          </b:Person>
        </b:NameList>
      </b:Author>
    </b:Author>
    <b:Year>2016</b:Year>
    <b:Title>Analisis Pengaruh Kepuasan Pelanggan terhadap Kepercayaan dan Loyalitas Pelanggan untuk Meningkatkan Minat Beli Ulang (Studi pada Online Store Lazada.co.id)</b:Title>
    <b:JournalName>Diponegoro Journal of Management</b:JournalName>
    <b:Pages>13</b:Pages>
    <b:RefOrder>40</b:RefOrder>
  </b:Source>
  <b:Source>
    <b:Tag>Kaz16</b:Tag>
    <b:SourceType>JournalArticle</b:SourceType>
    <b:Guid>{50FC971B-0385-44FE-9CD5-D73AF770627F}</b:Guid>
    <b:Author>
      <b:Author>
        <b:Corporate>Kazmi, A., &amp; Mehmood, Q. S.</b:Corporate>
      </b:Author>
    </b:Author>
    <b:Title>The effect of electronic word of mouth communication and brand image on purchase intention: A case of consumer electronics in Haripur, Pakistan</b:Title>
    <b:JournalName>Management Science Letters, 6, 409–508.</b:JournalName>
    <b:Year>2016</b:Year>
    <b:RefOrder>41</b:RefOrder>
  </b:Source>
  <b:Source>
    <b:Tag>Wid15</b:Tag>
    <b:SourceType>JournalArticle</b:SourceType>
    <b:Guid>{27110483-397F-4320-AA46-7488A68F3E60}</b:Guid>
    <b:Author>
      <b:Author>
        <b:NameList>
          <b:Person>
            <b:Last>Widiyanto</b:Last>
          </b:Person>
          <b:Person>
            <b:Last>Prasilowati</b:Last>
          </b:Person>
        </b:NameList>
      </b:Author>
    </b:Author>
    <b:Title>Perilaku Pembelian Melalui Internet</b:Title>
    <b:JournalName>JMK Jurnal Manajemen dan Kewirausahaan, 17(2), 109-112</b:JournalName>
    <b:Year>2015</b:Year>
    <b:RefOrder>42</b:RefOrder>
  </b:Source>
  <b:Source>
    <b:Tag>Jia14</b:Tag>
    <b:SourceType>JournalArticle</b:SourceType>
    <b:Guid>{42B71012-1DD3-497A-9244-194FA4D99212}</b:Guid>
    <b:Author>
      <b:Author>
        <b:NameList>
          <b:Person>
            <b:Last>Jiang</b:Last>
          </b:Person>
          <b:Person>
            <b:Last>Rosenbloom</b:Last>
          </b:Person>
        </b:NameList>
      </b:Author>
    </b:Author>
    <b:Title>Consumer knowledge and external pre-purchase information search: a meta-analysis of the evidence</b:Title>
    <b:JournalName>Emeral Group Publishing Limited, Bingley, pp. 353-389</b:JournalName>
    <b:Year>2014</b:Year>
    <b:RefOrder>43</b:RefOrder>
  </b:Source>
  <b:Source>
    <b:Tag>Chu17</b:Tag>
    <b:SourceType>JournalArticle</b:SourceType>
    <b:Guid>{9533530C-6719-4A4F-9357-0D34241BF532}</b:Guid>
    <b:Author>
      <b:Author>
        <b:NameList>
          <b:Person>
            <b:Last>Chung</b:Last>
          </b:Person>
          <b:Person>
            <b:Last>Muk</b:Last>
          </b:Person>
        </b:NameList>
      </b:Author>
    </b:Author>
    <b:Title>Online shoppers’ social media usage and shopping behavior</b:Title>
    <b:JournalName>Springer International Publishing</b:JournalName>
    <b:Year>2017</b:Year>
    <b:RefOrder>44</b:RefOrder>
  </b:Source>
  <b:Source>
    <b:Tag>Sch08</b:Tag>
    <b:SourceType>JournalArticle</b:SourceType>
    <b:Guid>{32428EFE-C3C7-4373-9ECF-7D35CA7B32BC}</b:Guid>
    <b:Author>
      <b:Author>
        <b:NameList>
          <b:Person>
            <b:Last>Schiffman</b:Last>
          </b:Person>
          <b:Person>
            <b:Last>Kanuk</b:Last>
          </b:Person>
        </b:NameList>
      </b:Author>
    </b:Author>
    <b:Title>Perilaku Konsumen</b:Title>
    <b:Year>2008</b:Year>
    <b:RefOrder>45</b:RefOrder>
  </b:Source>
  <b:Source>
    <b:Tag>Wid131</b:Tag>
    <b:SourceType>JournalArticle</b:SourceType>
    <b:Guid>{03E7B711-7BC6-4EF1-BAE4-8CA9122D523A}</b:Guid>
    <b:Author>
      <b:Author>
        <b:NameList>
          <b:Person>
            <b:Last>Widiyanto</b:Last>
          </b:Person>
        </b:NameList>
      </b:Author>
    </b:Author>
    <b:Title>Pengaruh Kualitas Pelayanan, Kepercayaan dan Kepuasan terhadap Loyalitas Pelanggan (Studi pada Swalayan Luwes Purwodadi)</b:Title>
    <b:JournalName>Jurnal Manajemen dan Bisnis</b:JournalName>
    <b:Year>2013</b:Year>
    <b:RefOrder>46</b:RefOrder>
  </b:Source>
  <b:Source>
    <b:Tag>Wid13</b:Tag>
    <b:SourceType>JournalArticle</b:SourceType>
    <b:Guid>{5E267D73-66E2-483B-89C9-3FCDE47BC5B4}</b:Guid>
    <b:Author>
      <b:Author>
        <b:Corporate>Widiyanto</b:Corporate>
      </b:Author>
    </b:Author>
    <b:Title>Pengaruh Kualitas Pelayanan, Kepercayaan dan Kepuasan terhadap Loyalitas Pelanggan (Studi pada Swalayan Luwes Purwodadi)</b:Title>
    <b:JournalName>Jurnal Manajemen dan Bisnis</b:JournalName>
    <b:Year>2013</b:Year>
    <b:RefOrder>47</b:RefOrder>
  </b:Source>
  <b:Source>
    <b:Tag>Aak13</b:Tag>
    <b:SourceType>JournalArticle</b:SourceType>
    <b:Guid>{7F2163B4-A3B5-4AF4-BE5C-B6373907D14B}</b:Guid>
    <b:Author>
      <b:Author>
        <b:NameList>
          <b:Person>
            <b:Last>Aaker</b:Last>
          </b:Person>
        </b:NameList>
      </b:Author>
    </b:Author>
    <b:Title>Manajemen Pemasaran Strategi. Edisi kedelapan</b:Title>
    <b:Year>2013</b:Year>
    <b:RefOrder>48</b:RefOrder>
  </b:Source>
  <b:Source>
    <b:Tag>Kot121</b:Tag>
    <b:SourceType>JournalArticle</b:SourceType>
    <b:Guid>{242AC069-32BE-4003-AC51-8099DCF8BEED}</b:Guid>
    <b:Author>
      <b:Author>
        <b:NameList>
          <b:Person>
            <b:Last>Kotler</b:Last>
          </b:Person>
          <b:Person>
            <b:Last>Amstrong</b:Last>
          </b:Person>
        </b:NameList>
      </b:Author>
    </b:Author>
    <b:Title>Principles of Marketing</b:Title>
    <b:JournalName>New Jersey: Pearson Education Limited</b:JournalName>
    <b:Year>2012</b:Year>
    <b:RefOrder>49</b:RefOrder>
  </b:Source>
  <b:Source>
    <b:Tag>Zha16</b:Tag>
    <b:SourceType>JournalArticle</b:SourceType>
    <b:Guid>{37CE2A30-9B5C-4F3A-866A-4F736DB2A6E1}</b:Guid>
    <b:Author>
      <b:Author>
        <b:Corporate>Zhang et al.</b:Corporate>
      </b:Author>
    </b:Author>
    <b:Title>Building brand loyalty in social commerce: The case of brand microblogs</b:Title>
    <b:JournalName>Electronic Commerce Research and Applications</b:JournalName>
    <b:Year>2016</b:Year>
    <b:RefOrder>50</b:RefOrder>
  </b:Source>
  <b:Source>
    <b:Tag>Shi13</b:Tag>
    <b:SourceType>JournalArticle</b:SourceType>
    <b:Guid>{AACBA478-D1AB-4105-8CE2-718C724B3F55}</b:Guid>
    <b:Author>
      <b:Author>
        <b:Corporate>Shin et al.</b:Corporate>
      </b:Author>
    </b:Author>
    <b:Title>The effect of site quality on repurchase intention in Internet shopping through mediating variables: The case of university students in South Korea</b:Title>
    <b:JournalName>International Journal of Information Management</b:JournalName>
    <b:Year>2013</b:Year>
    <b:RefOrder>51</b:RefOrder>
  </b:Source>
  <b:Source>
    <b:Tag>Rap13</b:Tag>
    <b:SourceType>JournalArticle</b:SourceType>
    <b:Guid>{73FA5D48-33F2-446E-B368-650CD6A96177}</b:Guid>
    <b:Author>
      <b:Author>
        <b:Corporate>Rapp et al.</b:Corporate>
      </b:Author>
    </b:Author>
    <b:Title>Understanding social media effects across seller, retailer, and consumer interactions</b:Title>
    <b:JournalName>ORIGINAL EMPIRICAL RESEARCH</b:JournalName>
    <b:Year>2013</b:Year>
    <b:RefOrder>52</b:RefOrder>
  </b:Source>
  <b:Source>
    <b:Tag>Rin17</b:Tag>
    <b:SourceType>JournalArticle</b:SourceType>
    <b:Guid>{B1D27647-031B-4BC6-962B-264593338713}</b:Guid>
    <b:Author>
      <b:Author>
        <b:NameList>
          <b:Person>
            <b:Last>Yustiani</b:Last>
            <b:First>Rini</b:First>
          </b:Person>
          <b:Person>
            <b:Last>Yunanto</b:Last>
            <b:First>Rio</b:First>
          </b:Person>
        </b:NameList>
      </b:Author>
    </b:Author>
    <b:Title>Peran Marketplace Sebagai Alternatif Bisnis di Era Teknologi Informasi</b:Title>
    <b:JournalName>Jurnal Ilmiah Komputer dan Informatika</b:JournalName>
    <b:Year>2017</b:Year>
    <b:RefOrder>53</b:RefOrder>
  </b:Source>
  <b:Source>
    <b:Tag>Chr10</b:Tag>
    <b:SourceType>JournalArticle</b:SourceType>
    <b:Guid>{39FF374A-9DCD-4A45-A372-4EEB91158055}</b:Guid>
    <b:Author>
      <b:Author>
        <b:NameList>
          <b:Person>
            <b:Last>Christy</b:Last>
          </b:Person>
        </b:NameList>
      </b:Author>
    </b:Author>
    <b:Title>What’s Drives Consumers to Spread Electronic Word of Mouth in Online Consumer-Opinion Platforms</b:Title>
    <b:JournalName>Article Of Decision Support System</b:JournalName>
    <b:Year>2010</b:Year>
    <b:RefOrder>54</b:RefOrder>
  </b:Source>
  <b:Source>
    <b:Tag>Kot16</b:Tag>
    <b:SourceType>JournalArticle</b:SourceType>
    <b:Guid>{78F07421-B589-4E7C-93DB-2B389C4BF6BA}</b:Guid>
    <b:Author>
      <b:Author>
        <b:NameList>
          <b:Person>
            <b:Last>Kotler</b:Last>
          </b:Person>
          <b:Person>
            <b:Last>Keller</b:Last>
          </b:Person>
        </b:NameList>
      </b:Author>
    </b:Author>
    <b:JournalName>New Jersey: Pearson Education</b:JournalName>
    <b:Year>2016</b:Year>
    <b:RefOrder>55</b:RefOrder>
  </b:Source>
  <b:Source>
    <b:Tag>Tar13</b:Tag>
    <b:SourceType>JournalArticle</b:SourceType>
    <b:Guid>{51418629-F5F3-482F-91A1-964D3C8C8165}</b:Guid>
    <b:Author>
      <b:Author>
        <b:Corporate>Tariq et al.</b:Corporate>
      </b:Author>
    </b:Author>
    <b:Title>Customer perceptions about branding and purchase intention: a study of FMCG in an emerging market</b:Title>
    <b:JournalName>Journal of Basic and Applied Scientific Research</b:JournalName>
    <b:Year>2013</b:Year>
    <b:RefOrder>56</b:RefOrder>
  </b:Source>
  <b:Source>
    <b:Tag>Shu11</b:Tag>
    <b:SourceType>JournalArticle</b:SourceType>
    <b:Guid>{17602BF6-8A73-4673-9002-F48DE56949F1}</b:Guid>
    <b:Author>
      <b:Author>
        <b:NameList>
          <b:Person>
            <b:Last>Shukla</b:Last>
          </b:Person>
        </b:NameList>
      </b:Author>
    </b:Author>
    <b:Title>Impact of interpersonal influences, brand origin and brand attitude on luxury purchase intentions: Measuring inter functional interactions and a cross-national comparison</b:Title>
    <b:JournalName>Journal of world business</b:JournalName>
    <b:Year>2011</b:Year>
    <b:RefOrder>57</b:RefOrder>
  </b:Source>
  <b:Source>
    <b:Tag>Lop14</b:Tag>
    <b:SourceType>JournalArticle</b:SourceType>
    <b:Guid>{C7B1CC0D-0E06-4EE9-9C82-6F92CADD3393}</b:Guid>
    <b:Author>
      <b:Author>
        <b:NameList>
          <b:Person>
            <b:Last>Lopez</b:Last>
          </b:Person>
          <b:Person>
            <b:Last>Sicilia</b:Last>
          </b:Person>
        </b:NameList>
      </b:Author>
    </b:Author>
    <b:Title>eWOM as Source of Influence: The Impact of participation in eWOM and Perceived Source Trustworthiness on Decision Making</b:Title>
    <b:JournalName>Journal of Interactive Advertising</b:JournalName>
    <b:Year>2014</b:Year>
    <b:RefOrder>58</b:RefOrder>
  </b:Source>
  <b:Source>
    <b:Tag>Ber</b:Tag>
    <b:SourceType>JournalArticle</b:SourceType>
    <b:Guid>{F1673556-C951-4562-A54C-549674B9BFF7}</b:Guid>
    <b:Author>
      <b:Author>
        <b:NameList>
          <b:Person>
            <b:Last>al.</b:Last>
            <b:First>Berezina</b:First>
            <b:Middle>et</b:Middle>
          </b:Person>
        </b:NameList>
      </b:Author>
    </b:Author>
    <b:RefOrder>59</b:RefOrder>
  </b:Source>
  <b:Source>
    <b:Tag>Ber15</b:Tag>
    <b:SourceType>JournalArticle</b:SourceType>
    <b:Guid>{1295042E-1EF2-45E0-9B35-F6336275A007}</b:Guid>
    <b:Author>
      <b:Author>
        <b:Corporate>Berezina et al.</b:Corporate>
      </b:Author>
    </b:Author>
    <b:Title>Understanding Satisfied and Dissatisfied Hotel Customers: Text Mining of Online Hotel Reviews</b:Title>
    <b:JournalName>Journal of Hospitality Marketing and Management</b:JournalName>
    <b:Year>2015</b:Year>
    <b:RefOrder>60</b:RefOrder>
  </b:Source>
  <b:Source>
    <b:Tag>Kap10</b:Tag>
    <b:SourceType>JournalArticle</b:SourceType>
    <b:Guid>{791C39DA-A1AA-434C-9044-E115D24A15D9}</b:Guid>
    <b:Author>
      <b:Author>
        <b:NameList>
          <b:Person>
            <b:Last>Kaplan</b:Last>
          </b:Person>
          <b:Person>
            <b:Last>Haenlein</b:Last>
          </b:Person>
        </b:NameList>
      </b:Author>
    </b:Author>
    <b:Title>Users of the world, unite! The challenges and opportunities of Social Media</b:Title>
    <b:JournalName>Business Horizons</b:JournalName>
    <b:Year>2010</b:Year>
    <b:RefOrder>61</b:RefOrder>
  </b:Source>
  <b:Source>
    <b:Tag>Van10</b:Tag>
    <b:SourceType>JournalArticle</b:SourceType>
    <b:Guid>{B4C34440-720A-4078-86E5-DB1EF46E79E2}</b:Guid>
    <b:Author>
      <b:Author>
        <b:Corporate>Van Doorn et al.</b:Corporate>
      </b:Author>
    </b:Author>
    <b:Title>Customer engagement behavior: Theoretical foundations and research directions</b:Title>
    <b:JournalName>Journal of Service Research</b:JournalName>
    <b:Year>2010</b:Year>
    <b:RefOrder>62</b:RefOrder>
  </b:Source>
  <b:Source>
    <b:Tag>Koz10</b:Tag>
    <b:SourceType>JournalArticle</b:SourceType>
    <b:Guid>{23B28D60-B5DA-4E48-954E-57EB8CF1727E}</b:Guid>
    <b:Author>
      <b:Author>
        <b:Corporate>Kozinets et al.</b:Corporate>
      </b:Author>
    </b:Author>
    <b:Title>Understanding Word-of- Mouth Networked Narratives: Marketing in Online Communities Word-of-mouth</b:Title>
    <b:JournalName>Journal of Marketing</b:JournalName>
    <b:Year>2010</b:Year>
    <b:RefOrder>63</b:RefOrder>
  </b:Source>
  <b:Source>
    <b:Tag>Che12</b:Tag>
    <b:SourceType>JournalArticle</b:SourceType>
    <b:Guid>{5432E478-71B9-4B54-ACAB-34D38225A6F2}</b:Guid>
    <b:Author>
      <b:Author>
        <b:NameList>
          <b:Person>
            <b:Last>Cheung</b:Last>
          </b:Person>
          <b:Person>
            <b:Last>Lee</b:Last>
          </b:Person>
        </b:NameList>
      </b:Author>
    </b:Author>
    <b:Title>What drives consumers to spread electronic word of mouth in online consumer-opinion platforms</b:Title>
    <b:JournalName>Decision Support Systems</b:JournalName>
    <b:Year>2012</b:Year>
    <b:RefOrder>64</b:RefOrder>
  </b:Source>
  <b:Source>
    <b:Tag>Tho14</b:Tag>
    <b:SourceType>JournalArticle</b:SourceType>
    <b:Guid>{3D36294E-7756-4B1B-BDAE-0C2D13610D13}</b:Guid>
    <b:Author>
      <b:Author>
        <b:NameList>
          <b:Person>
            <b:Last>Thoumrungroje</b:Last>
          </b:Person>
        </b:NameList>
      </b:Author>
    </b:Author>
    <b:Title>The Influence of Social Media Intensity and EWOM on Conspicuous Consumption. Procedia - Social and Behavioral Sciences</b:Title>
    <b:Year>2014</b:Year>
    <b:RefOrder>65</b:RefOrder>
  </b:Source>
  <b:Source>
    <b:Tag>Sha11</b:Tag>
    <b:SourceType>JournalArticle</b:SourceType>
    <b:Guid>{01678E73-4436-4FA3-9E2D-03BC9ECA2D11}</b:Guid>
    <b:Author>
      <b:Author>
        <b:NameList>
          <b:Person>
            <b:Last>Shandi</b:Last>
          </b:Person>
        </b:NameList>
      </b:Author>
    </b:Author>
    <b:Title>Analisis pengaruh dimensi kepercayaan merk terhadap loyalitas merk kartu IM3 di Semarang</b:Title>
    <b:Year>2011</b:Year>
    <b:RefOrder>66</b:RefOrder>
  </b:Source>
  <b:Source>
    <b:Tag>Liu10</b:Tag>
    <b:SourceType>JournalArticle</b:SourceType>
    <b:Guid>{DBF46DCD-72BE-447A-AF9E-61F7B8193450}</b:Guid>
    <b:Author>
      <b:Author>
        <b:NameList>
          <b:Person>
            <b:Last>Thompkins</b:Last>
            <b:First>Liu</b:First>
          </b:Person>
          <b:Person>
            <b:Last>Williams</b:Last>
          </b:Person>
          <b:Person>
            <b:Last>Tam</b:Last>
          </b:Person>
        </b:NameList>
      </b:Author>
    </b:Author>
    <b:Title>Not All Repeat Purchases Are The Same: Attitudinal Loyalty and Habit</b:Title>
    <b:Year>2010</b:Year>
    <b:RefOrder>67</b:RefOrder>
  </b:Source>
  <b:Source>
    <b:Tag>Cha12</b:Tag>
    <b:SourceType>JournalArticle</b:SourceType>
    <b:Guid>{3707D132-5B2E-47DB-BA97-6DE47362D1BB}</b:Guid>
    <b:Author>
      <b:Author>
        <b:Corporate>Chao-Min Chiu et al.</b:Corporate>
      </b:Author>
    </b:Author>
    <b:Title>Re-examining the influence of trust on online repeat purchase intention: The moderating role of habit and its antecedents</b:Title>
    <b:JournalName>Decision Support System</b:JournalName>
    <b:Year>2012</b:Year>
    <b:RefOrder>68</b:RefOrder>
  </b:Source>
  <b:Source>
    <b:Tag>Kum17</b:Tag>
    <b:SourceType>JournalArticle</b:SourceType>
    <b:Guid>{1DA59954-BC0D-4E01-A029-6322DC2C2914}</b:Guid>
    <b:Author>
      <b:Author>
        <b:NameList>
          <b:Person>
            <b:Last>Kumar</b:Last>
            <b:First>A</b:First>
          </b:Person>
        </b:NameList>
      </b:Author>
    </b:Author>
    <b:Title>Social eWOM: does it affect the brand attitude and purchase intention of brands?</b:Title>
    <b:JournalName>Management Research Review</b:JournalName>
    <b:Year>2017</b:Year>
    <b:RefOrder>69</b:RefOrder>
  </b:Source>
  <b:Source>
    <b:Tag>Zah17</b:Tag>
    <b:SourceType>JournalArticle</b:SourceType>
    <b:Guid>{3723281D-229D-40F0-A1E5-BCAE94062891}</b:Guid>
    <b:Author>
      <b:Author>
        <b:NameList>
          <b:Person>
            <b:Last>Zahra</b:Last>
            <b:First>Noor</b:First>
            <b:Middle>Eriza</b:Middle>
          </b:Person>
        </b:NameList>
      </b:Author>
    </b:Author>
    <b:Title>Peran Mediasi Citra Merek dan Persepsi Risiko Pada Hubungan Antara Electronic Word of Mouth (E-WOM) dan Minat Beli</b:Title>
    <b:JournalName>Komuniti </b:JournalName>
    <b:Year>2017</b:Year>
    <b:RefOrder>70</b:RefOrder>
  </b:Source>
  <b:Source>
    <b:Tag>Kar11</b:Tag>
    <b:SourceType>JournalArticle</b:SourceType>
    <b:Guid>{81BD6546-5F97-4A51-8662-588601CB85B3}</b:Guid>
    <b:Author>
      <b:Author>
        <b:NameList>
          <b:Person>
            <b:Last>Kardes</b:Last>
            <b:First>Frank</b:First>
            <b:Middle>R</b:Middle>
          </b:Person>
          <b:Person>
            <b:Last>Cronley</b:Last>
            <b:First>Maria</b:First>
            <b:Middle>L</b:Middle>
          </b:Person>
          <b:Person>
            <b:Last>Cline</b:Last>
            <b:First>Thomas</b:First>
            <b:Middle>Warren</b:Middle>
          </b:Person>
        </b:NameList>
      </b:Author>
    </b:Author>
    <b:Title>Consumer Behavior</b:Title>
    <b:Year>2011</b:Year>
    <b:RefOrder>71</b:RefOrder>
  </b:Source>
  <b:Source>
    <b:Tag>Kot18</b:Tag>
    <b:SourceType>JournalArticle</b:SourceType>
    <b:Guid>{5A01B7D1-0CEF-40F6-A139-B4A77EF9B087}</b:Guid>
    <b:Author>
      <b:Author>
        <b:Corporate>Kotler et al.</b:Corporate>
      </b:Author>
    </b:Author>
    <b:Title>Principles of marketing</b:Title>
    <b:Year>2018</b:Year>
    <b:RefOrder>72</b:RefOrder>
  </b:Source>
  <b:Source>
    <b:Tag>Tan12</b:Tag>
    <b:SourceType>JournalArticle</b:SourceType>
    <b:Guid>{7B7CEE78-1021-4154-ACF7-7543F5B22036}</b:Guid>
    <b:Author>
      <b:Author>
        <b:NameList>
          <b:Person>
            <b:Last>Tanner</b:Last>
            <b:First>John</b:First>
            <b:Middle>F</b:Middle>
          </b:Person>
          <b:Person>
            <b:Last>Raymond</b:Last>
            <b:First>Marry</b:First>
            <b:Middle>Anne</b:Middle>
          </b:Person>
        </b:NameList>
      </b:Author>
    </b:Author>
    <b:Title>Principles of Marketing</b:Title>
    <b:Year>2012</b:Year>
    <b:RefOrder>73</b:RefOrder>
  </b:Source>
  <b:Source>
    <b:Tag>OBr11</b:Tag>
    <b:SourceType>JournalArticle</b:SourceType>
    <b:Guid>{4BB0AC23-E88B-46A4-A8C5-4A322F433726}</b:Guid>
    <b:Author>
      <b:Author>
        <b:NameList>
          <b:Person>
            <b:Last>O'Brien</b:Last>
          </b:Person>
          <b:Person>
            <b:Last>Marakas</b:Last>
          </b:Person>
        </b:NameList>
      </b:Author>
    </b:Author>
    <b:Title>Management Information System</b:Title>
    <b:Year>2011</b:Year>
    <b:RefOrder>74</b:RefOrder>
  </b:Source>
  <b:Source>
    <b:Tag>Alt02</b:Tag>
    <b:SourceType>JournalArticle</b:SourceType>
    <b:Guid>{EA3006C2-C97C-4C44-8892-2888F8911E57}</b:Guid>
    <b:Author>
      <b:Author>
        <b:NameList>
          <b:Person>
            <b:Last>Alter</b:Last>
          </b:Person>
        </b:NameList>
      </b:Author>
    </b:Author>
    <b:Title>Konsep dan Aplikasi Sistem Pendukung Keputusan</b:Title>
    <b:Year>2002</b:Year>
    <b:RefOrder>75</b:RefOrder>
  </b:Source>
  <b:Source>
    <b:Tag>Kal01</b:Tag>
    <b:SourceType>JournalArticle</b:SourceType>
    <b:Guid>{586552D6-99BD-44C0-8BEB-BF93158440FC}</b:Guid>
    <b:Author>
      <b:Author>
        <b:NameList>
          <b:Person>
            <b:Last>Kalakota</b:Last>
            <b:First>Ravi</b:First>
          </b:Person>
          <b:Person>
            <b:Last>Robinson</b:Last>
            <b:First>Marcia</b:First>
          </b:Person>
        </b:NameList>
      </b:Author>
    </b:Author>
    <b:Title>E-Business</b:Title>
    <b:Year>2001</b:Year>
    <b:RefOrder>76</b:RefOrder>
  </b:Source>
  <b:Source>
    <b:Tag>Com06</b:Tag>
    <b:SourceType>JournalArticle</b:SourceType>
    <b:Guid>{46984D2E-E05F-4DD3-A5BA-CFA0D34EC4B8}</b:Guid>
    <b:Author>
      <b:Author>
        <b:NameList>
          <b:Person>
            <b:Last>Combe</b:Last>
            <b:First>Colin</b:First>
          </b:Person>
        </b:NameList>
      </b:Author>
    </b:Author>
    <b:Title>Introduction to E-business</b:Title>
    <b:Year>2006</b:Year>
    <b:RefOrder>77</b:RefOrder>
  </b:Source>
  <b:Source>
    <b:Tag>Kal97</b:Tag>
    <b:SourceType>JournalArticle</b:SourceType>
    <b:Guid>{A40C215E-A122-4FFE-9379-2E943243144B}</b:Guid>
    <b:Author>
      <b:Author>
        <b:NameList>
          <b:Person>
            <b:Last>Kalakota</b:Last>
            <b:First>R</b:First>
          </b:Person>
          <b:Person>
            <b:Last>Whinston</b:Last>
            <b:First>A.B</b:First>
          </b:Person>
        </b:NameList>
      </b:Author>
    </b:Author>
    <b:Title>Electronic commerce : a manager’s guide</b:Title>
    <b:JournalName>Addison-Wesley: Reading</b:JournalName>
    <b:Year>1997</b:Year>
    <b:RefOrder>78</b:RefOrder>
  </b:Source>
  <b:Source>
    <b:Tag>Sub17</b:Tag>
    <b:SourceType>JournalArticle</b:SourceType>
    <b:Guid>{DA8CF9CB-1D34-44C0-9769-B4604CEFAD8B}</b:Guid>
    <b:Author>
      <b:Author>
        <b:NameList>
          <b:Person>
            <b:Last>Subramanian</b:Last>
            <b:First>H</b:First>
          </b:Person>
          <b:Person>
            <b:Last>Overby</b:Last>
            <b:First>E</b:First>
          </b:Person>
        </b:NameList>
      </b:Author>
    </b:Author>
    <b:Title>Electronic commerce, spatial arbitrage, and market efficiency</b:Title>
    <b:Year>2017</b:Year>
    <b:RefOrder>79</b:RefOrder>
  </b:Source>
  <b:Source>
    <b:Tag>Wat08</b:Tag>
    <b:SourceType>JournalArticle</b:SourceType>
    <b:Guid>{32466E2A-0E0E-4891-91D9-93EE89F44482}</b:Guid>
    <b:Author>
      <b:Author>
        <b:Corporate>Watson et al.</b:Corporate>
      </b:Author>
    </b:Author>
    <b:Title>Electronic Commerce:The Strategic Perspective</b:Title>
    <b:Year>2008</b:Year>
    <b:RefOrder>80</b:RefOrder>
  </b:Source>
  <b:Source>
    <b:Tag>Liu18</b:Tag>
    <b:SourceType>JournalArticle</b:SourceType>
    <b:Guid>{13920C67-9C74-4F9E-880D-C9952BFD002A}</b:Guid>
    <b:Author>
      <b:Author>
        <b:NameList>
          <b:Person>
            <b:Last>Liu</b:Last>
            <b:First>Yi</b:First>
          </b:Person>
          <b:Person>
            <b:Last>Tang</b:Last>
            <b:First>Xinlin</b:First>
          </b:Person>
        </b:NameList>
      </b:Author>
    </b:Author>
    <b:Title>The effects of online trust-building mechanisms on trust and repurchase intentions: An empirical study on eBay</b:Title>
    <b:JournalName>Information Technology &amp; People</b:JournalName>
    <b:Year>2018</b:Year>
    <b:RefOrder>81</b:RefOrder>
  </b:Source>
  <b:Source>
    <b:Tag>Lew06</b:Tag>
    <b:SourceType>JournalArticle</b:SourceType>
    <b:Guid>{CAABEC37-B91E-4BE1-AAB2-B0E67DCC6C5E}</b:Guid>
    <b:Author>
      <b:Author>
        <b:NameList>
          <b:Person>
            <b:Last>Lewis</b:Last>
            <b:First>Barbara</b:First>
            <b:Middle>R</b:Middle>
          </b:Person>
          <b:Person>
            <b:Last>Soureli</b:Last>
            <b:First>Magdalini</b:First>
          </b:Person>
        </b:NameList>
      </b:Author>
    </b:Author>
    <b:Title>The antecedents of consumer loyalty in retail banking</b:Title>
    <b:JournalName>Journal of Consumer Behaviour</b:JournalName>
    <b:Year>2006</b:Year>
    <b:RefOrder>82</b:RefOrder>
  </b:Source>
  <b:Source>
    <b:Tag>Agm19</b:Tag>
    <b:SourceType>JournalArticle</b:SourceType>
    <b:Guid>{2B286361-26D6-4CDA-BA8A-D1DC6B59CE4E}</b:Guid>
    <b:Author>
      <b:Author>
        <b:Corporate>Agmeka et al.</b:Corporate>
      </b:Author>
    </b:Author>
    <b:Title>The Influence of Discount Framing towards Brand Reputation and Brand Image on Purchase Intention and Actual Behaviour in e-commerce</b:Title>
    <b:Year>2019</b:Year>
    <b:RefOrder>83</b:RefOrder>
  </b:Source>
  <b:Source>
    <b:Tag>Has13</b:Tag>
    <b:SourceType>JournalArticle</b:SourceType>
    <b:Guid>{BC3F6ACD-FBE2-4B2A-8BEB-BA0EB5983D59}</b:Guid>
    <b:Author>
      <b:Author>
        <b:NameList>
          <b:Person>
            <b:Last>Hasan</b:Last>
            <b:First>Ali</b:First>
          </b:Person>
        </b:NameList>
      </b:Author>
    </b:Author>
    <b:Title>Marketing dan Kasus-Kasus Pilihan</b:Title>
    <b:JournalName>CAPS (Center For Academic Publishing Services)</b:JournalName>
    <b:Year>2013</b:Year>
    <b:RefOrder>84</b:RefOrder>
  </b:Source>
  <b:Source>
    <b:Tag>Kum04</b:Tag>
    <b:SourceType>JournalArticle</b:SourceType>
    <b:Guid>{5D207C69-0331-4D03-9B4B-69AD9AF35419}</b:Guid>
    <b:Author>
      <b:Author>
        <b:NameList>
          <b:Person>
            <b:Last>Kumar</b:Last>
            <b:First>V</b:First>
          </b:Person>
          <b:Person>
            <b:Last>Shah</b:Last>
            <b:First>D</b:First>
          </b:Person>
        </b:NameList>
      </b:Author>
    </b:Author>
    <b:Title>Building and sustaining profitable customer loyalty for the 21 st century</b:Title>
    <b:JournalName>Journal of Retailing</b:JournalName>
    <b:Year>2004</b:Year>
    <b:RefOrder>85</b:RefOrder>
  </b:Source>
  <b:Source>
    <b:Tag>Nad08</b:Tag>
    <b:SourceType>JournalArticle</b:SourceType>
    <b:Guid>{5C3C92D8-0AF2-4F99-A57C-D316DF218237}</b:Guid>
    <b:Author>
      <b:Author>
        <b:Corporate>Nadiri et al.</b:Corporate>
      </b:Author>
    </b:Author>
    <b:Title>An Investigation on the Factors Influencing Passengers’ Loyalty in the North Cyprus National Airline</b:Title>
    <b:JournalName>The TQM Journal</b:JournalName>
    <b:Year>2008</b:Year>
    <b:RefOrder>86</b:RefOrder>
  </b:Source>
  <b:Source>
    <b:Tag>Tri18</b:Tag>
    <b:SourceType>JournalArticle</b:SourceType>
    <b:Guid>{B9F03A8C-BA64-4F4E-ABA4-AC98F0D84808}</b:Guid>
    <b:Author>
      <b:Author>
        <b:NameList>
          <b:Person>
            <b:Last>Trivedi</b:Last>
            <b:First>S.K</b:First>
          </b:Person>
          <b:Person>
            <b:Last>Yadav</b:Last>
            <b:First>M</b:First>
          </b:Person>
        </b:NameList>
      </b:Author>
    </b:Author>
    <b:Title>Predicting Online Repurchase Intentions with e-Satisfaction as Mediator: A Study on Gen Y</b:Title>
    <b:Year>2018</b:Year>
    <b:RefOrder>87</b:RefOrder>
  </b:Source>
  <b:Source>
    <b:Tag>Tri20</b:Tag>
    <b:SourceType>JournalArticle</b:SourceType>
    <b:Guid>{BBA4AD3E-9F9F-4788-87B5-388EDBBA200A}</b:Guid>
    <b:Author>
      <b:Author>
        <b:Corporate>Trivedi &amp; Yadav</b:Corporate>
      </b:Author>
    </b:Author>
    <b:Title>Repurchase Intentions in Y Generation: Mediation of Trust and e-Satisfaction</b:Title>
    <b:Year>2020</b:Year>
    <b:RefOrder>88</b:RefOrder>
  </b:Source>
  <b:Source>
    <b:Tag>Tan17</b:Tag>
    <b:SourceType>JournalArticle</b:SourceType>
    <b:Guid>{C05D8EB9-80D0-4101-99F3-18206CBD6390}</b:Guid>
    <b:Author>
      <b:Author>
        <b:Corporate>Tandon et al.</b:Corporate>
      </b:Author>
    </b:Author>
    <b:Title>Customer Satisfaction as Mediator Between Website Service Quality and Repurchase Intention: An Emerging Economy Case</b:Title>
    <b:JournalName>Service Science</b:JournalName>
    <b:Year>2017</b:Year>
    <b:RefOrder>89</b:RefOrder>
  </b:Source>
  <b:Source>
    <b:Tag>Zhu19</b:Tag>
    <b:SourceType>JournalArticle</b:SourceType>
    <b:Guid>{406A66DB-DF24-44FA-8595-161A9E08D7B5}</b:Guid>
    <b:Author>
      <b:Author>
        <b:NameList>
          <b:Person>
            <b:Last>Zhu</b:Last>
            <b:First>Bing</b:First>
          </b:Person>
        </b:NameList>
      </b:Author>
    </b:Author>
    <b:Title>Generation Y consumer online repurchase intention in Bangkok : Based on Stimulus-Organism-Response (SOR) model</b:Title>
    <b:JournalName>International Journal of Retail &amp; Distribution Management </b:JournalName>
    <b:Year>2019</b:Year>
    <b:RefOrder>90</b:RefOrder>
  </b:Source>
  <b:Source>
    <b:Tag>Jeo21</b:Tag>
    <b:SourceType>JournalArticle</b:SourceType>
    <b:Guid>{7ED265A5-E106-4C39-AC6E-F03E33F21707}</b:Guid>
    <b:Author>
      <b:Author>
        <b:Corporate>Jeon et al.</b:Corporate>
      </b:Author>
    </b:Author>
    <b:Title>Understanding E-Commerce Consumers’ Repeat Purchase Intention: The Role of Trust Transfer and the Moderating Effect of Neuroticism</b:Title>
    <b:Year>2021</b:Year>
    <b:RefOrder>91</b:RefOrder>
  </b:Source>
  <b:Source>
    <b:Tag>Yee11</b:Tag>
    <b:SourceType>JournalArticle</b:SourceType>
    <b:Guid>{C1E3A3B8-6131-4B9A-8498-D4E13CB2B081}</b:Guid>
    <b:Author>
      <b:Author>
        <b:Corporate>Ye et al.</b:Corporate>
      </b:Author>
    </b:Author>
    <b:Title>The Influence of User-Generated Content on Traveler Behavior: An Empirical Investigation on the Effects of E-Word-of-Mouth to Hotel Online Bookings</b:Title>
    <b:Year>2011</b:Year>
    <b:RefOrder>92</b:RefOrder>
  </b:Source>
  <b:Source>
    <b:Tag>Par07</b:Tag>
    <b:SourceType>JournalArticle</b:SourceType>
    <b:Guid>{3FB78A70-5057-4112-80B0-E0EFEBCD478B}</b:Guid>
    <b:Author>
      <b:Author>
        <b:Corporate>Park et al.</b:Corporate>
      </b:Author>
    </b:Author>
    <b:Title>The Effect of On-Line Consumer Reviews on Consumer Purchasing Intention: The Moderating Role of Involvement</b:Title>
    <b:JournalName>International Journal of Electronic Commerce</b:JournalName>
    <b:Year>2007</b:Year>
    <b:RefOrder>93</b:RefOrder>
  </b:Source>
  <b:Source>
    <b:Tag>Har12</b:Tag>
    <b:SourceType>JournalArticle</b:SourceType>
    <b:Guid>{A1ECC534-7BBF-4BAD-AD72-3AFA63E11D9F}</b:Guid>
    <b:Author>
      <b:Author>
        <b:Corporate>Hartiwi et al.</b:Corporate>
      </b:Author>
    </b:Author>
    <b:Title>Pengaruh Communal Activation untuk Membentuk Brand Loyalty Produk Minuman</b:Title>
    <b:Year>2012</b:Year>
    <b:RefOrder>94</b:RefOrder>
  </b:Source>
  <b:Source>
    <b:Tag>Pra17</b:Tag>
    <b:SourceType>JournalArticle</b:SourceType>
    <b:Guid>{87378A10-406F-412E-9370-07AE8A117B43}</b:Guid>
    <b:Author>
      <b:Author>
        <b:Corporate>Prasad et al.</b:Corporate>
      </b:Author>
    </b:Author>
    <b:Title>Social Media Usage, Electronic Word of Mouth and Purchase Decision Involvement</b:Title>
    <b:JournalName>Asia-Pacific Journal of Business Administration</b:JournalName>
    <b:Year>2017</b:Year>
    <b:RefOrder>95</b:RefOrder>
  </b:Source>
  <b:Source>
    <b:Tag>Doy12</b:Tag>
    <b:SourceType>JournalArticle</b:SourceType>
    <b:Guid>{E5C8183F-BF58-49A6-870B-7BA573D9FD4B}</b:Guid>
    <b:Author>
      <b:Author>
        <b:Corporate>Doyle et al.</b:Corporate>
      </b:Author>
    </b:Author>
    <b:Title>Trust intentions in readers of blogs</b:Title>
    <b:JournalName>Management Research Review</b:JournalName>
    <b:Year>2012</b:Year>
    <b:RefOrder>96</b:RefOrder>
  </b:Source>
  <b:Source>
    <b:Tag>Sit19</b:Tag>
    <b:SourceType>JournalArticle</b:SourceType>
    <b:Guid>{4F42B95C-470D-414A-9EB6-59C95601E857}</b:Guid>
    <b:Author>
      <b:Author>
        <b:NameList>
          <b:Person>
            <b:Last>Siti</b:Last>
            <b:First>Arifah</b:First>
          </b:Person>
        </b:NameList>
      </b:Author>
    </b:Author>
    <b:Title>Pengaruh Pelayanan dan Trust (Kepercayaan) Terhadap Loyalitas Muzakki pada Lembaga Inisiatif Zakat Indonesia (IZI) Perwakilan Riau Ditinjau Menurut Ekonomi Syariah</b:Title>
    <b:Year>2019</b:Year>
    <b:RefOrder>97</b:RefOrder>
  </b:Source>
  <b:Source>
    <b:Tag>Kul13</b:Tag>
    <b:SourceType>JournalArticle</b:SourceType>
    <b:Guid>{2631281C-B5B3-403F-80B0-68079749E25A}</b:Guid>
    <b:Author>
      <b:Author>
        <b:Corporate>Kulmala et al.</b:Corporate>
      </b:Author>
    </b:Author>
    <b:Title>Organic and amplified eWOM in consumer fashion blogs</b:Title>
    <b:JournalName>Journal of Fashion Marketing and Management</b:JournalName>
    <b:Year>2013</b:Year>
    <b:RefOrder>98</b:RefOrder>
  </b:Source>
  <b:Source>
    <b:Tag>Sek16</b:Tag>
    <b:SourceType>JournalArticle</b:SourceType>
    <b:Guid>{1AADBA05-11CD-41E2-A0C2-D5E1148D843B}</b:Guid>
    <b:Author>
      <b:Author>
        <b:NameList>
          <b:Person>
            <b:Last>Sekaran</b:Last>
          </b:Person>
          <b:Person>
            <b:Last>Bougie</b:Last>
          </b:Person>
        </b:NameList>
      </b:Author>
    </b:Author>
    <b:Title>Research Methods for Business (7th ed.). Wiley.</b:Title>
    <b:Year>2016</b:Year>
    <b:RefOrder>99</b:RefOrder>
  </b:Source>
  <b:Source>
    <b:Tag>Tha0a</b:Tag>
    <b:SourceType>JournalArticle</b:SourceType>
    <b:Guid>{337B5966-5CD8-4131-8273-8AC5C8FCC6A4}</b:Guid>
    <b:Author>
      <b:Author>
        <b:NameList>
          <b:Person>
            <b:Last>Thakkar</b:Last>
          </b:Person>
        </b:NameList>
      </b:Author>
    </b:Author>
    <b:Title>Structural Equation Modelling (Vol. 285)</b:Title>
    <b:JournalName>Singapore : Springer Singapore</b:JournalName>
    <b:Year>2020a</b:Year>
    <b:RefOrder>100</b:RefOrder>
  </b:Source>
  <b:Source>
    <b:Tag>Tha0b</b:Tag>
    <b:SourceType>JournalArticle</b:SourceType>
    <b:Guid>{2CAE2331-B419-4B1B-A028-7272CFCD77D1}</b:Guid>
    <b:Author>
      <b:Author>
        <b:NameList>
          <b:Person>
            <b:Last>Thakkar</b:Last>
          </b:Person>
        </b:NameList>
      </b:Author>
    </b:Author>
    <b:JournalName>Singapore: Springer Singapore.</b:JournalName>
    <b:Year>2020b</b:Year>
    <b:DOI>https://doi.org/10.1007/978-981-15-3793-6</b:DOI>
    <b:RefOrder>101</b:RefOrder>
  </b:Source>
  <b:Source>
    <b:Tag>Tha20</b:Tag>
    <b:SourceType>JournalArticle</b:SourceType>
    <b:Guid>{544D1C65-FC96-46C4-969A-E87A5245B7A8}</b:Guid>
    <b:Author>
      <b:Author>
        <b:NameList>
          <b:Person>
            <b:Last>Thakkar</b:Last>
          </b:Person>
        </b:NameList>
      </b:Author>
    </b:Author>
    <b:Year>2020</b:Year>
    <b:RefOrder>102</b:RefOrder>
  </b:Source>
  <b:Source>
    <b:Tag>Dul19</b:Tag>
    <b:SourceType>JournalArticle</b:SourceType>
    <b:Guid>{F647D777-76B5-49BB-A58B-6FB5FE980B4A}</b:Guid>
    <b:Author>
      <b:Author>
        <b:NameList>
          <b:Person>
            <b:Last>Duli</b:Last>
          </b:Person>
        </b:NameList>
      </b:Author>
    </b:Author>
    <b:Title>Metodologi Penelitian Kuantitatif : Beberapa Konsep Dasar untuk Penulisan Skripsi &amp; Analisis Data dengan SPSS</b:Title>
    <b:Year>2019</b:Year>
    <b:RefOrder>103</b:RefOrder>
  </b:Source>
  <b:Source>
    <b:Tag>Sug16</b:Tag>
    <b:SourceType>JournalArticle</b:SourceType>
    <b:Guid>{9AC55A6C-9302-4191-A98A-6A638ACBDBBD}</b:Guid>
    <b:Author>
      <b:Author>
        <b:NameList>
          <b:Person>
            <b:Last>Sugiyono</b:Last>
          </b:Person>
        </b:NameList>
      </b:Author>
    </b:Author>
    <b:Title>Metode Penelitian Kuantitatif, Kualitatif dan R&amp;D</b:Title>
    <b:Year>2016</b:Year>
    <b:RefOrder>104</b:RefOrder>
  </b:Source>
  <b:Source>
    <b:Tag>Tim17</b:Tag>
    <b:SourceType>JournalArticle</b:SourceType>
    <b:Guid>{ED9F841D-F0C5-419F-A0D3-6917F1154F67}</b:Guid>
    <b:Author>
      <b:Author>
        <b:NameList>
          <b:Person>
            <b:Last>Timotius</b:Last>
            <b:First>Kris</b:First>
            <b:Middle>H</b:Middle>
          </b:Person>
        </b:NameList>
      </b:Author>
    </b:Author>
    <b:Title>Pengantar Metodologi Penelitian (Pendekatan Manajemen Pengetahuan Untuk Perkembangan Pengetahuan</b:Title>
    <b:Year>2017</b:Year>
    <b:RefOrder>105</b:RefOrder>
  </b:Source>
  <b:Source xmlns:b="http://schemas.openxmlformats.org/officeDocument/2006/bibliography">
    <b:Tag>Sug13</b:Tag>
    <b:SourceType>JournalArticle</b:SourceType>
    <b:Guid>{24E4F040-415F-4BDA-8BB5-B508B5D90D50}</b:Guid>
    <b:Author>
      <b:Author>
        <b:NameList>
          <b:Person>
            <b:Last>Sugiyono</b:Last>
          </b:Person>
        </b:NameList>
      </b:Author>
    </b:Author>
    <b:Title>Metode Penelitian Kuantitatif, Kualitatif dan R&amp;D</b:Title>
    <b:Year>2013</b:Year>
    <b:RefOrder>106</b:RefOrder>
  </b:Source>
  <b:Source>
    <b:Tag>Riy20</b:Tag>
    <b:SourceType>JournalArticle</b:SourceType>
    <b:Guid>{F291F094-ACD1-4703-B313-9D45FDE6A251}</b:Guid>
    <b:Author>
      <b:Author>
        <b:NameList>
          <b:Person>
            <b:Last>Riyanto</b:Last>
            <b:First>Slamet</b:First>
          </b:Person>
          <b:Person>
            <b:Last>Hatmawan</b:Last>
            <b:First>Aglis</b:First>
            <b:Middle>Andhita</b:Middle>
          </b:Person>
        </b:NameList>
      </b:Author>
    </b:Author>
    <b:Title>Metode Riset Penelitian Kuantitatif Penelitian Di Bidang Manajemen, Teknik, Pendidikan Dan Eksperimen</b:Title>
    <b:Year>2020</b:Year>
    <b:RefOrder>107</b:RefOrder>
  </b:Source>
  <b:Source>
    <b:Tag>Sek06</b:Tag>
    <b:SourceType>JournalArticle</b:SourceType>
    <b:Guid>{80F096F4-9F71-4200-886C-C4AC0131ABC6}</b:Guid>
    <b:Author>
      <b:Author>
        <b:NameList>
          <b:Person>
            <b:Last>Sekaran</b:Last>
            <b:First>Uma</b:First>
          </b:Person>
        </b:NameList>
      </b:Author>
    </b:Author>
    <b:Title>Metode Penelitiaan Bisnis</b:Title>
    <b:Year>2006</b:Year>
    <b:RefOrder>108</b:RefOrder>
  </b:Source>
  <b:Source>
    <b:Tag>For81</b:Tag>
    <b:SourceType>JournalArticle</b:SourceType>
    <b:Guid>{31ED7AC7-293E-45F4-AA9A-A3989ECF5180}</b:Guid>
    <b:Author>
      <b:Author>
        <b:NameList>
          <b:Person>
            <b:Last>Fornell</b:Last>
          </b:Person>
          <b:Person>
            <b:Last>Larcker</b:Last>
          </b:Person>
        </b:NameList>
      </b:Author>
    </b:Author>
    <b:Title>Evaluating structural equation models with unobservable variables and measurement error</b:Title>
    <b:JournalName>Journal of Marketing Research, 18(1), 39–50</b:JournalName>
    <b:Year>1981</b:Year>
    <b:DOI>https://doi.org/10.2307/3151312</b:DOI>
    <b:RefOrder>109</b:RefOrder>
  </b:Source>
  <b:Source>
    <b:Tag>Wet09</b:Tag>
    <b:SourceType>JournalArticle</b:SourceType>
    <b:Guid>{E274050B-D33D-4DC5-B659-0EFAC72FD3E5}</b:Guid>
    <b:Author>
      <b:Author>
        <b:Corporate>Wetzels et al.</b:Corporate>
      </b:Author>
    </b:Author>
    <b:Title>Using PLS Path Modeling for Assessing Hierarchical Construct Models: Guidelines and Empirical Illustration</b:Title>
    <b:JournalName>MIS Quarterly 33(1)</b:JournalName>
    <b:Year>2009</b:Year>
    <b:DOI>10.2307/20650284</b:DOI>
    <b:RefOrder>110</b:RefOrder>
  </b:Source>
  <b:Source>
    <b:Tag>Ben80</b:Tag>
    <b:SourceType>JournalArticle</b:SourceType>
    <b:Guid>{0FED14EC-BCCB-43F1-B5AD-86E5543ABA79}</b:Guid>
    <b:Author>
      <b:Author>
        <b:NameList>
          <b:Person>
            <b:Last>Bentler</b:Last>
          </b:Person>
          <b:Person>
            <b:Last>Bonett</b:Last>
            <b:First>Douglas</b:First>
          </b:Person>
        </b:NameList>
      </b:Author>
    </b:Author>
    <b:Title>Significance tests and goodness of fit in the analysis of covariance structures</b:Title>
    <b:JournalName>Psychological Bulletin, 88(3), 588–606</b:JournalName>
    <b:Year>1980</b:Year>
    <b:DOI>https://doi.org/10.1037/0033-2909.88.3.588</b:DOI>
    <b:RefOrder>111</b:RefOrder>
  </b:Source>
  <b:Source>
    <b:Tag>Loh89</b:Tag>
    <b:SourceType>JournalArticle</b:SourceType>
    <b:Guid>{664807D2-9B6E-45DA-9D79-202438B2C2AF}</b:Guid>
    <b:Author>
      <b:Author>
        <b:NameList>
          <b:Person>
            <b:Last>Lohmöller</b:Last>
          </b:Person>
        </b:NameList>
      </b:Author>
    </b:Author>
    <b:Title>Latent Variable Path Modeling with Partial Least Squares</b:Title>
    <b:Year>1989</b:Year>
    <b:RefOrder>112</b:RefOrder>
  </b:Source>
  <b:Source>
    <b:Tag>Zha10</b:Tag>
    <b:SourceType>JournalArticle</b:SourceType>
    <b:Guid>{361D72CC-D3A0-40A5-A3BC-C973CAC4F72F}</b:Guid>
    <b:Author>
      <b:Author>
        <b:Corporate>Zhao et al.</b:Corporate>
      </b:Author>
    </b:Author>
    <b:Title>Reconsidering Baron and Kenny: Myths and truths about mediation analysis</b:Title>
    <b:Year>2010</b:Year>
    <b:RefOrder>113</b:RefOrder>
  </b:Source>
  <b:Source>
    <b:Tag>Ten04</b:Tag>
    <b:SourceType>JournalArticle</b:SourceType>
    <b:Guid>{7CE8FA7E-4292-4EC8-92B9-C7A27E4D6B44}</b:Guid>
    <b:Author>
      <b:Author>
        <b:Corporate>Tenenhaus et al.</b:Corporate>
      </b:Author>
    </b:Author>
    <b:Title>PLS Regression and PLS Path Modeling for Multiple Table Analysis</b:Title>
    <b:Year>2004</b:Year>
    <b:RefOrder>114</b:RefOrder>
  </b:Source>
  <b:Source>
    <b:Tag>Chi95</b:Tag>
    <b:SourceType>JournalArticle</b:SourceType>
    <b:Guid>{8A5C497A-B36A-4923-83AC-4A695144D5A2}</b:Guid>
    <b:Author>
      <b:Author>
        <b:NameList>
          <b:Person>
            <b:Last>Chin</b:Last>
          </b:Person>
        </b:NameList>
      </b:Author>
    </b:Author>
    <b:Title>Partial Least Squareis to LISREL as Principal Componwnta Analysis is to cammon Factor Analysis</b:Title>
    <b:Year>1995</b:Year>
    <b:RefOrder>115</b:RefOrder>
  </b:Source>
  <b:Source>
    <b:Tag>Chi98</b:Tag>
    <b:SourceType>JournalArticle</b:SourceType>
    <b:Guid>{E7936281-99CA-49F6-993C-A8C126C6B5F3}</b:Guid>
    <b:Author>
      <b:Author>
        <b:NameList>
          <b:Person>
            <b:Last>Chin</b:Last>
          </b:Person>
        </b:NameList>
      </b:Author>
    </b:Author>
    <b:JournalName>The Partial Least Squares Approach to Structural Equation Modeling. Modern Methods for Business Research</b:JournalName>
    <b:Year>1998</b:Year>
    <b:RefOrder>116</b:RefOrder>
  </b:Source>
  <b:Source>
    <b:Tag>Koc15</b:Tag>
    <b:SourceType>JournalArticle</b:SourceType>
    <b:Guid>{67893E73-464B-45C8-8555-799CAAC6B190}</b:Guid>
    <b:Author>
      <b:Author>
        <b:NameList>
          <b:Person>
            <b:Last>Kock</b:Last>
          </b:Person>
        </b:NameList>
      </b:Author>
    </b:Author>
    <b:Title>One-tailed or two-tailed P values in PLS-SEM? International Journal of e-Collaboration, 11(2), 1-7.</b:Title>
    <b:Year>2015</b:Year>
    <b:RefOrder>117</b:RefOrder>
  </b:Source>
  <b:Source>
    <b:Tag>Wer74</b:Tag>
    <b:SourceType>JournalArticle</b:SourceType>
    <b:Guid>{E5632633-63B5-4401-B28E-BF0AF39EE086}</b:Guid>
    <b:Author>
      <b:Author>
        <b:Corporate>Werts et al.</b:Corporate>
      </b:Author>
    </b:Author>
    <b:Title>Intraclass Reliability Estimates:  Testing Structural Assumptions</b:Title>
    <b:JournalName>Educational and Psychological Measurement</b:JournalName>
    <b:Year>1974</b:Year>
    <b:RefOrder>118</b:RefOrder>
  </b:Source>
  <b:Source>
    <b:Tag>Har11</b:Tag>
    <b:SourceType>JournalArticle</b:SourceType>
    <b:Guid>{BDBDF07A-71AD-4F07-AD54-31750E020FE8}</b:Guid>
    <b:Author>
      <b:Author>
        <b:NameList>
          <b:Person>
            <b:Last>Hartono</b:Last>
            <b:First>Jogiyanto</b:First>
          </b:Person>
          <b:Person>
            <b:Last>Abdillah</b:Last>
            <b:First>Willy</b:First>
          </b:Person>
        </b:NameList>
      </b:Author>
    </b:Author>
    <b:Title>Concept and application of PLS (Partial Least Square) for empirical research</b:Title>
    <b:Year>2011</b:Year>
    <b:RefOrder>119</b:RefOrder>
  </b:Source>
  <b:Source>
    <b:Tag>Han07</b:Tag>
    <b:SourceType>JournalArticle</b:SourceType>
    <b:Guid>{F9F08CC1-79C0-4CDC-82FB-62F16C328F04}</b:Guid>
    <b:Author>
      <b:Author>
        <b:NameList>
          <b:Person>
            <b:Last>Hanafi</b:Last>
            <b:First>Mamduh</b:First>
          </b:Person>
        </b:NameList>
      </b:Author>
    </b:Author>
    <b:Title>Analisis Laporan Keuangan</b:Title>
    <b:Year>2007</b:Year>
    <b:RefOrder>120</b:RefOrder>
  </b:Source>
  <b:Source>
    <b:Tag>Bar86</b:Tag>
    <b:SourceType>JournalArticle</b:SourceType>
    <b:Guid>{BF04BD31-2E92-4F67-9F4E-7D078F6220FA}</b:Guid>
    <b:Author>
      <b:Author>
        <b:NameList>
          <b:Person>
            <b:Last>Baron</b:Last>
            <b:First>Reuben</b:First>
          </b:Person>
          <b:Person>
            <b:Last>Kenny</b:Last>
            <b:First>David</b:First>
          </b:Person>
        </b:NameList>
      </b:Author>
    </b:Author>
    <b:Title>The moderator–mediator variable distinction in social psychological research: Conceptual, strategic, and statistical considerations</b:Title>
    <b:JournalName>Journal of Personality and Social Psychology</b:JournalName>
    <b:Year>1986</b:Year>
    <b:RefOrder>121</b:RefOrder>
  </b:Source>
  <b:Source>
    <b:Tag>Coh13</b:Tag>
    <b:SourceType>JournalArticle</b:SourceType>
    <b:Guid>{0A1762D9-DC62-45EB-9D52-B9749F1A5707}</b:Guid>
    <b:Author>
      <b:Author>
        <b:NameList>
          <b:Person>
            <b:Last>Cohen</b:Last>
          </b:Person>
        </b:NameList>
      </b:Author>
    </b:Author>
    <b:Title>Statistical Power Analysis for the Behavioral Sciences</b:Title>
    <b:JournalName>Routledge Academic</b:JournalName>
    <b:Year>2013</b:Year>
    <b:RefOrder>122</b:RefOrder>
  </b:Source>
  <b:Source>
    <b:Tag>Mik19</b:Tag>
    <b:SourceType>JournalArticle</b:SourceType>
    <b:Guid>{300B8376-686B-4425-871D-3F87ACF64DEE}</b:Guid>
    <b:Author>
      <b:Author>
        <b:NameList>
          <b:Person>
            <b:Last>Mikkelsen</b:Last>
          </b:Person>
          <b:Person>
            <b:Last>Olsen</b:Last>
          </b:Person>
        </b:NameList>
      </b:Author>
    </b:Author>
    <b:Title>The influence of change-oriented leadership on work performance and job satisfaction in hospitals–the mediating roles of learning demands and job involvement</b:Title>
    <b:JournalName>Leadership in Health Services 32 (1), 37-53</b:JournalName>
    <b:Year>2019</b:Year>
    <b:RefOrder>123</b:RefOrder>
  </b:Source>
  <b:Source>
    <b:Tag>Har111</b:Tag>
    <b:SourceType>JournalArticle</b:SourceType>
    <b:Guid>{C9D3A53C-602C-4C7A-BB25-6110911FA8E1}</b:Guid>
    <b:Author>
      <b:Author>
        <b:NameList>
          <b:Person>
            <b:Last>H ̈ardle</b:Last>
            <b:First>Wolfgang</b:First>
            <b:Middle>Karl</b:Middle>
          </b:Person>
          <b:Person>
            <b:Last>Silyakova</b:Last>
            <b:First>Elena</b:First>
          </b:Person>
        </b:NameList>
      </b:Author>
    </b:Author>
    <b:Title>Statistics of Financial Markets : An Introduction</b:Title>
    <b:JournalName>Springer Berlin Heidelberg</b:JournalName>
    <b:Year>2011</b:Year>
    <b:RefOrder>124</b:RefOrder>
  </b:Source>
  <b:Source>
    <b:Tag>Kha21</b:Tag>
    <b:SourceType>JournalArticle</b:SourceType>
    <b:Guid>{5EFBDB53-B92A-4C78-B618-74FA660DC96A}</b:Guid>
    <b:Author>
      <b:Author>
        <b:Corporate>Khan et al.</b:Corporate>
      </b:Author>
    </b:Author>
    <b:Title>Factors Affecting Customer Loyalty in the Services Sector</b:Title>
    <b:JournalName>Journal of Tourism and Services</b:JournalName>
    <b:Year>2021</b:Year>
    <b:DOI>10.29036/jots.v12i22.257</b:DOI>
    <b:RefOrder>125</b:RefOrder>
  </b:Source>
  <b:Source>
    <b:Tag>Xia21</b:Tag>
    <b:SourceType>JournalArticle</b:SourceType>
    <b:Guid>{0606B177-2CA5-4957-822F-AC9657B644B5}</b:Guid>
    <b:Author>
      <b:Author>
        <b:Corporate>Xiaolei et al.</b:Corporate>
      </b:Author>
    </b:Author>
    <b:Title>A new form of brand experience in online social networks: An empirical analysis</b:Title>
    <b:JournalName>Journal of Business Research</b:JournalName>
    <b:Year>2021</b:Year>
    <b:DOI>10.1016/j.jbusres.2020.02.011</b:DOI>
    <b:RefOrder>126</b:RefOrder>
  </b:Source>
  <b:Source>
    <b:Tag>Sam22</b:Tag>
    <b:SourceType>JournalArticle</b:SourceType>
    <b:Guid>{D0F7DAFC-0A19-4AE1-A132-7F698404EF38}</b:Guid>
    <b:Author>
      <b:Author>
        <b:Corporate>Samanta et al.</b:Corporate>
      </b:Author>
    </b:Author>
    <b:Title>Consumer’s Engagement in Social Media and Implications in Trusting e-Word of Mouth</b:Title>
    <b:JournalName>International Journal of Finance, Insurance and Risk Management</b:JournalName>
    <b:Year>2022</b:Year>
    <b:Pages>12</b:Pages>
    <b:RefOrder>127</b:RefOrder>
  </b:Source>
  <b:Source>
    <b:Tag>Shi21</b:Tag>
    <b:SourceType>JournalArticle</b:SourceType>
    <b:Guid>{8688CB95-B5D5-401F-9EDC-26388D215C8E}</b:Guid>
    <b:Author>
      <b:Author>
        <b:NameList>
          <b:Person>
            <b:Last>Shimiao</b:Last>
            <b:First>Li</b:First>
          </b:Person>
        </b:NameList>
      </b:Author>
    </b:Author>
    <b:Title>Influences of background factors on consumers’ purchase intention in China’s organic food market: Assessing moderating role of word-of-mouth (WOM)</b:Title>
    <b:JournalName>Cogent Business &amp; Management</b:JournalName>
    <b:Year>2021</b:Year>
    <b:DOI>https://doi.org/10.1080/23311975.2021.1876296</b:DOI>
    <b:RefOrder>128</b:RefOrder>
  </b:Source>
  <b:Source>
    <b:Tag>Sid211</b:Tag>
    <b:SourceType>JournalArticle</b:SourceType>
    <b:Guid>{07F8CF76-C37A-4265-A0E9-CA2B1C974EC4}</b:Guid>
    <b:Author>
      <b:Author>
        <b:Corporate>Siddiqui et al.</b:Corporate>
      </b:Author>
    </b:Author>
    <b:Title>Creating Electronic Word of Mouth Credibility through Social Networking Sites and Determining Its Impact on Brand Image and Online Purchase Intentions in India</b:Title>
    <b:Year>2021</b:Year>
    <b:RefOrder>129</b:RefOrder>
  </b:Source>
  <b:Source>
    <b:Tag>Wic20</b:Tag>
    <b:SourceType>JournalArticle</b:SourceType>
    <b:Guid>{5A1243AF-BA63-4CBF-B914-66253D84BD6C}</b:Guid>
    <b:Author>
      <b:Author>
        <b:NameList>
          <b:Person>
            <b:Last>Wicaksono</b:Last>
          </b:Person>
          <b:Person>
            <b:Last>Nugroho</b:Last>
          </b:Person>
          <b:Person>
            <b:Last>Woroutami</b:Last>
          </b:Person>
        </b:NameList>
      </b:Author>
    </b:Author>
    <b:Title>Pola Konsumsi dan Beban PPN Kelas Menengah Indonesia</b:Title>
    <b:JournalName>Kajian Ekonomi Dan Keuangan, 4(1), 116</b:JournalName>
    <b:Year>2020</b:Year>
    <b:RefOrder>130</b:RefOrder>
  </b:Source>
  <b:Source>
    <b:Tag>Hai111</b:Tag>
    <b:SourceType>JournalArticle</b:SourceType>
    <b:Guid>{9E4B9BD0-C4AE-4FF1-9F8D-74CECA4B91D8}</b:Guid>
    <b:Author>
      <b:Author>
        <b:Corporate>Hair et al.</b:Corporate>
      </b:Author>
    </b:Author>
    <b:Year>2011</b:Year>
    <b:RefOrder>131</b:RefOrder>
  </b:Source>
  <b:Source>
    <b:Tag>Gar161</b:Tag>
    <b:SourceType>JournalArticle</b:SourceType>
    <b:Guid>{40ECA7EE-591F-46E1-B94F-B9808460EA36}</b:Guid>
    <b:Author>
      <b:Author>
        <b:NameList>
          <b:Person>
            <b:Last>Garson</b:Last>
          </b:Person>
        </b:NameList>
      </b:Author>
    </b:Author>
    <b:Title>Partial Least Squares : Regression &amp; Structural Equation Models</b:Title>
    <b:JournalName>New York : Statistical Publishing Associates</b:JournalName>
    <b:Year>2016</b:Year>
    <b:RefOrder>132</b:RefOrder>
  </b:Source>
</b:Sources>
</file>

<file path=customXml/itemProps1.xml><?xml version="1.0" encoding="utf-8"?>
<ds:datastoreItem xmlns:ds="http://schemas.openxmlformats.org/officeDocument/2006/customXml" ds:itemID="{CFAEEF26-1955-4FEA-A8F4-6F73B5EC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28</Pages>
  <Words>15720</Words>
  <Characters>89610</Characters>
  <Application>Microsoft Office Word</Application>
  <DocSecurity>0</DocSecurity>
  <Lines>746</Lines>
  <Paragraphs>210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FINAL SUBMISSION FORMAT INSTRUCTIONS FOR PROCEEDINGS OF BUSINESS AND INFORMATION: PLEASE READ CAREFULLY</vt:lpstr>
      <vt:lpstr>ABSTRACT</vt:lpstr>
      <vt:lpstr>INTRODUCTION</vt:lpstr>
      <vt:lpstr>2. LITERATURE REVIEW </vt:lpstr>
      <vt:lpstr>3. METHODS</vt:lpstr>
      <vt:lpstr>4. RESULTS</vt:lpstr>
      <vt:lpstr>5. CONCLUSIONS</vt:lpstr>
      <vt:lpstr>6. REFERENCES</vt:lpstr>
    </vt:vector>
  </TitlesOfParts>
  <Company>Company</Company>
  <LinksUpToDate>false</LinksUpToDate>
  <CharactersWithSpaces>105120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16</cp:revision>
  <cp:lastPrinted>2020-11-25T02:46:00Z</cp:lastPrinted>
  <dcterms:created xsi:type="dcterms:W3CDTF">2023-09-01T03:30:00Z</dcterms:created>
  <dcterms:modified xsi:type="dcterms:W3CDTF">2024-04-08T05:42:00Z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3575d705-8aae-371e-a29a-967d27259335</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http://www.zotero.org/styles/ieee-access</vt:lpwstr>
  </property>
  <property fmtid="{D5CDD505-2E9C-101B-9397-08002B2CF9AE}" pid="17" name="Mendeley Recent Style Name 6_1">
    <vt:lpwstr>IEEE Access</vt:lpwstr>
  </property>
  <property fmtid="{D5CDD505-2E9C-101B-9397-08002B2CF9AE}" pid="18" name="Mendeley Recent Style Id 7_1">
    <vt:lpwstr>http://www.zotero.org/styles/national-library-of-medicine</vt:lpwstr>
  </property>
  <property fmtid="{D5CDD505-2E9C-101B-9397-08002B2CF9AE}" pid="19" name="Mendeley Recent Style Name 7_1">
    <vt:lpwstr>National Library of Medicine</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http://www.zotero.org/styles/ieee</vt:lpwstr>
  </property>
  <property fmtid="{D5CDD505-2E9C-101B-9397-08002B2CF9AE}" pid="25" name="GrammarlyDocumentId">
    <vt:lpwstr>eca402bd090c8e2cec389ce07d6cf5d8198da381ad1d6b5d390c6436508a63e6</vt:lpwstr>
  </property>
</Properties>
</file>